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83DB0" w14:textId="7D0E6584" w:rsidR="00C74249" w:rsidRPr="005977A4" w:rsidRDefault="00434DF9" w:rsidP="00434DF9">
      <w:pPr>
        <w:pStyle w:val="Titel"/>
      </w:pPr>
      <w:r w:rsidRPr="005977A4">
        <w:t>Inrichten van het vernietigingsproces</w:t>
      </w:r>
    </w:p>
    <w:p w14:paraId="68CD70B2" w14:textId="78387E61" w:rsidR="00434DF9" w:rsidRDefault="005977A4" w:rsidP="00434DF9">
      <w:r w:rsidRPr="005977A4">
        <w:t>H</w:t>
      </w:r>
      <w:r>
        <w:t>andreiking digitaal vernietigen</w:t>
      </w:r>
    </w:p>
    <w:p w14:paraId="14763E39" w14:textId="62592BF1" w:rsidR="00EF30C1" w:rsidRDefault="005977A4" w:rsidP="00EF30C1">
      <w:r>
        <w:t xml:space="preserve">Om te kunnen waarborgen dat het proces van vernietigen &lt;link DUTO-raamwerk&gt; voldoet aan wet- en regelgeving, moet </w:t>
      </w:r>
      <w:r w:rsidR="003E2329">
        <w:t>het proces</w:t>
      </w:r>
      <w:r>
        <w:t xml:space="preserve"> op gecontroleerde manier worden </w:t>
      </w:r>
      <w:r w:rsidR="003E2329">
        <w:t>uitgevoerd</w:t>
      </w:r>
      <w:r>
        <w:t>. Een overheidsorganisatie moet daarvoor op verschillende niveaus maatregelen nemen.</w:t>
      </w:r>
      <w:r w:rsidR="00EF30C1">
        <w:t xml:space="preserve"> In deze module worden handvatten geboden voor het nemen van deze maatregelen.</w:t>
      </w:r>
      <w:r w:rsidR="007E6997">
        <w:t xml:space="preserve"> Daarna moet het proces ook nog worden uitgevoerd. Voor de uitvoer van het proces zullen ook in deze module handvatten worden gegeven. Kort gezegd:</w:t>
      </w:r>
    </w:p>
    <w:p w14:paraId="2D9556FE" w14:textId="1889BAD3" w:rsidR="003E2329" w:rsidRDefault="003E2329" w:rsidP="003E2329">
      <w:pPr>
        <w:pStyle w:val="Lijstalinea"/>
        <w:numPr>
          <w:ilvl w:val="0"/>
          <w:numId w:val="15"/>
        </w:numPr>
      </w:pPr>
      <w:r>
        <w:t>Helpen we bij het invullen van randvoorwaarden, die komen uit het DUTO-raamwerk en wet- en regelgeving. Dat doen we aan de hand van een stappenplan die ook direct als input voor de procesbeschrijving vernietiging</w:t>
      </w:r>
      <w:r w:rsidR="00C80522">
        <w:t xml:space="preserve"> en verklaring van vernietiging</w:t>
      </w:r>
      <w:r>
        <w:t xml:space="preserve"> kan worden gebruikt.</w:t>
      </w:r>
    </w:p>
    <w:p w14:paraId="3049018F" w14:textId="7F9F2558" w:rsidR="003E2329" w:rsidRDefault="00EF30C1" w:rsidP="003E2329">
      <w:pPr>
        <w:pStyle w:val="Lijstalinea"/>
        <w:numPr>
          <w:ilvl w:val="0"/>
          <w:numId w:val="15"/>
        </w:numPr>
      </w:pPr>
      <w:r>
        <w:t>Beschrijven we het generieke proces. Met daarbij de verschillende stappen en wie deze stappen moeten nemen</w:t>
      </w:r>
      <w:r w:rsidR="003E2329">
        <w:t>. Per stap lichten we bepaalde hulpmiddelen uit, zoals:</w:t>
      </w:r>
    </w:p>
    <w:p w14:paraId="745063E9" w14:textId="5F9F8F14" w:rsidR="00C80522" w:rsidRDefault="00C80522" w:rsidP="00C80522">
      <w:pPr>
        <w:pStyle w:val="Lijstalinea"/>
        <w:numPr>
          <w:ilvl w:val="1"/>
          <w:numId w:val="15"/>
        </w:numPr>
      </w:pPr>
      <w:r>
        <w:t>het opstellen van een vernietigingslijst</w:t>
      </w:r>
    </w:p>
    <w:p w14:paraId="15BBDE87" w14:textId="5D006C87" w:rsidR="00EF30C1" w:rsidRDefault="00EF30C1" w:rsidP="00EF30C1">
      <w:pPr>
        <w:pStyle w:val="Lijstalinea"/>
        <w:numPr>
          <w:ilvl w:val="1"/>
          <w:numId w:val="15"/>
        </w:numPr>
      </w:pPr>
      <w:r>
        <w:t>protocollen en procedures van vernietiging</w:t>
      </w:r>
    </w:p>
    <w:p w14:paraId="1C573E6F" w14:textId="519ACEED" w:rsidR="00EF30C1" w:rsidRDefault="00EF30C1" w:rsidP="00EF30C1">
      <w:r>
        <w:t xml:space="preserve">De informatiesystemen moeten natuurlijk ook zo zijn ontworpen en ingericht dat vernietiging mogelijk is. Gebruik daarvoor het DUTO-proces vernietigen van het DUTO-raamwerk. </w:t>
      </w:r>
    </w:p>
    <w:p w14:paraId="532FC64B" w14:textId="3B745616" w:rsidR="00434DF9" w:rsidRDefault="00603F05" w:rsidP="00434DF9">
      <w:pPr>
        <w:pStyle w:val="Kop1"/>
      </w:pPr>
      <w:r>
        <w:t>&lt;pagina&gt;</w:t>
      </w:r>
      <w:r w:rsidR="00434DF9">
        <w:t>Randvoorwaarden voor inrichting</w:t>
      </w:r>
      <w:r>
        <w:t>&lt;/pagina&gt;</w:t>
      </w:r>
    </w:p>
    <w:p w14:paraId="2C7E7391" w14:textId="77777777" w:rsidR="00A941CB" w:rsidRDefault="007053C8" w:rsidP="00434DF9">
      <w:r>
        <w:t xml:space="preserve">Om het vernietigingsproces goed in te richten moeten een aantal zaken geregeld zijn. </w:t>
      </w:r>
      <w:r w:rsidR="00A941CB">
        <w:t>Het gaat om het formuleren van een antwoord op de volgende vragen:</w:t>
      </w:r>
    </w:p>
    <w:p w14:paraId="4E754DF8" w14:textId="573591CC" w:rsidR="00A941CB" w:rsidRDefault="00A941CB" w:rsidP="00A941CB">
      <w:pPr>
        <w:pStyle w:val="Lijstalinea"/>
        <w:numPr>
          <w:ilvl w:val="0"/>
          <w:numId w:val="23"/>
        </w:numPr>
      </w:pPr>
      <w:r>
        <w:t>Wat moet wanneer worden vernietigd?</w:t>
      </w:r>
    </w:p>
    <w:p w14:paraId="17B26966" w14:textId="297A8046" w:rsidR="00A941CB" w:rsidRDefault="00A941CB" w:rsidP="00A941CB">
      <w:pPr>
        <w:pStyle w:val="Lijstalinea"/>
        <w:numPr>
          <w:ilvl w:val="0"/>
          <w:numId w:val="23"/>
        </w:numPr>
      </w:pPr>
      <w:r>
        <w:t>Wie heeft welke rol bij vernietiging?</w:t>
      </w:r>
    </w:p>
    <w:p w14:paraId="7123E197" w14:textId="43DE0E9B" w:rsidR="00A941CB" w:rsidRDefault="00A941CB" w:rsidP="00A941CB">
      <w:pPr>
        <w:pStyle w:val="Lijstalinea"/>
        <w:numPr>
          <w:ilvl w:val="0"/>
          <w:numId w:val="23"/>
        </w:numPr>
      </w:pPr>
      <w:r>
        <w:t>Hoe wordt er vernietigd?</w:t>
      </w:r>
    </w:p>
    <w:p w14:paraId="605A5893" w14:textId="2144BB0B" w:rsidR="00A941CB" w:rsidRDefault="00A941CB" w:rsidP="00655128">
      <w:pPr>
        <w:pStyle w:val="Lijstalinea"/>
        <w:numPr>
          <w:ilvl w:val="0"/>
          <w:numId w:val="23"/>
        </w:numPr>
      </w:pPr>
      <w:r>
        <w:t>Hoe verzeker je je van vernietiging.</w:t>
      </w:r>
    </w:p>
    <w:p w14:paraId="0CDF22DC" w14:textId="46376A7B" w:rsidR="00E02636" w:rsidRDefault="00E02636" w:rsidP="00E02636">
      <w:r>
        <w:t>Door deze vragen te beantwoorden vul je de</w:t>
      </w:r>
      <w:r w:rsidR="00BC2250">
        <w:t xml:space="preserve"> eisen voor de</w:t>
      </w:r>
      <w:r>
        <w:t xml:space="preserve"> procesbeschrijving voor vernietiging </w:t>
      </w:r>
      <w:r w:rsidR="000F4AC8">
        <w:t xml:space="preserve">en verklaring van vernietiging </w:t>
      </w:r>
      <w:r w:rsidR="00C01416">
        <w:t>uit art. 4.1 en 4.2 van de Archiefregeling</w:t>
      </w:r>
      <w:r>
        <w:t xml:space="preserve">. </w:t>
      </w:r>
      <w:r w:rsidR="00CB5D4C">
        <w:t>En door</w:t>
      </w:r>
      <w:r w:rsidR="000F4AC8">
        <w:t xml:space="preserve"> aan de wettelijke eisen van</w:t>
      </w:r>
      <w:r w:rsidR="00CB5D4C">
        <w:t xml:space="preserve"> de procesbeschrijving</w:t>
      </w:r>
      <w:r w:rsidR="000F4AC8">
        <w:t xml:space="preserve"> en de verklaring van vernietiging</w:t>
      </w:r>
      <w:r w:rsidR="00CB5D4C">
        <w:t xml:space="preserve"> </w:t>
      </w:r>
      <w:r w:rsidR="000F4AC8">
        <w:t>te voldoen,</w:t>
      </w:r>
      <w:r w:rsidR="00CB5D4C">
        <w:t xml:space="preserve"> geeft een overheidsorganisatie invulling aan de passende maatregelen voor vernietiging [bron: Nota van toelichting Archiefbesluit 41]. </w:t>
      </w:r>
    </w:p>
    <w:p w14:paraId="04EC8AB4" w14:textId="17074497" w:rsidR="001B3BDE" w:rsidRDefault="005A368F" w:rsidP="00434DF9">
      <w:pPr>
        <w:pStyle w:val="Kop2"/>
      </w:pPr>
      <w:r>
        <w:t>&lt;</w:t>
      </w:r>
      <w:proofErr w:type="spellStart"/>
      <w:r>
        <w:t>subpagina</w:t>
      </w:r>
      <w:proofErr w:type="spellEnd"/>
      <w:r>
        <w:t>&gt;</w:t>
      </w:r>
      <w:r w:rsidR="00CF4971">
        <w:t xml:space="preserve">1. </w:t>
      </w:r>
      <w:r w:rsidR="001B3BDE">
        <w:t>Wat moet wanneer worden vernietigd?</w:t>
      </w:r>
      <w:r>
        <w:t>&lt;/</w:t>
      </w:r>
      <w:proofErr w:type="spellStart"/>
      <w:r>
        <w:t>subpagina</w:t>
      </w:r>
      <w:proofErr w:type="spellEnd"/>
      <w:r>
        <w:t>&gt;</w:t>
      </w:r>
    </w:p>
    <w:p w14:paraId="4193AF49" w14:textId="5A114A38" w:rsidR="001B3BDE" w:rsidRDefault="001B3BDE" w:rsidP="001B3BDE">
      <w:r>
        <w:t>Om</w:t>
      </w:r>
      <w:r w:rsidR="007A0266">
        <w:t xml:space="preserve"> te kunnen </w:t>
      </w:r>
      <w:r>
        <w:t>vernietig</w:t>
      </w:r>
      <w:r w:rsidR="007A0266">
        <w:t>en</w:t>
      </w:r>
      <w:r>
        <w:t xml:space="preserve"> is het noodzakelijk om te weten welke informatieobjecten op welk moment </w:t>
      </w:r>
      <w:r w:rsidR="007A0266">
        <w:t xml:space="preserve">in welke informatiesystemen </w:t>
      </w:r>
      <w:r>
        <w:t>vernietigd dienen te worden.</w:t>
      </w:r>
      <w:r w:rsidR="00EC61D6">
        <w:t xml:space="preserve"> Om hiertoe te komen zijn een aantal middelen die ervoor zorgen dat je </w:t>
      </w:r>
      <w:r w:rsidR="006070AD">
        <w:t>dit weet</w:t>
      </w:r>
      <w:r w:rsidR="005A368F">
        <w:t>.</w:t>
      </w:r>
    </w:p>
    <w:p w14:paraId="61423262" w14:textId="77777777" w:rsidR="00EC61D6" w:rsidRDefault="00EC61D6" w:rsidP="00EC61D6">
      <w:pPr>
        <w:pStyle w:val="Kop3"/>
      </w:pPr>
      <w:r>
        <w:t>Selectiebesluit</w:t>
      </w:r>
    </w:p>
    <w:p w14:paraId="4393D1C9" w14:textId="38B25ECE" w:rsidR="00EC61D6" w:rsidRDefault="00EC61D6" w:rsidP="00EC61D6">
      <w:r>
        <w:t>Zonder een selectiebesluit kan een verantwoordelijk overheidsorgaan niet overgaan tot vernietiging. In het selectiebesluit wordt namelijk bepaald welke categorieën informatieobjecten in aanmerking komen voor vernietiging en welke in aanmerking komen om blijvend te bewaren. Voor te vernietigen overheidsinformatie wordt ook aangeven wat de bewaartermijn is en wat de trigger is voor de start van de termijn.</w:t>
      </w:r>
      <w:r w:rsidR="005A368F">
        <w:t xml:space="preserve"> De combinatie van categorieën informatieobjecten met de bewaartermijn en de </w:t>
      </w:r>
      <w:r w:rsidR="005A368F">
        <w:lastRenderedPageBreak/>
        <w:t xml:space="preserve">trigger van die bewaartermijn is noodzakelijk om te weten welke overheidsinformatie wanneer moet </w:t>
      </w:r>
      <w:r w:rsidR="00931726">
        <w:rPr>
          <w:noProof/>
        </w:rPr>
        <mc:AlternateContent>
          <mc:Choice Requires="wps">
            <w:drawing>
              <wp:anchor distT="45720" distB="45720" distL="114300" distR="114300" simplePos="0" relativeHeight="251673600" behindDoc="0" locked="0" layoutInCell="1" allowOverlap="1" wp14:anchorId="57062B26" wp14:editId="2DEBC49A">
                <wp:simplePos x="0" y="0"/>
                <wp:positionH relativeFrom="margin">
                  <wp:align>left</wp:align>
                </wp:positionH>
                <wp:positionV relativeFrom="paragraph">
                  <wp:posOffset>431262</wp:posOffset>
                </wp:positionV>
                <wp:extent cx="5735955" cy="1404620"/>
                <wp:effectExtent l="0" t="0" r="17145" b="27940"/>
                <wp:wrapSquare wrapText="bothSides"/>
                <wp:docPr id="133439336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1404620"/>
                        </a:xfrm>
                        <a:prstGeom prst="rect">
                          <a:avLst/>
                        </a:prstGeom>
                        <a:solidFill>
                          <a:srgbClr val="FFFFFF"/>
                        </a:solidFill>
                        <a:ln w="9525">
                          <a:solidFill>
                            <a:srgbClr val="000000"/>
                          </a:solidFill>
                          <a:miter lim="800000"/>
                          <a:headEnd/>
                          <a:tailEnd/>
                        </a:ln>
                      </wps:spPr>
                      <wps:txbx>
                        <w:txbxContent>
                          <w:p w14:paraId="40711C04" w14:textId="77777777" w:rsidR="00931726" w:rsidRPr="00846059" w:rsidRDefault="00931726" w:rsidP="00931726">
                            <w:pPr>
                              <w:pStyle w:val="Kop4"/>
                            </w:pPr>
                            <w:r w:rsidRPr="00846059">
                              <w:t>“Op elk moment te vernietigen”</w:t>
                            </w:r>
                          </w:p>
                          <w:p w14:paraId="4E4C9CF8" w14:textId="77777777" w:rsidR="00931726" w:rsidRDefault="00931726" w:rsidP="00931726">
                            <w:r w:rsidRPr="00846059">
                              <w:t>In selectiebesluit</w:t>
                            </w:r>
                            <w:r>
                              <w:t>en</w:t>
                            </w:r>
                            <w:r w:rsidRPr="00846059">
                              <w:t xml:space="preserve"> is in de Archiefwet 2026 de mogelijkheid</w:t>
                            </w:r>
                            <w:r>
                              <w:t xml:space="preserve"> gecreëerd</w:t>
                            </w:r>
                            <w:r w:rsidRPr="00846059">
                              <w:t xml:space="preserve"> om categorieën op te nemen voor informatieobjecten die direct vernietigd kunnen worden.</w:t>
                            </w:r>
                            <w:r>
                              <w:t xml:space="preserve"> Deze hoeven dan niet het vernietigingsproces door en worden vernietigd door individuele medewerkers. Voor deze categorieën informatieobjecten gelden de eisen vanuit de procesbeschrijving vernietiging daarom ook niet en hoeft er ook geen verklaring van vernietiging worden opgesteld. En hoeven onderstaande stappen voor deze informatieobjecten ook niet doorlopen te worden. Wel moeten er instructies voor medewerkers zijn over welke informatie ze op welke manier kunnen vernietigen op deze manier.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062B26" id="_x0000_t202" coordsize="21600,21600" o:spt="202" path="m,l,21600r21600,l21600,xe">
                <v:stroke joinstyle="miter"/>
                <v:path gradientshapeok="t" o:connecttype="rect"/>
              </v:shapetype>
              <v:shape id="Tekstvak 2" o:spid="_x0000_s1026" type="#_x0000_t202" style="position:absolute;margin-left:0;margin-top:33.95pt;width:451.65pt;height:110.6pt;z-index:25167360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">
                <v:textbox style="mso-fit-shape-to-text:t">
                  <w:txbxContent>
                    <w:p w14:paraId="40711C04" w14:textId="77777777" w:rsidR="00931726" w:rsidRPr="00846059" w:rsidRDefault="00931726" w:rsidP="00931726">
                      <w:pPr>
                        <w:pStyle w:val="Kop4"/>
                      </w:pPr>
                      <w:r w:rsidRPr="00846059">
                        <w:t>“Op elk moment te vernietigen”</w:t>
                      </w:r>
                    </w:p>
                    <w:p w14:paraId="4E4C9CF8" w14:textId="77777777" w:rsidR="00931726" w:rsidRDefault="00931726" w:rsidP="00931726">
                      <w:r w:rsidRPr="00846059">
                        <w:t>In selectiebesluit</w:t>
                      </w:r>
                      <w:r>
                        <w:t>en</w:t>
                      </w:r>
                      <w:r w:rsidRPr="00846059">
                        <w:t xml:space="preserve"> is in de Archiefwet 2026 de mogelijkheid</w:t>
                      </w:r>
                      <w:r>
                        <w:t xml:space="preserve"> gecreëerd</w:t>
                      </w:r>
                      <w:r w:rsidRPr="00846059">
                        <w:t xml:space="preserve"> om categorieën op te nemen voor informatieobjecten die direct vernietigd kunnen worden.</w:t>
                      </w:r>
                      <w:r>
                        <w:t xml:space="preserve"> Deze hoeven dan niet het vernietigingsproces door en worden vernietigd door individuele medewerkers. Voor deze categorieën informatieobjecten gelden de eisen vanuit de procesbeschrijving vernietiging daarom ook niet en hoeft er ook geen verklaring van vernietiging worden opgesteld. En hoeven onderstaande stappen voor deze informatieobjecten ook niet doorlopen te worden. Wel moeten er instructies voor medewerkers zijn over welke informatie ze op welke manier kunnen vernietigen op deze manier.</w:t>
                      </w:r>
                    </w:p>
                  </w:txbxContent>
                </v:textbox>
                <w10:wrap type="square" anchorx="margin"/>
              </v:shape>
            </w:pict>
          </mc:Fallback>
        </mc:AlternateContent>
      </w:r>
      <w:r w:rsidR="005A368F">
        <w:t>worden vernietigd.</w:t>
      </w:r>
      <w:r>
        <w:t xml:space="preserve"> Voor meer informatie hierover zie de </w:t>
      </w:r>
      <w:hyperlink r:id="rId8" w:history="1">
        <w:r w:rsidRPr="00AD6936">
          <w:rPr>
            <w:rStyle w:val="Hyperlink"/>
          </w:rPr>
          <w:t>handreiking Waardering en Selectie</w:t>
        </w:r>
      </w:hyperlink>
      <w:r>
        <w:t>.</w:t>
      </w:r>
    </w:p>
    <w:p w14:paraId="6E5E87C7" w14:textId="0CC379F0" w:rsidR="00EC61D6" w:rsidRDefault="00EC61D6" w:rsidP="00EC61D6">
      <w:pPr>
        <w:pStyle w:val="Kop3"/>
      </w:pPr>
      <w:r>
        <w:t>Overzicht en inzicht</w:t>
      </w:r>
    </w:p>
    <w:p w14:paraId="3B8BCA2A" w14:textId="62B01568" w:rsidR="00EC61D6" w:rsidRDefault="00EC61D6" w:rsidP="00EC61D6">
      <w:r>
        <w:t xml:space="preserve">Als je niet weet waar het staat kun je het ook niet vernietigen. Dat is een sterke lijfspreuk voor hoe overzicht en inzicht je helpt om overheidsinformatie, in alle mogelijke vormen, te vernietigen. </w:t>
      </w:r>
    </w:p>
    <w:p w14:paraId="7CD7843F" w14:textId="61208C47" w:rsidR="00EC61D6" w:rsidRPr="000E2749" w:rsidRDefault="00EC61D6" w:rsidP="00EC61D6">
      <w:r w:rsidRPr="000E2749">
        <w:t>Om digitaal te kunnen vernietigen is het belangrijk om een goed overzicht te hebben van de processen, applicaties en de informatieobjecten binnen een organisatie. Informatieobjecten kunnen zich namelijk in meerdere appli</w:t>
      </w:r>
      <w:r>
        <w:t>c</w:t>
      </w:r>
      <w:r w:rsidRPr="000E2749">
        <w:t>aties bevinden, door meerdere informatiesystemen worden gebruikt en in verschillende processen worden toegepast. Wanneer je niet in beeld hebt welke processen of applicaties de informatieobjecten gebruiken of creëren, is het praktisch onmogelijk om bewaartermijnen toe te kennen en te vernietigen. Ook is het belangrijk dat kopieën van de informatieobjecten op back-ups in beeld zijn. </w:t>
      </w:r>
    </w:p>
    <w:p w14:paraId="72F960AA" w14:textId="612E9441" w:rsidR="00EC61D6" w:rsidRPr="000E2749" w:rsidRDefault="00EC61D6" w:rsidP="00EC61D6">
      <w:r>
        <w:rPr>
          <w:noProof/>
        </w:rPr>
        <mc:AlternateContent>
          <mc:Choice Requires="wps">
            <w:drawing>
              <wp:anchor distT="45720" distB="45720" distL="114300" distR="114300" simplePos="0" relativeHeight="251662336" behindDoc="0" locked="0" layoutInCell="1" allowOverlap="1" wp14:anchorId="0A1C25C0" wp14:editId="74E0F9BC">
                <wp:simplePos x="0" y="0"/>
                <wp:positionH relativeFrom="margin">
                  <wp:posOffset>-18745</wp:posOffset>
                </wp:positionH>
                <wp:positionV relativeFrom="paragraph">
                  <wp:posOffset>616331</wp:posOffset>
                </wp:positionV>
                <wp:extent cx="5749290" cy="1009015"/>
                <wp:effectExtent l="0" t="0" r="22860" b="19685"/>
                <wp:wrapSquare wrapText="bothSides"/>
                <wp:docPr id="15229913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1009015"/>
                        </a:xfrm>
                        <a:prstGeom prst="rect">
                          <a:avLst/>
                        </a:prstGeom>
                        <a:solidFill>
                          <a:srgbClr val="FFFFFF"/>
                        </a:solidFill>
                        <a:ln w="9525">
                          <a:solidFill>
                            <a:srgbClr val="000000"/>
                          </a:solidFill>
                          <a:miter lim="800000"/>
                          <a:headEnd/>
                          <a:tailEnd/>
                        </a:ln>
                      </wps:spPr>
                      <wps:txbx>
                        <w:txbxContent>
                          <w:p w14:paraId="633B0B7B" w14:textId="77777777" w:rsidR="00EC61D6" w:rsidRPr="000E2749" w:rsidRDefault="00EC61D6" w:rsidP="00EC61D6">
                            <w:pPr>
                              <w:pStyle w:val="Kop4"/>
                            </w:pPr>
                            <w:r w:rsidRPr="000E2749">
                              <w:t>Architectuur</w:t>
                            </w:r>
                          </w:p>
                          <w:p w14:paraId="6B3449FE" w14:textId="77777777" w:rsidR="00EC61D6" w:rsidRDefault="00EC61D6" w:rsidP="00EC61D6">
                            <w:r w:rsidRPr="000E2749">
                              <w:t xml:space="preserve">De meeste overheidsorganisaties beschikken inmiddels over een Enterprise Architectuur waarin de informatieobjecten, processen en </w:t>
                            </w:r>
                            <w:r>
                              <w:t>applicaties</w:t>
                            </w:r>
                            <w:r w:rsidRPr="000E2749">
                              <w:t xml:space="preserve"> al aan elkaar zijn gerelateerd. Zie ook: </w:t>
                            </w:r>
                            <w:hyperlink r:id="rId9" w:history="1">
                              <w:r w:rsidRPr="000E2749">
                                <w:rPr>
                                  <w:rStyle w:val="Hyperlink"/>
                                </w:rPr>
                                <w:t>Nederlandse Overheid Referentie Architectuur</w:t>
                              </w:r>
                            </w:hyperlink>
                            <w:r w:rsidRPr="000E2749">
                              <w:t>.</w:t>
                            </w:r>
                          </w:p>
                          <w:p w14:paraId="50078D15" w14:textId="77777777" w:rsidR="00EC61D6" w:rsidRDefault="00EC61D6" w:rsidP="00EC61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C25C0" id="_x0000_s1027" type="#_x0000_t202" style="position:absolute;margin-left:-1.5pt;margin-top:48.55pt;width:452.7pt;height:79.4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">
                <v:textbox>
                  <w:txbxContent>
                    <w:p w14:paraId="633B0B7B" w14:textId="77777777" w:rsidR="00EC61D6" w:rsidRPr="000E2749" w:rsidRDefault="00EC61D6" w:rsidP="00EC61D6">
                      <w:pPr>
                        <w:pStyle w:val="Kop4"/>
                      </w:pPr>
                      <w:r w:rsidRPr="000E2749">
                        <w:t>Architectuur</w:t>
                      </w:r>
                    </w:p>
                    <w:p w14:paraId="6B3449FE" w14:textId="77777777" w:rsidR="00EC61D6" w:rsidRDefault="00EC61D6" w:rsidP="00EC61D6">
                      <w:r w:rsidRPr="000E2749">
                        <w:t xml:space="preserve">De meeste overheidsorganisaties beschikken inmiddels over een Enterprise Architectuur waarin de informatieobjecten, processen en </w:t>
                      </w:r>
                      <w:r>
                        <w:t>applicaties</w:t>
                      </w:r>
                      <w:r w:rsidRPr="000E2749">
                        <w:t xml:space="preserve"> al aan elkaar zijn gerelateerd. Zie ook: </w:t>
                      </w:r>
                      <w:hyperlink r:id="rId10" w:history="1">
                        <w:r w:rsidRPr="000E2749">
                          <w:rPr>
                            <w:rStyle w:val="Hyperlink"/>
                          </w:rPr>
                          <w:t>Nederlandse Overheid Referentie Architectuur</w:t>
                        </w:r>
                      </w:hyperlink>
                      <w:r w:rsidRPr="000E2749">
                        <w:t>.</w:t>
                      </w:r>
                    </w:p>
                    <w:p w14:paraId="50078D15" w14:textId="77777777" w:rsidR="00EC61D6" w:rsidRDefault="00EC61D6" w:rsidP="00EC61D6"/>
                  </w:txbxContent>
                </v:textbox>
                <w10:wrap type="square" anchorx="margin"/>
              </v:shape>
            </w:pict>
          </mc:Fallback>
        </mc:AlternateContent>
      </w:r>
      <w:r>
        <w:t xml:space="preserve">Overzicht is essentieel bij gebruik van het principe </w:t>
      </w:r>
      <w:r w:rsidRPr="000E2749">
        <w:t>enkelvoudig op</w:t>
      </w:r>
      <w:r>
        <w:t xml:space="preserve">slaan, meervoudig gebruiken. </w:t>
      </w:r>
      <w:r w:rsidRPr="000E2749">
        <w:t>voorkomt het overzicht ook dat informatieobjecten verloren gaat die onderdeel zijn van andere informatieobjecten met een langere bewaartermijn.</w:t>
      </w:r>
    </w:p>
    <w:p w14:paraId="63FE5CA8" w14:textId="1B9A045C" w:rsidR="00EC61D6" w:rsidRDefault="00EC61D6" w:rsidP="00EC61D6">
      <w:pPr>
        <w:pStyle w:val="Kop4"/>
      </w:pPr>
      <w:r>
        <w:t>Overzicht informatiehuishouding</w:t>
      </w:r>
    </w:p>
    <w:p w14:paraId="30357F76" w14:textId="77777777" w:rsidR="00EC61D6" w:rsidRDefault="00EC61D6" w:rsidP="00EC61D6">
      <w:r>
        <w:t>Het hebben van overzicht is nu ook een wettelijk vereiste voor niet-overgebrachte informatieobjecten volgens Archiefregeling art. 2.3. Dit overzicht moet tenminste bestaan uit:</w:t>
      </w:r>
    </w:p>
    <w:p w14:paraId="0F6790F6" w14:textId="56751FE9" w:rsidR="00EC61D6" w:rsidRDefault="00EC61D6" w:rsidP="00EC61D6">
      <w:pPr>
        <w:pStyle w:val="Lijstalinea"/>
        <w:numPr>
          <w:ilvl w:val="0"/>
          <w:numId w:val="22"/>
        </w:numPr>
      </w:pPr>
      <w:r>
        <w:t xml:space="preserve">een omschrijving van de taken en werkprocessen van het verantwoordelijk overheidsorgaan en van de documenten die hierbij worden opgemaakt en ontvangen; </w:t>
      </w:r>
    </w:p>
    <w:p w14:paraId="1330DE99" w14:textId="1D34BD43" w:rsidR="00EC61D6" w:rsidRDefault="00EC61D6" w:rsidP="00EC61D6">
      <w:pPr>
        <w:pStyle w:val="Lijstalinea"/>
        <w:numPr>
          <w:ilvl w:val="0"/>
          <w:numId w:val="22"/>
        </w:numPr>
      </w:pPr>
      <w:r>
        <w:t xml:space="preserve">per organisatieonderdeel een omschrijving van de applicaties en andere technische en organisatorische systemen die per werkproces worden gebruikt om documenten op te maken en te ontvangen; en </w:t>
      </w:r>
    </w:p>
    <w:p w14:paraId="54D85405" w14:textId="48B5D7A3" w:rsidR="00EC61D6" w:rsidRDefault="00EC61D6" w:rsidP="00EC61D6">
      <w:pPr>
        <w:pStyle w:val="Lijstalinea"/>
        <w:numPr>
          <w:ilvl w:val="0"/>
          <w:numId w:val="22"/>
        </w:numPr>
      </w:pPr>
      <w:r>
        <w:t>de vindplaats van documenten en de samenhang tussen documenten</w:t>
      </w:r>
      <w:r w:rsidRPr="00185CF2">
        <w:t>.</w:t>
      </w:r>
    </w:p>
    <w:p w14:paraId="183890AE" w14:textId="23F80308" w:rsidR="00487266" w:rsidRDefault="00487266" w:rsidP="00487266">
      <w:pPr>
        <w:pStyle w:val="Lijstalinea"/>
        <w:numPr>
          <w:ilvl w:val="0"/>
          <w:numId w:val="22"/>
        </w:numPr>
      </w:pPr>
      <w:r>
        <w:t>indien het verantwoordelijk overheidsorgaan beschikt over meerdere ordeningsstructuren, een beschrijving van deze ordeningsstructuren, de wijze waarop zij worden toegepast en de onderlinge relaties tussen de toegepaste ordeningsstructuren.</w:t>
      </w:r>
    </w:p>
    <w:p w14:paraId="27E9EEC3" w14:textId="1764E632" w:rsidR="00A12EE7" w:rsidRDefault="00140FDE" w:rsidP="00A12EE7">
      <w:r>
        <w:rPr>
          <w:noProof/>
        </w:rPr>
        <w:lastRenderedPageBreak/>
        <mc:AlternateContent>
          <mc:Choice Requires="wps">
            <w:drawing>
              <wp:anchor distT="45720" distB="45720" distL="114300" distR="114300" simplePos="0" relativeHeight="251664384" behindDoc="0" locked="0" layoutInCell="1" allowOverlap="1" wp14:anchorId="7C7CE484" wp14:editId="633884B4">
                <wp:simplePos x="0" y="0"/>
                <wp:positionH relativeFrom="margin">
                  <wp:align>left</wp:align>
                </wp:positionH>
                <wp:positionV relativeFrom="paragraph">
                  <wp:posOffset>865840</wp:posOffset>
                </wp:positionV>
                <wp:extent cx="5749290" cy="1146810"/>
                <wp:effectExtent l="0" t="0" r="22860" b="15240"/>
                <wp:wrapSquare wrapText="bothSides"/>
                <wp:docPr id="16353456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1147313"/>
                        </a:xfrm>
                        <a:prstGeom prst="rect">
                          <a:avLst/>
                        </a:prstGeom>
                        <a:solidFill>
                          <a:srgbClr val="FFFFFF"/>
                        </a:solidFill>
                        <a:ln w="9525">
                          <a:solidFill>
                            <a:srgbClr val="000000"/>
                          </a:solidFill>
                          <a:miter lim="800000"/>
                          <a:headEnd/>
                          <a:tailEnd/>
                        </a:ln>
                      </wps:spPr>
                      <wps:txbx>
                        <w:txbxContent>
                          <w:p w14:paraId="7B22EEDD" w14:textId="5859C4D1" w:rsidR="00140FDE" w:rsidRPr="000E2749" w:rsidRDefault="00390959" w:rsidP="00140FDE">
                            <w:pPr>
                              <w:pStyle w:val="Kop4"/>
                            </w:pPr>
                            <w:r>
                              <w:t>Passende maatregelen overzicht</w:t>
                            </w:r>
                          </w:p>
                          <w:p w14:paraId="5EBC2277" w14:textId="35080FF4" w:rsidR="00140FDE" w:rsidRDefault="00390959" w:rsidP="00140FDE">
                            <w:r>
                              <w:t xml:space="preserve">Het concept van passende maatregelen is ook van toepassing op het overzicht informatiehuishouding. Dat betekent dat je op basis van een risicobenadering ervoor kunt kiezen hoe fijnmazig het overzicht dient te zijn. Zorg er wel voor dat de risicobenadering </w:t>
                            </w:r>
                            <w:r w:rsidR="00C051A6">
                              <w:t>meegeleverd kan worden met het overzicht aan bijvoorbeeld een toezichthouder.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CE484" id="_x0000_s1028" type="#_x0000_t202" style="position:absolute;margin-left:0;margin-top:68.2pt;width:452.7pt;height:90.3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">
                <v:textbox>
                  <w:txbxContent>
                    <w:p w14:paraId="7B22EEDD" w14:textId="5859C4D1" w:rsidR="00140FDE" w:rsidRPr="000E2749" w:rsidRDefault="00390959" w:rsidP="00140FDE">
                      <w:pPr>
                        <w:pStyle w:val="Kop4"/>
                      </w:pPr>
                      <w:r>
                        <w:t>Passende maatregelen overzicht</w:t>
                      </w:r>
                    </w:p>
                    <w:p w14:paraId="5EBC2277" w14:textId="35080FF4" w:rsidR="00140FDE" w:rsidRDefault="00390959" w:rsidP="00140FDE">
                      <w:r>
                        <w:t xml:space="preserve">Het concept van passende maatregelen is ook van toepassing op het overzicht informatiehuishouding. Dat betekent dat je op basis van een risicobenadering ervoor kunt kiezen hoe fijnmazig het overzicht dient te zijn. Zorg er wel voor dat de risicobenadering </w:t>
                      </w:r>
                      <w:r w:rsidR="00C051A6">
                        <w:t>meegeleverd kan worden met het overzicht aan bijvoorbeeld een toezichthouder.</w:t>
                      </w:r>
                    </w:p>
                  </w:txbxContent>
                </v:textbox>
                <w10:wrap type="square" anchorx="margin"/>
              </v:shape>
            </w:pict>
          </mc:Fallback>
        </mc:AlternateContent>
      </w:r>
      <w:r w:rsidR="008743D7">
        <w:t>Het overzicht hoeft niet statisch te zijn. Het is ook zeker mogelijk om een overzicht te genereren wanneer daarom wordt gevraagd. Zo zou je bijvoorbeeld een overzicht kunnen genereren door een aantal data-elementen samen te voegen tot een overzicht. Het bijhouden van het overzicht bestaat dan vooral uit het beheren van de data-elementen en hun samenhang.</w:t>
      </w:r>
    </w:p>
    <w:p w14:paraId="2E5FD44D" w14:textId="77777777" w:rsidR="004C5F41" w:rsidRDefault="004C5F41" w:rsidP="004C5F41">
      <w:pPr>
        <w:pStyle w:val="Kop4"/>
      </w:pPr>
      <w:r>
        <w:t xml:space="preserve">Metagegevens- en classificatieschema </w:t>
      </w:r>
    </w:p>
    <w:p w14:paraId="2D6061AB" w14:textId="77777777" w:rsidR="004C5F41" w:rsidRDefault="004C5F41" w:rsidP="004C5F41">
      <w:r>
        <w:t>Binnen de verschillende schema’s modellen moet ruimte zijn voor vernietiging. Bijvoorbeeld bij:</w:t>
      </w:r>
    </w:p>
    <w:p w14:paraId="658FB2D6" w14:textId="77777777" w:rsidR="004C5F41" w:rsidRDefault="004C5F41" w:rsidP="004C5F41">
      <w:pPr>
        <w:pStyle w:val="Lijstalinea"/>
        <w:numPr>
          <w:ilvl w:val="0"/>
          <w:numId w:val="11"/>
        </w:numPr>
      </w:pPr>
      <w:r>
        <w:t>Classificatie- of ordeningsschema</w:t>
      </w:r>
    </w:p>
    <w:p w14:paraId="54CCB427" w14:textId="77777777" w:rsidR="004C5F41" w:rsidRDefault="004C5F41" w:rsidP="004C5F41">
      <w:pPr>
        <w:pStyle w:val="Lijstalinea"/>
        <w:numPr>
          <w:ilvl w:val="0"/>
          <w:numId w:val="11"/>
        </w:numPr>
      </w:pPr>
      <w:r>
        <w:t>Metagegevensschema</w:t>
      </w:r>
    </w:p>
    <w:p w14:paraId="4C281209" w14:textId="77777777" w:rsidR="004C5F41" w:rsidRDefault="004C5F41" w:rsidP="004C5F41">
      <w:r>
        <w:t xml:space="preserve">Binnen het metagegevensschema moeten velden voorzien zijn die vernietiging mogelijk maken. Denk daarbij aan velden voor bijvoorbeeld of het informatieobject blijvend te bewaren of te vernietigen is en hoe lang de bewaartermijn dient te zijn. </w:t>
      </w:r>
    </w:p>
    <w:p w14:paraId="3848C341" w14:textId="77777777" w:rsidR="004C5F41" w:rsidRDefault="004C5F41" w:rsidP="004C5F41">
      <w:r>
        <w:t xml:space="preserve">Het classificatie- of ordeningsschema is van belang om te bepalen wat op welke manier wordt vernietigd. Hoe je vernietigd volgt namelijk de ordening. Zo is het logisch om zaaktypen centraal te stellen van vernietigd wanneer er een </w:t>
      </w:r>
      <w:proofErr w:type="spellStart"/>
      <w:r>
        <w:t>zaaksgewijse</w:t>
      </w:r>
      <w:proofErr w:type="spellEnd"/>
      <w:r>
        <w:t xml:space="preserve"> ordening is. Een voorbeeld daarvan is bijvoorbeeld de GEMMA zaaktypecatalogus: </w:t>
      </w:r>
      <w:hyperlink r:id="rId11" w:history="1">
        <w:r w:rsidRPr="00BE3269">
          <w:rPr>
            <w:rStyle w:val="Hyperlink"/>
          </w:rPr>
          <w:t>GEMMA_ZTC2_-_Informatiemodel_v2.1_20140701.pdf</w:t>
        </w:r>
      </w:hyperlink>
      <w:r>
        <w:t>. Een voorbeeld van een traditionele ordening is de BAC-code die  een indeling kent op basis van onderwerp.</w:t>
      </w:r>
    </w:p>
    <w:p w14:paraId="5BBA12C0" w14:textId="0E7B7AF5" w:rsidR="004C5F41" w:rsidRDefault="004C5F41" w:rsidP="00F5227F">
      <w:r>
        <w:t xml:space="preserve">En dat op dossierniveau wordt vernietigd wanneer informatieobjecten worden geordend naar dossiers, zoals bij personeel of cliënt dossiers. </w:t>
      </w:r>
    </w:p>
    <w:p w14:paraId="3C742187" w14:textId="4B50FF8D" w:rsidR="00EC61D6" w:rsidRDefault="005A368F" w:rsidP="005A368F">
      <w:pPr>
        <w:pStyle w:val="Kop3"/>
      </w:pPr>
      <w:r>
        <w:t>Categorieën informatieobjecten beheerkeuzes</w:t>
      </w:r>
    </w:p>
    <w:p w14:paraId="73E7DC17" w14:textId="18D27CA5" w:rsidR="00F10627" w:rsidRDefault="00F10627" w:rsidP="00F10627">
      <w:r>
        <w:t xml:space="preserve">Bij het maken van beheerkeuzes wordt ook bepaald welke passende maatregelen </w:t>
      </w:r>
      <w:r w:rsidR="00C07779">
        <w:t>voor vernietiging van toepassing zijn op welke informatieobjecten. Het vormt daarom een belangrijke basis voor het opstellen van het overzicht. Het koppelen van het overzicht aan de gemaakte beheerkeuzes maakt ook het opstellen van beheerregels en passende maatregelen eenvoudiger.</w:t>
      </w:r>
    </w:p>
    <w:p w14:paraId="6FA52866" w14:textId="088AE31B" w:rsidR="00017C14" w:rsidRDefault="00017C14" w:rsidP="00017C14">
      <w:pPr>
        <w:pStyle w:val="Kop2"/>
      </w:pPr>
      <w:r>
        <w:t>&lt;</w:t>
      </w:r>
      <w:proofErr w:type="spellStart"/>
      <w:r>
        <w:t>subpagina</w:t>
      </w:r>
      <w:proofErr w:type="spellEnd"/>
      <w:r>
        <w:t>&gt;</w:t>
      </w:r>
      <w:r w:rsidR="00CF4971">
        <w:t>2.</w:t>
      </w:r>
      <w:r>
        <w:t xml:space="preserve"> Wie heeft welke rol?&lt;/</w:t>
      </w:r>
      <w:proofErr w:type="spellStart"/>
      <w:r>
        <w:t>subpagina</w:t>
      </w:r>
      <w:proofErr w:type="spellEnd"/>
      <w:r>
        <w:t>&gt;</w:t>
      </w:r>
    </w:p>
    <w:p w14:paraId="20DC134E" w14:textId="50FA4646" w:rsidR="00017C14" w:rsidRDefault="00017C14" w:rsidP="00017C14">
      <w:r>
        <w:t xml:space="preserve">Om </w:t>
      </w:r>
      <w:r w:rsidR="003C3B35">
        <w:t>gecontroleerd</w:t>
      </w:r>
      <w:r>
        <w:t xml:space="preserve"> te vernietigen is het noodzakelijk om te weten wie welke rol heeft binnen het proces. </w:t>
      </w:r>
      <w:r w:rsidR="00931726">
        <w:t xml:space="preserve">Dit moet vastgelegd worden in beheerregels conform art. 4.2.2 lid a en worden gepubliceerd. </w:t>
      </w:r>
      <w:r>
        <w:t>Het gaat daarbij om:</w:t>
      </w:r>
    </w:p>
    <w:p w14:paraId="49601C8C" w14:textId="3D5DF2F9" w:rsidR="00017C14" w:rsidRDefault="00017C14" w:rsidP="00017C14">
      <w:pPr>
        <w:pStyle w:val="Lijstalinea"/>
        <w:numPr>
          <w:ilvl w:val="0"/>
          <w:numId w:val="24"/>
        </w:numPr>
      </w:pPr>
      <w:r>
        <w:t>Wie draagt welke verantwoordelijkheid in het vernietigingsproces</w:t>
      </w:r>
      <w:r w:rsidR="00CA46BD">
        <w:t xml:space="preserve">? </w:t>
      </w:r>
    </w:p>
    <w:p w14:paraId="2B53E36C" w14:textId="583F0FE0" w:rsidR="00150FB0" w:rsidRDefault="004A0F5A" w:rsidP="00655128">
      <w:pPr>
        <w:pStyle w:val="Lijstalinea"/>
        <w:numPr>
          <w:ilvl w:val="0"/>
          <w:numId w:val="24"/>
        </w:numPr>
      </w:pPr>
      <w:r>
        <w:t xml:space="preserve">Wie heeft het recht om welke handelingen uit te voeren? </w:t>
      </w:r>
    </w:p>
    <w:p w14:paraId="2D11715D" w14:textId="0F3301EA" w:rsidR="004A0F5A" w:rsidRDefault="004A0F5A" w:rsidP="00017C14">
      <w:pPr>
        <w:pStyle w:val="Kop3"/>
      </w:pPr>
      <w:r>
        <w:t>Verantwoordelijkheid</w:t>
      </w:r>
    </w:p>
    <w:p w14:paraId="62932D83" w14:textId="03BBCD2D" w:rsidR="004A0F5A" w:rsidRDefault="00967C3F" w:rsidP="00655128">
      <w:r>
        <w:t xml:space="preserve">Binnen het vernietigingsproces zijn verschillende stappen waar goedkeuring gegeven moet worden om over te gaan tot daadwerkelijke vernietiging. </w:t>
      </w:r>
      <w:r w:rsidR="00FF4B28">
        <w:t xml:space="preserve">Daarbij is het niet alleen van belang dat die </w:t>
      </w:r>
      <w:r w:rsidR="00FF4B28">
        <w:lastRenderedPageBreak/>
        <w:t xml:space="preserve">verantwoordelijkheid goed wordt vastgelegd, maar dat ook wordt toegelicht wat deze verantwoordelijkheid inhoudt. </w:t>
      </w:r>
    </w:p>
    <w:p w14:paraId="179713AD" w14:textId="49103891" w:rsidR="00F5227F" w:rsidRDefault="00F5227F" w:rsidP="00655128">
      <w:r>
        <w:t>Vaak heeft een overheidsorganisatie al verantwoordelijkheden vastgelegd in bijvoorbeeld een archiefverordening. Binnen een dergelijke regeling wordt duidelijk:</w:t>
      </w:r>
    </w:p>
    <w:p w14:paraId="138BDFCD" w14:textId="2822AED5" w:rsidR="00B1619C" w:rsidRDefault="00F5227F" w:rsidP="00F5227F">
      <w:pPr>
        <w:pStyle w:val="Lijstalinea"/>
        <w:numPr>
          <w:ilvl w:val="0"/>
          <w:numId w:val="30"/>
        </w:numPr>
      </w:pPr>
      <w:r>
        <w:t xml:space="preserve">Bij wie de verantwoordelijkheid ligt voor </w:t>
      </w:r>
      <w:r w:rsidR="00B1619C">
        <w:t>de duurzame toegankelijkheid van informatieobjecten</w:t>
      </w:r>
      <w:r w:rsidR="006B3886">
        <w:t>?</w:t>
      </w:r>
    </w:p>
    <w:p w14:paraId="365AC588" w14:textId="34F3864B" w:rsidR="00F5227F" w:rsidRDefault="00B1619C" w:rsidP="00B1619C">
      <w:pPr>
        <w:pStyle w:val="Lijstalinea"/>
        <w:numPr>
          <w:ilvl w:val="1"/>
          <w:numId w:val="30"/>
        </w:numPr>
      </w:pPr>
      <w:r>
        <w:t>Denk daarbij aan een minister voor de Rijksoverheid, een college van burgemeester en wethouders voor een gemeente of gedeputeerde staten voor een provincie</w:t>
      </w:r>
    </w:p>
    <w:p w14:paraId="5BD2E061" w14:textId="57AF5845" w:rsidR="00B1619C" w:rsidRDefault="00B1619C" w:rsidP="00B1619C">
      <w:pPr>
        <w:pStyle w:val="Lijstalinea"/>
        <w:numPr>
          <w:ilvl w:val="0"/>
          <w:numId w:val="30"/>
        </w:numPr>
      </w:pPr>
      <w:r>
        <w:t>Bij wie de uitvoering van informatiebeheer is belegd binnen de organisatie</w:t>
      </w:r>
      <w:r w:rsidR="00E40BAB">
        <w:t>?</w:t>
      </w:r>
    </w:p>
    <w:p w14:paraId="6EE59D96" w14:textId="160E411F" w:rsidR="00B1619C" w:rsidRDefault="00E40BAB" w:rsidP="00B1619C">
      <w:pPr>
        <w:pStyle w:val="Lijstalinea"/>
        <w:numPr>
          <w:ilvl w:val="1"/>
          <w:numId w:val="30"/>
        </w:numPr>
      </w:pPr>
      <w:r>
        <w:t xml:space="preserve">Denk hierbij aan een Dienst Informatie Voorziening of aan een organisatieonderdeel die getypeerd wordt als </w:t>
      </w:r>
      <w:r w:rsidR="006B3886">
        <w:t>informatie beherende</w:t>
      </w:r>
      <w:r>
        <w:t xml:space="preserve"> onderdelen. </w:t>
      </w:r>
    </w:p>
    <w:p w14:paraId="34FAAEC3" w14:textId="4E8DB2CE" w:rsidR="00017C14" w:rsidRDefault="004A0F5A" w:rsidP="00017C14">
      <w:pPr>
        <w:pStyle w:val="Kop3"/>
      </w:pPr>
      <w:r>
        <w:t>R</w:t>
      </w:r>
      <w:r w:rsidR="00017C14">
        <w:t>echten bepalen en beheren</w:t>
      </w:r>
    </w:p>
    <w:p w14:paraId="100F3AE5" w14:textId="57640779" w:rsidR="00017C14" w:rsidRDefault="00017C14" w:rsidP="00017C14">
      <w:r>
        <w:t xml:space="preserve">Bij het vernietigen van overheidsinformatie is het van belang dat  de autorisaties zo zijn ingericht, dat alleen bevoegden over de benodigde functie beschikken. Wanneer dit niet het geval is leidt dat tot een werkomgeving waarin  het risico groot is dat er onrechtmatige vernietiging plaatsvindt. Daarom is het van belang om op twee </w:t>
      </w:r>
      <w:r w:rsidR="00D81172">
        <w:t>niveaus</w:t>
      </w:r>
      <w:r>
        <w:t xml:space="preserve"> toegangsrechten te bepalen en beheren:</w:t>
      </w:r>
    </w:p>
    <w:p w14:paraId="335324AE" w14:textId="77777777" w:rsidR="00017C14" w:rsidRDefault="00017C14" w:rsidP="00017C14">
      <w:pPr>
        <w:pStyle w:val="Lijstalinea"/>
        <w:numPr>
          <w:ilvl w:val="0"/>
          <w:numId w:val="11"/>
        </w:numPr>
      </w:pPr>
      <w:r>
        <w:t>Binnen het vernietigingsproces.</w:t>
      </w:r>
    </w:p>
    <w:p w14:paraId="17B2F79D" w14:textId="77777777" w:rsidR="00017C14" w:rsidRDefault="00017C14" w:rsidP="00017C14">
      <w:pPr>
        <w:pStyle w:val="Lijstalinea"/>
        <w:numPr>
          <w:ilvl w:val="0"/>
          <w:numId w:val="11"/>
        </w:numPr>
      </w:pPr>
      <w:r>
        <w:t>Binnen de applicaties waarin vernietiging moet plaatsvinden.</w:t>
      </w:r>
    </w:p>
    <w:p w14:paraId="47D1F1B0" w14:textId="79E00AAF" w:rsidR="00017C14" w:rsidRPr="00E57ECA" w:rsidRDefault="00017C14" w:rsidP="00017C14">
      <w:r>
        <w:t>Het opstellen en actueel houden van een autorisatiematrix is essentieel. Hierin staat duidelijk gekoppeld welke rechten bepaalde groepen gebruikers hebben. Hierbij kun je een overkoepelende matrix hebben en aansluitend een specifieke matrix per applicatie.</w:t>
      </w:r>
    </w:p>
    <w:p w14:paraId="2CEA441A" w14:textId="5B4ECD88" w:rsidR="0044220B" w:rsidRDefault="0044220B" w:rsidP="0044220B">
      <w:pPr>
        <w:pStyle w:val="Kop3"/>
      </w:pPr>
      <w:r>
        <w:t>&lt;</w:t>
      </w:r>
      <w:proofErr w:type="spellStart"/>
      <w:r>
        <w:t>subpagina</w:t>
      </w:r>
      <w:proofErr w:type="spellEnd"/>
      <w:r>
        <w:t>&gt;</w:t>
      </w:r>
      <w:r w:rsidR="00CF4971">
        <w:t>3.</w:t>
      </w:r>
      <w:r w:rsidR="00E02636">
        <w:t xml:space="preserve"> </w:t>
      </w:r>
      <w:r>
        <w:t>Hoe wordt vernietigd?&lt;/</w:t>
      </w:r>
      <w:proofErr w:type="spellStart"/>
      <w:r>
        <w:t>subpagina</w:t>
      </w:r>
      <w:proofErr w:type="spellEnd"/>
      <w:r>
        <w:t>&gt;</w:t>
      </w:r>
    </w:p>
    <w:p w14:paraId="5B82797C" w14:textId="2F6B8713" w:rsidR="00E02636" w:rsidRDefault="00E02636" w:rsidP="00E02636">
      <w:r>
        <w:t xml:space="preserve">Als je weet welke informatieobjecten wanneer en door wie mogen worden vernietigd, moet ook duidelijk </w:t>
      </w:r>
      <w:r w:rsidR="00411EFD">
        <w:t xml:space="preserve">zijn hoe die informatieobjecten moeten worden vernietigd. </w:t>
      </w:r>
      <w:r w:rsidR="00F364DD">
        <w:t>Er zijn verschillende manieren waarop vernietigd kan worden. Maar welke wijze wordt dan toegepast op welke informatieobjecten en wat is daar dan het effect van? Dat leg je vast in:</w:t>
      </w:r>
    </w:p>
    <w:p w14:paraId="1830986D" w14:textId="35D827B3" w:rsidR="00F364DD" w:rsidRDefault="00F364DD" w:rsidP="00F364DD">
      <w:pPr>
        <w:pStyle w:val="Lijstalinea"/>
        <w:numPr>
          <w:ilvl w:val="0"/>
          <w:numId w:val="11"/>
        </w:numPr>
      </w:pPr>
      <w:r>
        <w:t>Beleid</w:t>
      </w:r>
      <w:r w:rsidR="002F7563">
        <w:t xml:space="preserve"> voor vernietiging. </w:t>
      </w:r>
    </w:p>
    <w:p w14:paraId="41FC71DD" w14:textId="4077DF96" w:rsidR="00F364DD" w:rsidRDefault="00F364DD" w:rsidP="00F364DD">
      <w:pPr>
        <w:pStyle w:val="Lijstalinea"/>
        <w:numPr>
          <w:ilvl w:val="0"/>
          <w:numId w:val="11"/>
        </w:numPr>
      </w:pPr>
      <w:r>
        <w:t>Beheerregels voor vernietiging</w:t>
      </w:r>
      <w:r w:rsidR="002F7563">
        <w:t>.</w:t>
      </w:r>
    </w:p>
    <w:p w14:paraId="343DA980" w14:textId="3CE4FCFB" w:rsidR="00F364DD" w:rsidRDefault="001E38B3" w:rsidP="00F364DD">
      <w:pPr>
        <w:pStyle w:val="Lijstalinea"/>
        <w:numPr>
          <w:ilvl w:val="0"/>
          <w:numId w:val="11"/>
        </w:numPr>
      </w:pPr>
      <w:r>
        <w:t>P</w:t>
      </w:r>
      <w:r w:rsidR="00F364DD">
        <w:t>assende maatregelen voor vernietiging</w:t>
      </w:r>
      <w:r w:rsidR="002F7563">
        <w:t>.</w:t>
      </w:r>
    </w:p>
    <w:p w14:paraId="29A43DE8" w14:textId="1D27C1B7" w:rsidR="004A45D8" w:rsidRDefault="004A45D8" w:rsidP="004A45D8">
      <w:r>
        <w:t xml:space="preserve">Deze drie onderdelen hangen nauw met elkaar samen. </w:t>
      </w:r>
    </w:p>
    <w:p w14:paraId="323D775E" w14:textId="51A25422" w:rsidR="0044220B" w:rsidRDefault="0044220B" w:rsidP="00F5506C">
      <w:pPr>
        <w:pStyle w:val="Kop4"/>
      </w:pPr>
      <w:r>
        <w:t>Beleid</w:t>
      </w:r>
    </w:p>
    <w:p w14:paraId="7B19248A" w14:textId="04667575" w:rsidR="0044220B" w:rsidRDefault="0005601C" w:rsidP="0044220B">
      <w:r>
        <w:t>Er moet binnen een overheidsorganisatie beleid zijn voor vernietiging. Dit kan op verschillende manieren worden vastgelegd</w:t>
      </w:r>
      <w:r w:rsidR="0044220B">
        <w:t>. Daarbij kan het zijn dat:</w:t>
      </w:r>
    </w:p>
    <w:p w14:paraId="0E9BC8B5" w14:textId="77777777" w:rsidR="0044220B" w:rsidRDefault="0044220B" w:rsidP="0044220B">
      <w:pPr>
        <w:pStyle w:val="Lijstalinea"/>
        <w:numPr>
          <w:ilvl w:val="0"/>
          <w:numId w:val="11"/>
        </w:numPr>
      </w:pPr>
      <w:r>
        <w:t>Er een op zichzelf staand vernietigingsbeleid is;</w:t>
      </w:r>
    </w:p>
    <w:p w14:paraId="096F83ED" w14:textId="77777777" w:rsidR="0044220B" w:rsidRDefault="0044220B" w:rsidP="0044220B">
      <w:pPr>
        <w:pStyle w:val="Lijstalinea"/>
        <w:numPr>
          <w:ilvl w:val="0"/>
          <w:numId w:val="11"/>
        </w:numPr>
      </w:pPr>
      <w:r>
        <w:t xml:space="preserve">Vernietiging een plek heeft binnen DUTO-beleid; </w:t>
      </w:r>
    </w:p>
    <w:p w14:paraId="1624C91B" w14:textId="77777777" w:rsidR="0044220B" w:rsidRDefault="0044220B" w:rsidP="0044220B">
      <w:pPr>
        <w:pStyle w:val="Lijstalinea"/>
        <w:numPr>
          <w:ilvl w:val="0"/>
          <w:numId w:val="11"/>
        </w:numPr>
      </w:pPr>
      <w:r>
        <w:t>Vernietiging aan bod komt binnen ander beleid.</w:t>
      </w:r>
    </w:p>
    <w:p w14:paraId="1C43D884" w14:textId="3B6BEA09" w:rsidR="0044220B" w:rsidRDefault="0044220B" w:rsidP="0044220B">
      <w:r>
        <w:t>Van belang is om eerst duidelijk zicht te krijgen waar en op welke manier vernietiging aan bod komt in beleid.</w:t>
      </w:r>
    </w:p>
    <w:p w14:paraId="71D61345" w14:textId="357D688F" w:rsidR="0044220B" w:rsidRDefault="0044220B" w:rsidP="0044220B">
      <w:r>
        <w:t xml:space="preserve">Na de inventarisatie is het van belang om te checken of het beleid rond vernietiging goed geborgd is en of er </w:t>
      </w:r>
      <w:r w:rsidR="0071725C">
        <w:t>hiaten zijn</w:t>
      </w:r>
      <w:r>
        <w:t xml:space="preserve">. Je kunt dan denken aan een volgend overzicht. Daarbij gaat het om voorbeelden </w:t>
      </w:r>
      <w:r>
        <w:lastRenderedPageBreak/>
        <w:t>en niet een lijst die gericht is op volledigheid. Binnen een overheidsorganisatie kunnen altijd nog specifieke elementen meespelen.</w:t>
      </w:r>
    </w:p>
    <w:p w14:paraId="3CAE3DAB" w14:textId="77777777" w:rsidR="0044220B" w:rsidRDefault="0044220B" w:rsidP="0044220B">
      <w:r>
        <w:t>Naast de onderwerpen die spelen rond vernietiging heeft beleid grotendeels een zelfde structuur. Daarbij kun je denken aan onderdelen als:</w:t>
      </w:r>
    </w:p>
    <w:p w14:paraId="0380AFDA" w14:textId="77777777" w:rsidR="0044220B" w:rsidRDefault="0044220B" w:rsidP="0044220B">
      <w:pPr>
        <w:pStyle w:val="Lijstalinea"/>
        <w:numPr>
          <w:ilvl w:val="0"/>
          <w:numId w:val="16"/>
        </w:numPr>
      </w:pPr>
      <w:r>
        <w:t>Inleiding waarin wordt toegelicht waarom vernietiging van belang is</w:t>
      </w:r>
    </w:p>
    <w:p w14:paraId="7AE6F2CB" w14:textId="77777777" w:rsidR="0044220B" w:rsidRDefault="0044220B" w:rsidP="0044220B">
      <w:pPr>
        <w:pStyle w:val="Lijstalinea"/>
        <w:numPr>
          <w:ilvl w:val="0"/>
          <w:numId w:val="16"/>
        </w:numPr>
      </w:pPr>
      <w:r>
        <w:t>Reikwijdte/scope waarin wordt toegelicht waar het beleid op van toepassing is</w:t>
      </w:r>
    </w:p>
    <w:p w14:paraId="08FD4338" w14:textId="77777777" w:rsidR="0044220B" w:rsidRDefault="0044220B" w:rsidP="0044220B">
      <w:pPr>
        <w:pStyle w:val="Lijstalinea"/>
        <w:numPr>
          <w:ilvl w:val="0"/>
          <w:numId w:val="16"/>
        </w:numPr>
      </w:pPr>
      <w:r>
        <w:t>Uitgangspunten/principes</w:t>
      </w:r>
    </w:p>
    <w:tbl>
      <w:tblPr>
        <w:tblStyle w:val="Rastertabel4-Accent1"/>
        <w:tblW w:w="0" w:type="auto"/>
        <w:tblLook w:val="04A0" w:firstRow="1" w:lastRow="0" w:firstColumn="1" w:lastColumn="0" w:noHBand="0" w:noVBand="1"/>
      </w:tblPr>
      <w:tblGrid>
        <w:gridCol w:w="3681"/>
        <w:gridCol w:w="5381"/>
      </w:tblGrid>
      <w:tr w:rsidR="0044220B" w14:paraId="5F4ED88B" w14:textId="77777777" w:rsidTr="001B67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77087D5A" w14:textId="77777777" w:rsidR="0044220B" w:rsidRDefault="0044220B" w:rsidP="001B6747">
            <w:r>
              <w:t>Onderwerp</w:t>
            </w:r>
          </w:p>
        </w:tc>
        <w:tc>
          <w:tcPr>
            <w:tcW w:w="5381" w:type="dxa"/>
          </w:tcPr>
          <w:p w14:paraId="1BBDE6E0" w14:textId="77777777" w:rsidR="0044220B" w:rsidRDefault="0044220B" w:rsidP="001B6747">
            <w:pPr>
              <w:cnfStyle w:val="100000000000" w:firstRow="1" w:lastRow="0" w:firstColumn="0" w:lastColumn="0" w:oddVBand="0" w:evenVBand="0" w:oddHBand="0" w:evenHBand="0" w:firstRowFirstColumn="0" w:firstRowLastColumn="0" w:lastRowFirstColumn="0" w:lastRowLastColumn="0"/>
            </w:pPr>
            <w:r>
              <w:t>Verwerking in beleid</w:t>
            </w:r>
          </w:p>
        </w:tc>
      </w:tr>
      <w:tr w:rsidR="0044220B" w14:paraId="43C77958" w14:textId="77777777" w:rsidTr="001B67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6ED63D09" w14:textId="77777777" w:rsidR="0044220B" w:rsidRDefault="0044220B" w:rsidP="001B6747">
            <w:r>
              <w:t>Omgang met back-ups en kopieën</w:t>
            </w:r>
          </w:p>
        </w:tc>
        <w:tc>
          <w:tcPr>
            <w:tcW w:w="5381" w:type="dxa"/>
          </w:tcPr>
          <w:p w14:paraId="2BF07BBB" w14:textId="77777777" w:rsidR="0044220B" w:rsidRDefault="0044220B" w:rsidP="001B6747">
            <w:pPr>
              <w:cnfStyle w:val="000000100000" w:firstRow="0" w:lastRow="0" w:firstColumn="0" w:lastColumn="0" w:oddVBand="0" w:evenVBand="0" w:oddHBand="1" w:evenHBand="0" w:firstRowFirstColumn="0" w:firstRowLastColumn="0" w:lastRowFirstColumn="0" w:lastRowLastColumn="0"/>
            </w:pPr>
            <w:r>
              <w:t xml:space="preserve">Welke back-ups worden gemaakt en hoe lang dienen die bewaard te worden? Hoe zorgt de organisatie ervoor dat back-ups niet ervoor zorgen dat informatie niet vernietigd kunnen worden. </w:t>
            </w:r>
          </w:p>
        </w:tc>
      </w:tr>
      <w:tr w:rsidR="0044220B" w14:paraId="568E1B7A" w14:textId="77777777" w:rsidTr="001B6747">
        <w:tc>
          <w:tcPr>
            <w:cnfStyle w:val="001000000000" w:firstRow="0" w:lastRow="0" w:firstColumn="1" w:lastColumn="0" w:oddVBand="0" w:evenVBand="0" w:oddHBand="0" w:evenHBand="0" w:firstRowFirstColumn="0" w:firstRowLastColumn="0" w:lastRowFirstColumn="0" w:lastRowLastColumn="0"/>
            <w:tcW w:w="3681" w:type="dxa"/>
          </w:tcPr>
          <w:p w14:paraId="5686F896" w14:textId="77777777" w:rsidR="0044220B" w:rsidRDefault="0044220B" w:rsidP="001B6747">
            <w:r>
              <w:t>Rollen en verantwoordelijkheden</w:t>
            </w:r>
          </w:p>
        </w:tc>
        <w:tc>
          <w:tcPr>
            <w:tcW w:w="5381" w:type="dxa"/>
          </w:tcPr>
          <w:p w14:paraId="12FB879C" w14:textId="77777777" w:rsidR="0044220B" w:rsidRDefault="0044220B" w:rsidP="001B6747">
            <w:pPr>
              <w:cnfStyle w:val="000000000000" w:firstRow="0" w:lastRow="0" w:firstColumn="0" w:lastColumn="0" w:oddVBand="0" w:evenVBand="0" w:oddHBand="0" w:evenHBand="0" w:firstRowFirstColumn="0" w:firstRowLastColumn="0" w:lastRowFirstColumn="0" w:lastRowLastColumn="0"/>
            </w:pPr>
            <w:r>
              <w:t>Welke rollen zijn er bij de verschillende processtappen te onderscheiden, door welke functies worden deze ingevuld. Wie hebben het mandaat om te accorderen.</w:t>
            </w:r>
          </w:p>
        </w:tc>
      </w:tr>
      <w:tr w:rsidR="0044220B" w14:paraId="62002D68" w14:textId="77777777" w:rsidTr="001B67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24C0ECD1" w14:textId="77777777" w:rsidR="0044220B" w:rsidRDefault="0044220B" w:rsidP="001B6747">
            <w:r>
              <w:t>Uitwerking in protocollen en procedures</w:t>
            </w:r>
          </w:p>
        </w:tc>
        <w:tc>
          <w:tcPr>
            <w:tcW w:w="5381" w:type="dxa"/>
          </w:tcPr>
          <w:p w14:paraId="1849CB12" w14:textId="77777777" w:rsidR="0044220B" w:rsidRDefault="0044220B" w:rsidP="001B6747">
            <w:pPr>
              <w:cnfStyle w:val="000000100000" w:firstRow="0" w:lastRow="0" w:firstColumn="0" w:lastColumn="0" w:oddVBand="0" w:evenVBand="0" w:oddHBand="1" w:evenHBand="0" w:firstRowFirstColumn="0" w:firstRowLastColumn="0" w:lastRowFirstColumn="0" w:lastRowLastColumn="0"/>
            </w:pPr>
            <w:r>
              <w:t>Is voor de organisatie een procedure vastgesteld om de vernietiging rechtmatig en gecontroleerd uit te voeren? Zijn deze procedures geoperationaliseerd naar protocollen voor vernietiging in de bedrijfsprocessen en/of applicaties?</w:t>
            </w:r>
          </w:p>
        </w:tc>
      </w:tr>
      <w:tr w:rsidR="0044220B" w14:paraId="00C82B64" w14:textId="77777777" w:rsidTr="001B6747">
        <w:tc>
          <w:tcPr>
            <w:cnfStyle w:val="001000000000" w:firstRow="0" w:lastRow="0" w:firstColumn="1" w:lastColumn="0" w:oddVBand="0" w:evenVBand="0" w:oddHBand="0" w:evenHBand="0" w:firstRowFirstColumn="0" w:firstRowLastColumn="0" w:lastRowFirstColumn="0" w:lastRowLastColumn="0"/>
            <w:tcW w:w="3681" w:type="dxa"/>
          </w:tcPr>
          <w:p w14:paraId="3BDACDA4" w14:textId="77777777" w:rsidR="0044220B" w:rsidRDefault="0044220B" w:rsidP="001B6747">
            <w:r>
              <w:t>Uitwerking metagegevens in metagegevensschema</w:t>
            </w:r>
          </w:p>
        </w:tc>
        <w:tc>
          <w:tcPr>
            <w:tcW w:w="5381" w:type="dxa"/>
          </w:tcPr>
          <w:p w14:paraId="540FE4C5" w14:textId="77777777" w:rsidR="0044220B" w:rsidRDefault="0044220B" w:rsidP="001B6747">
            <w:pPr>
              <w:cnfStyle w:val="000000000000" w:firstRow="0" w:lastRow="0" w:firstColumn="0" w:lastColumn="0" w:oddVBand="0" w:evenVBand="0" w:oddHBand="0" w:evenHBand="0" w:firstRowFirstColumn="0" w:firstRowLastColumn="0" w:lastRowFirstColumn="0" w:lastRowLastColumn="0"/>
            </w:pPr>
            <w:r>
              <w:t>Heeft de organisatie een vastgesteld metagegevensschema waarin ook metagegevens zijn opgenomen die nodig zijn voor selectie van te vernietigen informatie?</w:t>
            </w:r>
          </w:p>
        </w:tc>
      </w:tr>
      <w:tr w:rsidR="0044220B" w14:paraId="20120270" w14:textId="77777777" w:rsidTr="001B67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1A355C4B" w14:textId="77777777" w:rsidR="0044220B" w:rsidRDefault="0044220B" w:rsidP="001B6747">
            <w:r>
              <w:t>Ter beschikking gestelde middelen</w:t>
            </w:r>
          </w:p>
        </w:tc>
        <w:tc>
          <w:tcPr>
            <w:tcW w:w="5381" w:type="dxa"/>
          </w:tcPr>
          <w:p w14:paraId="0C226F3C" w14:textId="77777777" w:rsidR="0044220B" w:rsidRDefault="0044220B" w:rsidP="001B6747">
            <w:pPr>
              <w:cnfStyle w:val="000000100000" w:firstRow="0" w:lastRow="0" w:firstColumn="0" w:lastColumn="0" w:oddVBand="0" w:evenVBand="0" w:oddHBand="1" w:evenHBand="0" w:firstRowFirstColumn="0" w:firstRowLastColumn="0" w:lastRowFirstColumn="0" w:lastRowLastColumn="0"/>
            </w:pPr>
            <w:r>
              <w:t>Zijn de middelen aanwezig om informatie conform procedures te vernietigen? Zijn er bijvoorbeeld in de organisatie voldoende mensen met geschikte expertise.</w:t>
            </w:r>
          </w:p>
        </w:tc>
      </w:tr>
      <w:tr w:rsidR="0044220B" w14:paraId="46C2541D" w14:textId="77777777" w:rsidTr="001B6747">
        <w:tc>
          <w:tcPr>
            <w:cnfStyle w:val="001000000000" w:firstRow="0" w:lastRow="0" w:firstColumn="1" w:lastColumn="0" w:oddVBand="0" w:evenVBand="0" w:oddHBand="0" w:evenHBand="0" w:firstRowFirstColumn="0" w:firstRowLastColumn="0" w:lastRowFirstColumn="0" w:lastRowLastColumn="0"/>
            <w:tcW w:w="3681" w:type="dxa"/>
          </w:tcPr>
          <w:p w14:paraId="6DF45644" w14:textId="77777777" w:rsidR="0044220B" w:rsidRDefault="0044220B" w:rsidP="001B6747">
            <w:r>
              <w:t>Periode controle (PDCA-cyclus)</w:t>
            </w:r>
          </w:p>
        </w:tc>
        <w:tc>
          <w:tcPr>
            <w:tcW w:w="5381" w:type="dxa"/>
          </w:tcPr>
          <w:p w14:paraId="519E7383" w14:textId="77777777" w:rsidR="0044220B" w:rsidRDefault="0044220B" w:rsidP="001B6747">
            <w:pPr>
              <w:cnfStyle w:val="000000000000" w:firstRow="0" w:lastRow="0" w:firstColumn="0" w:lastColumn="0" w:oddVBand="0" w:evenVBand="0" w:oddHBand="0" w:evenHBand="0" w:firstRowFirstColumn="0" w:firstRowLastColumn="0" w:lastRowFirstColumn="0" w:lastRowLastColumn="0"/>
            </w:pPr>
            <w:r>
              <w:t>Wordt Vernietigen meegenomen als onderwerp in een kwaliteitssysteem.</w:t>
            </w:r>
          </w:p>
        </w:tc>
      </w:tr>
    </w:tbl>
    <w:p w14:paraId="13586888" w14:textId="77777777" w:rsidR="0044220B" w:rsidRPr="0044220B" w:rsidRDefault="0044220B" w:rsidP="00655128"/>
    <w:p w14:paraId="7FBBA422" w14:textId="77777777" w:rsidR="0044220B" w:rsidRDefault="0044220B" w:rsidP="00F5506C">
      <w:pPr>
        <w:pStyle w:val="Kop4"/>
      </w:pPr>
      <w:r>
        <w:t>Beheerregels en passende maatregelen</w:t>
      </w:r>
    </w:p>
    <w:p w14:paraId="5C94AF53" w14:textId="7B1E1F03" w:rsidR="0044220B" w:rsidRDefault="0044220B" w:rsidP="0044220B">
      <w:r>
        <w:t>Om het beheer van niet-overgebrachte documenten vorm te geven en inzichtelijk te maken, verplicht de Archiefwet om beheerregels op te stellen en openbaar te publiceren. In het kader van vernietiging zullen ook regels moeten worden vastgelegd. Hierin moet staan:</w:t>
      </w:r>
    </w:p>
    <w:p w14:paraId="3E142C52" w14:textId="77777777" w:rsidR="0044220B" w:rsidRDefault="0044220B" w:rsidP="0044220B">
      <w:pPr>
        <w:pStyle w:val="Lijstalinea"/>
        <w:numPr>
          <w:ilvl w:val="0"/>
          <w:numId w:val="17"/>
        </w:numPr>
      </w:pPr>
      <w:r>
        <w:t xml:space="preserve">Welke passende maatregelen genomen worden voor vernietiging. Deze richten zich vooral op de wijze van vernietiging. </w:t>
      </w:r>
    </w:p>
    <w:p w14:paraId="26F521E1" w14:textId="77777777" w:rsidR="0044220B" w:rsidRDefault="0044220B" w:rsidP="0044220B">
      <w:pPr>
        <w:pStyle w:val="Lijstalinea"/>
        <w:numPr>
          <w:ilvl w:val="0"/>
          <w:numId w:val="17"/>
        </w:numPr>
      </w:pPr>
      <w:r>
        <w:t>Hoe er periodiek wordt gecontroleerd en waar nodig bijgestuurd.</w:t>
      </w:r>
    </w:p>
    <w:p w14:paraId="4A89739A" w14:textId="77777777" w:rsidR="0044220B" w:rsidRDefault="0044220B" w:rsidP="0044220B">
      <w:r>
        <w:t>Een groot deel van de beheerregels zullen in de praktijk bestaan uit het omschrijven van de passende maatregelen. Daarom besteden we extra aandacht aan passende maatregelen voor vernietiging. De passende maatregelen voor vernietiging bestaan grofweg uit twee onderdelen die gekoppeld worden aan categorieën informatie:</w:t>
      </w:r>
    </w:p>
    <w:p w14:paraId="1624B84F" w14:textId="551BEB9B" w:rsidR="0044220B" w:rsidRDefault="002651D8" w:rsidP="0044220B">
      <w:pPr>
        <w:pStyle w:val="Lijstalinea"/>
        <w:numPr>
          <w:ilvl w:val="0"/>
          <w:numId w:val="11"/>
        </w:numPr>
      </w:pPr>
      <w:r>
        <w:t>Technische inrichting</w:t>
      </w:r>
      <w:r w:rsidR="0044220B">
        <w:t>. Hier ligt de nadruk op de techniek die wordt toegepast om te vernietigen</w:t>
      </w:r>
    </w:p>
    <w:p w14:paraId="19BF6E9E" w14:textId="5B16A64B" w:rsidR="0044220B" w:rsidRDefault="002651D8" w:rsidP="0044220B">
      <w:pPr>
        <w:pStyle w:val="Lijstalinea"/>
        <w:numPr>
          <w:ilvl w:val="0"/>
          <w:numId w:val="11"/>
        </w:numPr>
      </w:pPr>
      <w:r>
        <w:t>Organisatorische inbedding</w:t>
      </w:r>
      <w:r w:rsidR="0044220B">
        <w:t>. Hier ligt de nadruk op de stappen die wel of niet gezet hoeven te worden om tot vernietiging te komen.</w:t>
      </w:r>
    </w:p>
    <w:p w14:paraId="6003548D" w14:textId="6AD24C81" w:rsidR="0044220B" w:rsidRDefault="00D4720F" w:rsidP="0044220B">
      <w:pPr>
        <w:pStyle w:val="Kop5"/>
      </w:pPr>
      <w:r>
        <w:lastRenderedPageBreak/>
        <w:t>Technische inrichting</w:t>
      </w:r>
    </w:p>
    <w:p w14:paraId="7ACF850D" w14:textId="77777777" w:rsidR="0044220B" w:rsidRDefault="0044220B" w:rsidP="0044220B">
      <w:r>
        <w:t>Het gaat om welke methodes of technieken ingezet worden om overheidsinformatie te vernietigen. Daarvoor is in de module ‘Wat is vernietigen?’ al een aanzet gegeven. Passende maatregelen kunnen omschrijven:</w:t>
      </w:r>
    </w:p>
    <w:p w14:paraId="06305024" w14:textId="77777777" w:rsidR="0044220B" w:rsidRDefault="0044220B" w:rsidP="0044220B">
      <w:pPr>
        <w:pStyle w:val="Lijstalinea"/>
        <w:numPr>
          <w:ilvl w:val="0"/>
          <w:numId w:val="11"/>
        </w:numPr>
      </w:pPr>
      <w:r>
        <w:t>Hoe veelvuldig gegevens worden overschreven. Gebeurd dat enkelvoudig of meervoudig?</w:t>
      </w:r>
    </w:p>
    <w:p w14:paraId="368EA12C" w14:textId="77777777" w:rsidR="005D2717" w:rsidRDefault="0044220B" w:rsidP="0044220B">
      <w:pPr>
        <w:pStyle w:val="Lijstalinea"/>
        <w:numPr>
          <w:ilvl w:val="0"/>
          <w:numId w:val="11"/>
        </w:numPr>
      </w:pPr>
      <w:r>
        <w:t>Of de vernietiging geautomatiseerd wordt uitgevoerd direct op de database</w:t>
      </w:r>
      <w:r w:rsidR="005D2717">
        <w:t>?</w:t>
      </w:r>
    </w:p>
    <w:p w14:paraId="141A6AE1" w14:textId="53B3747E" w:rsidR="005D2717" w:rsidRDefault="005D2717" w:rsidP="0044220B">
      <w:pPr>
        <w:pStyle w:val="Lijstalinea"/>
        <w:numPr>
          <w:ilvl w:val="0"/>
          <w:numId w:val="11"/>
        </w:numPr>
      </w:pPr>
      <w:r>
        <w:t>O</w:t>
      </w:r>
      <w:r w:rsidR="0044220B">
        <w:t>f de vernietiging plaats vindt via functionaliteit in de applicatie</w:t>
      </w:r>
      <w:r>
        <w:t>?</w:t>
      </w:r>
    </w:p>
    <w:p w14:paraId="067F37D8" w14:textId="45443ED5" w:rsidR="0044220B" w:rsidRDefault="005D2717" w:rsidP="0044220B">
      <w:pPr>
        <w:pStyle w:val="Lijstalinea"/>
        <w:numPr>
          <w:ilvl w:val="0"/>
          <w:numId w:val="11"/>
        </w:numPr>
      </w:pPr>
      <w:r>
        <w:t>O</w:t>
      </w:r>
      <w:r w:rsidR="0044220B">
        <w:t>f dat handmatig</w:t>
      </w:r>
      <w:r>
        <w:t xml:space="preserve"> individueel of in bulk</w:t>
      </w:r>
      <w:r w:rsidR="0044220B">
        <w:t xml:space="preserve"> wordt vernietigd</w:t>
      </w:r>
      <w:r>
        <w:t>?</w:t>
      </w:r>
    </w:p>
    <w:p w14:paraId="598E06E0" w14:textId="53A43693" w:rsidR="0044220B" w:rsidRDefault="00D4720F" w:rsidP="0044220B">
      <w:pPr>
        <w:pStyle w:val="Kop5"/>
      </w:pPr>
      <w:r>
        <w:t>Organisatorische inbedding</w:t>
      </w:r>
    </w:p>
    <w:p w14:paraId="38AA9C10" w14:textId="77777777" w:rsidR="0044220B" w:rsidRDefault="0044220B" w:rsidP="0044220B">
      <w:r>
        <w:t>Het gaat om welke stappen uit het proces worden uitgevoerd en of er mogelijk stappen overgeslagen worden. Het gaat daarbij bijvoorbeeld om:</w:t>
      </w:r>
    </w:p>
    <w:p w14:paraId="0431DFBE" w14:textId="6997C17B" w:rsidR="0044220B" w:rsidRDefault="008756C2" w:rsidP="0044220B">
      <w:pPr>
        <w:pStyle w:val="Lijstalinea"/>
        <w:numPr>
          <w:ilvl w:val="0"/>
          <w:numId w:val="11"/>
        </w:numPr>
      </w:pPr>
      <w:r>
        <w:t>Hoe fijnmazig gecontroleerd wordt of alle individuele informatieobjecten zijn vernietigd.</w:t>
      </w:r>
    </w:p>
    <w:p w14:paraId="1B8A2B4F" w14:textId="0FC6D82A" w:rsidR="008756C2" w:rsidRDefault="008756C2" w:rsidP="0044220B">
      <w:pPr>
        <w:pStyle w:val="Lijstalinea"/>
        <w:numPr>
          <w:ilvl w:val="0"/>
          <w:numId w:val="11"/>
        </w:numPr>
      </w:pPr>
      <w:r>
        <w:t>Hoe fijnmazig de vernietigingslijst wordt gecontroleerd.</w:t>
      </w:r>
    </w:p>
    <w:p w14:paraId="08612BE8" w14:textId="0C72649A" w:rsidR="0044220B" w:rsidRPr="00BD2247" w:rsidRDefault="0044220B" w:rsidP="0044220B">
      <w:pPr>
        <w:pStyle w:val="Lijstalinea"/>
        <w:numPr>
          <w:ilvl w:val="0"/>
          <w:numId w:val="11"/>
        </w:numPr>
      </w:pPr>
      <w:r>
        <w:t>Het vragen van een doorlopende machtiging, zodat niet per vernietiging een akkoord gegeven moet worden</w:t>
      </w:r>
      <w:r w:rsidR="008756C2">
        <w:t>.</w:t>
      </w:r>
    </w:p>
    <w:p w14:paraId="03CDF45D" w14:textId="720575D0" w:rsidR="0044220B" w:rsidRDefault="0040788B" w:rsidP="0040788B">
      <w:pPr>
        <w:pStyle w:val="Kop2"/>
      </w:pPr>
      <w:r>
        <w:t>&lt;</w:t>
      </w:r>
      <w:proofErr w:type="spellStart"/>
      <w:r>
        <w:t>subpagina</w:t>
      </w:r>
      <w:proofErr w:type="spellEnd"/>
      <w:r>
        <w:t>&gt;</w:t>
      </w:r>
      <w:r w:rsidR="00CF4971">
        <w:t>4.</w:t>
      </w:r>
      <w:r>
        <w:t>Hoe kennis nemen van vernietiging?&lt;/</w:t>
      </w:r>
      <w:proofErr w:type="spellStart"/>
      <w:r>
        <w:t>subpagina</w:t>
      </w:r>
      <w:proofErr w:type="spellEnd"/>
      <w:r>
        <w:t>&gt;</w:t>
      </w:r>
    </w:p>
    <w:p w14:paraId="36D73FDE" w14:textId="0B002369" w:rsidR="0040788B" w:rsidRDefault="0040788B" w:rsidP="0040788B">
      <w:r>
        <w:t xml:space="preserve">Als laatste stap in het vernietigingsproces moet worden aangegeven hoe een organisatie ervoor zorgt dat ze weten dat de informatieobjecten ook daadwerkelijk zijn vernietigd. Als middel hiervoor voorziet de Archiefwet 2026 in een verklaring van vernietiging. </w:t>
      </w:r>
      <w:r w:rsidR="00C76A4A">
        <w:t>Deze verklaring is bedoeld als:</w:t>
      </w:r>
    </w:p>
    <w:p w14:paraId="0B9CAC79" w14:textId="38E42FF5" w:rsidR="00C76A4A" w:rsidRDefault="00C76A4A" w:rsidP="00C76A4A">
      <w:pPr>
        <w:pStyle w:val="Lijstalinea"/>
        <w:numPr>
          <w:ilvl w:val="0"/>
          <w:numId w:val="25"/>
        </w:numPr>
      </w:pPr>
      <w:r>
        <w:t>Tastbaar bewijs dat selectiebesluiten worden toegepast in de praktijk</w:t>
      </w:r>
    </w:p>
    <w:p w14:paraId="102E6B5F" w14:textId="6F74FF91" w:rsidR="00C76A4A" w:rsidRDefault="00C76A4A" w:rsidP="00C76A4A">
      <w:pPr>
        <w:pStyle w:val="Lijstalinea"/>
        <w:numPr>
          <w:ilvl w:val="0"/>
          <w:numId w:val="25"/>
        </w:numPr>
      </w:pPr>
      <w:r>
        <w:t>Verantwoording bij toezicht, onderzoek en rechtszaken</w:t>
      </w:r>
    </w:p>
    <w:p w14:paraId="70301DA7" w14:textId="59AD8EB8" w:rsidR="00C76A4A" w:rsidRDefault="00C76A4A" w:rsidP="00C76A4A">
      <w:pPr>
        <w:pStyle w:val="Lijstalinea"/>
        <w:numPr>
          <w:ilvl w:val="0"/>
          <w:numId w:val="25"/>
        </w:numPr>
      </w:pPr>
      <w:r>
        <w:t>Vertaalslag van de categorieën documenten in een selectiebesluit</w:t>
      </w:r>
    </w:p>
    <w:p w14:paraId="7A216E9C" w14:textId="501212E3" w:rsidR="00C76A4A" w:rsidRDefault="00C76A4A" w:rsidP="00C76A4A">
      <w:pPr>
        <w:pStyle w:val="Kop3"/>
      </w:pPr>
      <w:r>
        <w:t>Verklaring van vernietiging</w:t>
      </w:r>
    </w:p>
    <w:p w14:paraId="2DD242D9" w14:textId="25053831" w:rsidR="00EF41CB" w:rsidRDefault="00EF41CB" w:rsidP="00EF41CB">
      <w:r>
        <w:t xml:space="preserve">Aan het einde van het vernietigingsproces dient een verklaring van vernietiging opgesteld te worden. Deze moet voldoen aan wettelijke eisen. </w:t>
      </w:r>
      <w:r w:rsidR="009C599B">
        <w:t>Het moet daarom de volgende onderdelen omvatten:</w:t>
      </w:r>
    </w:p>
    <w:p w14:paraId="6997039E" w14:textId="77777777" w:rsidR="009C599B" w:rsidRDefault="009C599B" w:rsidP="009C599B">
      <w:pPr>
        <w:pStyle w:val="Lijstalinea"/>
        <w:numPr>
          <w:ilvl w:val="0"/>
          <w:numId w:val="26"/>
        </w:numPr>
      </w:pPr>
      <w:r>
        <w:t>Welke informatieobjecten zijn vernietigd. Hierbij kan de afweging worden gemaakt om individueel de objecten te benoemen of om een beschrijving te geven van een bepaald aggregatieniveaus.</w:t>
      </w:r>
    </w:p>
    <w:p w14:paraId="449481BF" w14:textId="77777777" w:rsidR="009C599B" w:rsidRDefault="009C599B" w:rsidP="009C599B">
      <w:pPr>
        <w:pStyle w:val="Lijstalinea"/>
        <w:numPr>
          <w:ilvl w:val="0"/>
          <w:numId w:val="26"/>
        </w:numPr>
      </w:pPr>
      <w:r>
        <w:t>In welke applicaties de informatieobjecten zijn vernietigd.</w:t>
      </w:r>
    </w:p>
    <w:p w14:paraId="2698C9D9" w14:textId="07B61FE2" w:rsidR="009C599B" w:rsidRDefault="009C599B" w:rsidP="009C599B">
      <w:pPr>
        <w:pStyle w:val="Lijstalinea"/>
        <w:numPr>
          <w:ilvl w:val="0"/>
          <w:numId w:val="26"/>
        </w:numPr>
      </w:pPr>
      <w:r>
        <w:t>De grondslag in het toegepaste selectiebesluit</w:t>
      </w:r>
      <w:r w:rsidR="005E247E">
        <w:t>.</w:t>
      </w:r>
    </w:p>
    <w:p w14:paraId="183F9DE1" w14:textId="71F932F1" w:rsidR="00B55E72" w:rsidRDefault="006F7494" w:rsidP="00B55E72">
      <w:pPr>
        <w:pStyle w:val="Lijstalinea"/>
        <w:numPr>
          <w:ilvl w:val="0"/>
          <w:numId w:val="26"/>
        </w:numPr>
      </w:pPr>
      <w:r>
        <w:rPr>
          <w:noProof/>
        </w:rPr>
        <mc:AlternateContent>
          <mc:Choice Requires="wps">
            <w:drawing>
              <wp:anchor distT="0" distB="0" distL="114300" distR="114300" simplePos="0" relativeHeight="251667456" behindDoc="0" locked="0" layoutInCell="1" allowOverlap="1" wp14:anchorId="09AB146E" wp14:editId="43CF2EE1">
                <wp:simplePos x="0" y="0"/>
                <wp:positionH relativeFrom="margin">
                  <wp:align>right</wp:align>
                </wp:positionH>
                <wp:positionV relativeFrom="paragraph">
                  <wp:posOffset>284480</wp:posOffset>
                </wp:positionV>
                <wp:extent cx="5744845" cy="1509395"/>
                <wp:effectExtent l="0" t="0" r="27305" b="1460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845" cy="1509622"/>
                        </a:xfrm>
                        <a:prstGeom prst="rect">
                          <a:avLst/>
                        </a:prstGeom>
                        <a:solidFill>
                          <a:srgbClr val="FFFFFF"/>
                        </a:solidFill>
                        <a:ln w="9525">
                          <a:solidFill>
                            <a:srgbClr val="000000"/>
                          </a:solidFill>
                          <a:miter lim="800000"/>
                          <a:headEnd/>
                          <a:tailEnd/>
                        </a:ln>
                      </wps:spPr>
                      <wps:txbx>
                        <w:txbxContent>
                          <w:p w14:paraId="3417191D" w14:textId="3C65EE3D" w:rsidR="006F7494" w:rsidRDefault="006F7494" w:rsidP="006F7494">
                            <w:pPr>
                              <w:pStyle w:val="Kop4"/>
                            </w:pPr>
                            <w:r>
                              <w:t>Verklaring van vernietiging bij doorlopende machtiging</w:t>
                            </w:r>
                          </w:p>
                          <w:p w14:paraId="035941E1" w14:textId="41DAC411" w:rsidR="006F7494" w:rsidRDefault="006F7494">
                            <w:r>
                              <w:t>Wanneer een doorlopende machtiging is geregeld voor vernietiging, moet de overheidsorganisatie zich nog steeds kennis nemen van de daadwerkelijke vernietiging van informatieobjecten. Daarom moet dus in het geval van een doorlopende machtiging een verklaring van vernietiging worden opgesteld. En daar moeten dan ook de informatieobjecten, of aggregaties daarvan, worden vermeld die zijn vernietigd.</w:t>
                            </w:r>
                            <w:r w:rsidR="00A14C89">
                              <w:t xml:space="preserve"> Het is goed om over de frequentie van het opstellen van een verklaring van vernietiging afspraken te maken met de toezichthouder.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B146E" id="_x0000_s1029" type="#_x0000_t202" style="position:absolute;left:0;text-align:left;margin-left:401.15pt;margin-top:22.4pt;width:452.35pt;height:118.8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xAiFgIAACcEAAAOAAAAZHJzL2Uyb0RvYy54bWysU9tu2zAMfR+wfxD0vtjxnDYx4hRdugwD&#10;ugvQ7QNkWY6FyaImKbGzry8lu2l2exmmB4EUqUPykFzfDJ0iR2GdBF3S+SylRGgOtdT7kn79snu1&#10;pM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">
                <v:textbox>
                  <w:txbxContent>
                    <w:p w14:paraId="3417191D" w14:textId="3C65EE3D" w:rsidR="006F7494" w:rsidRDefault="006F7494" w:rsidP="006F7494">
                      <w:pPr>
                        <w:pStyle w:val="Kop4"/>
                      </w:pPr>
                      <w:r>
                        <w:t>Verklaring van vernietiging bij doorlopende machtiging</w:t>
                      </w:r>
                    </w:p>
                    <w:p w14:paraId="035941E1" w14:textId="41DAC411" w:rsidR="006F7494" w:rsidRDefault="006F7494">
                      <w:r>
                        <w:t>Wanneer een doorlopende machtiging is geregeld voor vernietiging, moet de overheidsorganisatie zich nog steeds kennis nemen van de daadwerkelijke vernietiging van informatieobjecten. Daarom moet dus in het geval van een doorlopende machtiging een verklaring van vernietiging worden opgesteld. En daar moeten dan ook de informatieobjecten, of aggregaties daarvan, worden vermeld die zijn vernietigd.</w:t>
                      </w:r>
                      <w:r w:rsidR="00A14C89">
                        <w:t xml:space="preserve"> Het is goed om over de frequentie van het opstellen van een verklaring van vernietiging afspraken te maken met de toezichthouder.</w:t>
                      </w:r>
                    </w:p>
                  </w:txbxContent>
                </v:textbox>
                <w10:wrap type="square" anchorx="margin"/>
              </v:shape>
            </w:pict>
          </mc:Fallback>
        </mc:AlternateContent>
      </w:r>
      <w:r w:rsidR="009C599B">
        <w:t>Een omschrijving hoe invulling is gegeven aan de procesbeschrijving</w:t>
      </w:r>
      <w:r w:rsidR="005E247E">
        <w:t>.</w:t>
      </w:r>
    </w:p>
    <w:p w14:paraId="6D3A7EE3" w14:textId="39F3C38F" w:rsidR="00D7313C" w:rsidRDefault="00D7313C" w:rsidP="00D7313C">
      <w:pPr>
        <w:pStyle w:val="Kop1"/>
      </w:pPr>
      <w:r>
        <w:lastRenderedPageBreak/>
        <w:t>&lt;pagina&gt;Stappen in vernietigingsproces&lt;/pagina&gt;</w:t>
      </w:r>
    </w:p>
    <w:p w14:paraId="7822B383" w14:textId="77777777" w:rsidR="00D7313C" w:rsidRDefault="00D7313C" w:rsidP="00D7313C">
      <w:r>
        <w:t>Digitaal vernietigen is veel meer dan een druk op de knop; het is een proces dat zorgvuldig moet worden doorlopen en waarin voldaan moet worden aan verschillende voorschriften uit wet- en regelgeving. Het proces van het digitaal vernietigen bestaat schematisch uit de volgende stappen.</w:t>
      </w:r>
    </w:p>
    <w:p w14:paraId="664D9BE7" w14:textId="77777777" w:rsidR="00D7313C" w:rsidRDefault="00D7313C" w:rsidP="00D7313C">
      <w:r>
        <w:rPr>
          <w:noProof/>
        </w:rPr>
        <w:drawing>
          <wp:inline distT="0" distB="0" distL="0" distR="0" wp14:anchorId="28C22CFF" wp14:editId="3C44F673">
            <wp:extent cx="5760720" cy="3056890"/>
            <wp:effectExtent l="0" t="0" r="0" b="0"/>
            <wp:docPr id="1576514255" name="Afbeelding 1" descr="Afbeelding met tekst, diagram, Plan,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14255" name="Afbeelding 1" descr="Afbeelding met tekst, diagram, Plan, schermopname&#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5760720" cy="3056890"/>
                    </a:xfrm>
                    <a:prstGeom prst="rect">
                      <a:avLst/>
                    </a:prstGeom>
                  </pic:spPr>
                </pic:pic>
              </a:graphicData>
            </a:graphic>
          </wp:inline>
        </w:drawing>
      </w:r>
    </w:p>
    <w:p w14:paraId="4A62DBBD" w14:textId="77777777" w:rsidR="00D7313C" w:rsidRPr="005D5E12" w:rsidRDefault="00D7313C" w:rsidP="00D7313C">
      <w:pPr>
        <w:rPr>
          <w:b/>
          <w:bCs/>
        </w:rPr>
      </w:pPr>
      <w:r w:rsidRPr="005D5E12">
        <w:rPr>
          <w:b/>
          <w:bCs/>
        </w:rPr>
        <w:t>Processtappen:</w:t>
      </w:r>
    </w:p>
    <w:p w14:paraId="4D94ADF0" w14:textId="77777777" w:rsidR="00D7313C" w:rsidRDefault="00D7313C" w:rsidP="00D7313C">
      <w:r>
        <w:t>De procestappen zijn generiek beschreven. Er kunnen verschillen zijn per organisatie, denk daarbij bijvoorbeeld aan organisaties die in hun beheerregeling of archiefverordening hebben vastgelegd dat de archivaris een machtiging moet afgeven alvorens tot vernietiging mag worden overgegaan. Ook kan het in organisaties gebruikelijk zijn om de vernietigingslijsten vooraf te laten accorderen door de (gemandateerde) informatieverantwoordelijke.</w:t>
      </w:r>
    </w:p>
    <w:p w14:paraId="5BE1A694" w14:textId="77777777" w:rsidR="00D7313C" w:rsidRPr="003C6C2B" w:rsidRDefault="00D7313C" w:rsidP="00D7313C">
      <w:pPr>
        <w:rPr>
          <w:b/>
          <w:bCs/>
        </w:rPr>
      </w:pPr>
      <w:r w:rsidRPr="003C6C2B">
        <w:rPr>
          <w:b/>
          <w:bCs/>
        </w:rPr>
        <w:t>Signaleren Vernietigingstermijn</w:t>
      </w:r>
    </w:p>
    <w:tbl>
      <w:tblPr>
        <w:tblStyle w:val="Tabelraster"/>
        <w:tblW w:w="0" w:type="auto"/>
        <w:tblLook w:val="04A0" w:firstRow="1" w:lastRow="0" w:firstColumn="1" w:lastColumn="0" w:noHBand="0" w:noVBand="1"/>
      </w:tblPr>
      <w:tblGrid>
        <w:gridCol w:w="3020"/>
        <w:gridCol w:w="3021"/>
        <w:gridCol w:w="3021"/>
      </w:tblGrid>
      <w:tr w:rsidR="00D7313C" w14:paraId="2A751C50" w14:textId="77777777" w:rsidTr="00F26AC4">
        <w:tc>
          <w:tcPr>
            <w:tcW w:w="3020" w:type="dxa"/>
          </w:tcPr>
          <w:p w14:paraId="7AC06629" w14:textId="77777777" w:rsidR="00D7313C" w:rsidRDefault="00D7313C" w:rsidP="00F26AC4">
            <w:r>
              <w:t>wat</w:t>
            </w:r>
          </w:p>
        </w:tc>
        <w:tc>
          <w:tcPr>
            <w:tcW w:w="3021" w:type="dxa"/>
          </w:tcPr>
          <w:p w14:paraId="421C3066" w14:textId="77777777" w:rsidR="00D7313C" w:rsidRDefault="00D7313C" w:rsidP="00F26AC4">
            <w:r>
              <w:t>hoe</w:t>
            </w:r>
          </w:p>
        </w:tc>
        <w:tc>
          <w:tcPr>
            <w:tcW w:w="3021" w:type="dxa"/>
          </w:tcPr>
          <w:p w14:paraId="4E799C7C" w14:textId="77777777" w:rsidR="00D7313C" w:rsidRDefault="00D7313C" w:rsidP="00F26AC4">
            <w:r>
              <w:t>wie</w:t>
            </w:r>
          </w:p>
        </w:tc>
      </w:tr>
      <w:tr w:rsidR="00D7313C" w14:paraId="7B909308" w14:textId="77777777" w:rsidTr="00F26AC4">
        <w:tc>
          <w:tcPr>
            <w:tcW w:w="3020" w:type="dxa"/>
          </w:tcPr>
          <w:p w14:paraId="69CBE5AD" w14:textId="77777777" w:rsidR="00D7313C" w:rsidRDefault="00D7313C" w:rsidP="00F26AC4">
            <w:r>
              <w:t>Het bepalen waar in de organisatie overheidsinformatie moet worden vernietigd</w:t>
            </w:r>
          </w:p>
        </w:tc>
        <w:tc>
          <w:tcPr>
            <w:tcW w:w="3021" w:type="dxa"/>
          </w:tcPr>
          <w:p w14:paraId="4E371C07" w14:textId="77777777" w:rsidR="00D7313C" w:rsidRDefault="00D7313C" w:rsidP="00F26AC4">
            <w:r>
              <w:t>Op basis van het overzicht van informatieobjecten in informatiesystemen wordt bepaald waar zich informatieobjecten bevinden die in aanmerking komen voor vernietiging.</w:t>
            </w:r>
          </w:p>
        </w:tc>
        <w:tc>
          <w:tcPr>
            <w:tcW w:w="3021" w:type="dxa"/>
          </w:tcPr>
          <w:p w14:paraId="333B0DE3" w14:textId="77777777" w:rsidR="00D7313C" w:rsidRDefault="00D7313C" w:rsidP="00F26AC4">
            <w:r w:rsidRPr="002658BA">
              <w:t>De informatieprofessional, die in zijn organisatie de regie voert over het vernietigproces</w:t>
            </w:r>
          </w:p>
        </w:tc>
      </w:tr>
    </w:tbl>
    <w:p w14:paraId="74658460" w14:textId="4DA91EE9" w:rsidR="00D7313C" w:rsidRDefault="00774B3B" w:rsidP="00D7313C">
      <w:r>
        <w:t xml:space="preserve">Het signaleren van het aflopen van vernietigingstermijnen hoeft geen handmatige actie te zijn, maar kan ook worden geautomatiseerd. </w:t>
      </w:r>
    </w:p>
    <w:p w14:paraId="75945B6C" w14:textId="77777777" w:rsidR="00D7313C" w:rsidRPr="003C6C2B" w:rsidRDefault="00D7313C" w:rsidP="00D7313C">
      <w:pPr>
        <w:rPr>
          <w:b/>
          <w:bCs/>
        </w:rPr>
      </w:pPr>
      <w:r w:rsidRPr="003C6C2B">
        <w:rPr>
          <w:b/>
          <w:bCs/>
        </w:rPr>
        <w:t>Opstellen concept vernietiglijst(en)</w:t>
      </w:r>
    </w:p>
    <w:tbl>
      <w:tblPr>
        <w:tblStyle w:val="Tabelraster"/>
        <w:tblW w:w="0" w:type="auto"/>
        <w:tblLook w:val="04A0" w:firstRow="1" w:lastRow="0" w:firstColumn="1" w:lastColumn="0" w:noHBand="0" w:noVBand="1"/>
      </w:tblPr>
      <w:tblGrid>
        <w:gridCol w:w="3020"/>
        <w:gridCol w:w="3021"/>
        <w:gridCol w:w="3021"/>
      </w:tblGrid>
      <w:tr w:rsidR="00D7313C" w14:paraId="0BFBF786" w14:textId="77777777" w:rsidTr="00F26AC4">
        <w:tc>
          <w:tcPr>
            <w:tcW w:w="3020" w:type="dxa"/>
          </w:tcPr>
          <w:p w14:paraId="57842483" w14:textId="77777777" w:rsidR="00D7313C" w:rsidRDefault="00D7313C" w:rsidP="00F26AC4">
            <w:r>
              <w:t>wat</w:t>
            </w:r>
          </w:p>
        </w:tc>
        <w:tc>
          <w:tcPr>
            <w:tcW w:w="3021" w:type="dxa"/>
          </w:tcPr>
          <w:p w14:paraId="03798D2F" w14:textId="77777777" w:rsidR="00D7313C" w:rsidRDefault="00D7313C" w:rsidP="00F26AC4">
            <w:r>
              <w:t>hoe</w:t>
            </w:r>
          </w:p>
        </w:tc>
        <w:tc>
          <w:tcPr>
            <w:tcW w:w="3021" w:type="dxa"/>
          </w:tcPr>
          <w:p w14:paraId="692A0483" w14:textId="77777777" w:rsidR="00D7313C" w:rsidRDefault="00D7313C" w:rsidP="00F26AC4">
            <w:r>
              <w:t>wie</w:t>
            </w:r>
          </w:p>
        </w:tc>
      </w:tr>
      <w:tr w:rsidR="00D7313C" w14:paraId="2F559FBD" w14:textId="77777777" w:rsidTr="00F26AC4">
        <w:tc>
          <w:tcPr>
            <w:tcW w:w="3020" w:type="dxa"/>
          </w:tcPr>
          <w:p w14:paraId="5C5392AA" w14:textId="77777777" w:rsidR="00D7313C" w:rsidRDefault="00D7313C" w:rsidP="00F26AC4">
            <w:r>
              <w:t>Het opstellen van</w:t>
            </w:r>
            <w:r w:rsidRPr="002658BA">
              <w:t xml:space="preserve"> concept vernietigingslijst</w:t>
            </w:r>
            <w:r>
              <w:t>(en)</w:t>
            </w:r>
          </w:p>
        </w:tc>
        <w:tc>
          <w:tcPr>
            <w:tcW w:w="3021" w:type="dxa"/>
          </w:tcPr>
          <w:p w14:paraId="0D2E6C70" w14:textId="77777777" w:rsidR="00D7313C" w:rsidRDefault="00D7313C" w:rsidP="00F26AC4">
            <w:r>
              <w:t xml:space="preserve">De informatieprofessional bepaalt op basis van welke metagegevens een selectie gemaakt kan worden van te </w:t>
            </w:r>
            <w:r>
              <w:lastRenderedPageBreak/>
              <w:t>vernietigen informatieobjecten in een informatiesysteem. Op basis daarvan worden vernietigingslijsten gemaakt voor betreffende bedrijfsprocessen en/of informatiesystemen.</w:t>
            </w:r>
          </w:p>
        </w:tc>
        <w:tc>
          <w:tcPr>
            <w:tcW w:w="3021" w:type="dxa"/>
          </w:tcPr>
          <w:p w14:paraId="4902AEA6" w14:textId="03C1F6B2" w:rsidR="00D7313C" w:rsidRDefault="00D7313C" w:rsidP="00F26AC4">
            <w:pPr>
              <w:pStyle w:val="Lijstalinea"/>
              <w:numPr>
                <w:ilvl w:val="0"/>
                <w:numId w:val="1"/>
              </w:numPr>
            </w:pPr>
            <w:r w:rsidRPr="00665BC7">
              <w:lastRenderedPageBreak/>
              <w:t xml:space="preserve">De informatieprofessional, die in zijn organisatie </w:t>
            </w:r>
            <w:r w:rsidRPr="00665BC7">
              <w:lastRenderedPageBreak/>
              <w:t>de regie voert over het vernietig</w:t>
            </w:r>
            <w:r w:rsidR="009137C4">
              <w:t>ings</w:t>
            </w:r>
            <w:r w:rsidRPr="00665BC7">
              <w:t>proces</w:t>
            </w:r>
          </w:p>
          <w:p w14:paraId="06F2E55C" w14:textId="77777777" w:rsidR="00D7313C" w:rsidRDefault="00D7313C" w:rsidP="00F26AC4">
            <w:pPr>
              <w:pStyle w:val="Lijstalinea"/>
              <w:numPr>
                <w:ilvl w:val="0"/>
                <w:numId w:val="1"/>
              </w:numPr>
            </w:pPr>
            <w:r>
              <w:t>De functioneel beheerders van betreffende applicaties.</w:t>
            </w:r>
          </w:p>
        </w:tc>
      </w:tr>
    </w:tbl>
    <w:p w14:paraId="01AFEECF" w14:textId="77777777" w:rsidR="00F364AE" w:rsidRDefault="00F364AE" w:rsidP="00F364AE">
      <w:pPr>
        <w:pStyle w:val="Kop3"/>
      </w:pPr>
      <w:r>
        <w:lastRenderedPageBreak/>
        <w:t>Vernietigingslijst</w:t>
      </w:r>
    </w:p>
    <w:p w14:paraId="55692528" w14:textId="77777777" w:rsidR="00F364AE" w:rsidRDefault="00F364AE" w:rsidP="00F364AE">
      <w:r>
        <w:t>Om over te kunnen gaan tot vernietiging, moet eerst duidelijk zijn welke informatieobjecten voor vernietiging in aanmerking komen. En moeten die informatieobjecten overzichtelijk in een lijst worden gezet, een vernietigingslijst. Het volgende moet vastgelegd zijn in de metagegevens wil je over kunnen gaan tot het maken van een vernietigingslijst:</w:t>
      </w:r>
    </w:p>
    <w:p w14:paraId="3DC364F2" w14:textId="77777777" w:rsidR="00F364AE" w:rsidRDefault="00F364AE" w:rsidP="00F364AE">
      <w:pPr>
        <w:pStyle w:val="Lijstalinea"/>
        <w:numPr>
          <w:ilvl w:val="0"/>
          <w:numId w:val="11"/>
        </w:numPr>
      </w:pPr>
      <w:r>
        <w:t>Groeperen van informatieobjecten. In de praktijk is het niet wenselijk en onoverzichtelijk om elk afzonderlijk informatieobject afzonderlijk te benoemen. Maak gebruik van een hoger aggregatieniveau, zoals een dossier.</w:t>
      </w:r>
    </w:p>
    <w:p w14:paraId="0C047A99" w14:textId="77777777" w:rsidR="00F364AE" w:rsidRDefault="00F364AE" w:rsidP="00F364AE">
      <w:pPr>
        <w:pStyle w:val="Lijstalinea"/>
        <w:numPr>
          <w:ilvl w:val="0"/>
          <w:numId w:val="11"/>
        </w:numPr>
      </w:pPr>
      <w:r>
        <w:t xml:space="preserve">Beschrijving van de informatieobjecten. Het moet mogelijk zijn om van de vernietigingslijst te herleiden welke informatieobjecten in aanmerking te komen voor vernietiging. Daarom is een beschrijving ook van belang. </w:t>
      </w:r>
    </w:p>
    <w:p w14:paraId="22DFFB87" w14:textId="77777777" w:rsidR="00F364AE" w:rsidRDefault="00F364AE" w:rsidP="00F364AE">
      <w:pPr>
        <w:pStyle w:val="Lijstalinea"/>
        <w:numPr>
          <w:ilvl w:val="0"/>
          <w:numId w:val="11"/>
        </w:numPr>
      </w:pPr>
      <w:r>
        <w:t>Startdatum van de vernietigingstermijn. Dit veld is nodig om een berekening te maken wanneer de informatieobjecten voor vernietiging in aanmerking komen.</w:t>
      </w:r>
    </w:p>
    <w:p w14:paraId="05C12983" w14:textId="77777777" w:rsidR="00F364AE" w:rsidRDefault="00F364AE" w:rsidP="00F364AE">
      <w:pPr>
        <w:pStyle w:val="Lijstalinea"/>
        <w:numPr>
          <w:ilvl w:val="0"/>
          <w:numId w:val="11"/>
        </w:numPr>
      </w:pPr>
      <w:r>
        <w:t xml:space="preserve">Einddatum vernietigingstermijn. Dit veld laat zien wanneer de informatieobjecten in aanmerking komen voor vernietiging. Dan kan worden gecontroleerd of op tijd tot vernietiging is over gegaan. </w:t>
      </w:r>
    </w:p>
    <w:p w14:paraId="5E62344B" w14:textId="77777777" w:rsidR="00F364AE" w:rsidRDefault="00F364AE" w:rsidP="00F364AE">
      <w:pPr>
        <w:pStyle w:val="Lijstalinea"/>
        <w:numPr>
          <w:ilvl w:val="0"/>
          <w:numId w:val="11"/>
        </w:numPr>
      </w:pPr>
      <w:r>
        <w:t>Grondslag Selectiebesluit. Informatieobjecten kunnen alleen op basis van een gelden selectiebesluit worden vernietigd. Daarom moet ook duidelijk zijn waar in de selectielijst die grondslag voor de vernietiging is te vinden.</w:t>
      </w:r>
    </w:p>
    <w:p w14:paraId="787D19CD" w14:textId="59E88100" w:rsidR="00F364AE" w:rsidRDefault="009022A7" w:rsidP="00F364AE">
      <w:r>
        <w:rPr>
          <w:noProof/>
        </w:rPr>
        <mc:AlternateContent>
          <mc:Choice Requires="wps">
            <w:drawing>
              <wp:anchor distT="45720" distB="45720" distL="114300" distR="114300" simplePos="0" relativeHeight="251671552" behindDoc="0" locked="0" layoutInCell="1" allowOverlap="1" wp14:anchorId="66A5D532" wp14:editId="00C308A1">
                <wp:simplePos x="0" y="0"/>
                <wp:positionH relativeFrom="margin">
                  <wp:align>right</wp:align>
                </wp:positionH>
                <wp:positionV relativeFrom="paragraph">
                  <wp:posOffset>1021715</wp:posOffset>
                </wp:positionV>
                <wp:extent cx="5753735" cy="1716405"/>
                <wp:effectExtent l="0" t="0" r="18415" b="17145"/>
                <wp:wrapSquare wrapText="bothSides"/>
                <wp:docPr id="16332476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735" cy="1716657"/>
                        </a:xfrm>
                        <a:prstGeom prst="rect">
                          <a:avLst/>
                        </a:prstGeom>
                        <a:solidFill>
                          <a:srgbClr val="FFFFFF"/>
                        </a:solidFill>
                        <a:ln w="9525">
                          <a:solidFill>
                            <a:srgbClr val="000000"/>
                          </a:solidFill>
                          <a:miter lim="800000"/>
                          <a:headEnd/>
                          <a:tailEnd/>
                        </a:ln>
                      </wps:spPr>
                      <wps:txbx>
                        <w:txbxContent>
                          <w:p w14:paraId="18B29A27" w14:textId="1C9C3FBD" w:rsidR="009022A7" w:rsidRDefault="009022A7" w:rsidP="009022A7">
                            <w:pPr>
                              <w:pStyle w:val="Kop4"/>
                            </w:pPr>
                            <w:r>
                              <w:t>Wat wel en wat niet op een vernietigingslijst?</w:t>
                            </w:r>
                          </w:p>
                          <w:p w14:paraId="16D08319" w14:textId="77777777" w:rsidR="009022A7" w:rsidRPr="00DB639D" w:rsidRDefault="009022A7" w:rsidP="009022A7">
                            <w:r>
                              <w:t xml:space="preserve">De beschrijving van de informatieobjecten zijn essentieel voor een vernietigingslijst. Door de omschrijving wordt inzichtelijk wat vernietigd dient te worden. Daarbij moet wel de afweging worden gemaakt wat wel en niet wordt beschreven. Zeker wanneer de informatieobjecten gaan over personen en specificatie van bijzondere persoonsgegevens kan hebben. Dit is belangrijk om af te stemmen met een Privacy </w:t>
                            </w:r>
                            <w:proofErr w:type="spellStart"/>
                            <w:r>
                              <w:t>Officer</w:t>
                            </w:r>
                            <w:proofErr w:type="spellEnd"/>
                            <w:r>
                              <w:t xml:space="preserve"> binnen de organisatie. Zoek samen naar een manier om zo min mogelijke gevoelige persoonsgegevens te verwerken in de vernietigingslijst, terwijl nog wel herleidbaar is wat op welk moment is vernietigd.</w:t>
                            </w:r>
                          </w:p>
                          <w:p w14:paraId="63F52C4A" w14:textId="78A2E79C" w:rsidR="009022A7" w:rsidRDefault="009022A7"/>
                          <w:p w14:paraId="552EC81A" w14:textId="77777777" w:rsidR="009022A7" w:rsidRDefault="009022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5D532" id="_x0000_s1030" type="#_x0000_t202" style="position:absolute;margin-left:401.85pt;margin-top:80.45pt;width:453.05pt;height:135.1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">
                <v:textbox>
                  <w:txbxContent>
                    <w:p w14:paraId="18B29A27" w14:textId="1C9C3FBD" w:rsidR="009022A7" w:rsidRDefault="009022A7" w:rsidP="009022A7">
                      <w:pPr>
                        <w:pStyle w:val="Kop4"/>
                      </w:pPr>
                      <w:r>
                        <w:t>Wat wel en wat niet op een vernietigingslijst?</w:t>
                      </w:r>
                    </w:p>
                    <w:p w14:paraId="16D08319" w14:textId="77777777" w:rsidR="009022A7" w:rsidRPr="00DB639D" w:rsidRDefault="009022A7" w:rsidP="009022A7">
                      <w:r>
                        <w:t>De beschrijving van de informatieobjecten zijn essentieel voor een vernietigingslijst. Door de omschrijving wordt inzichtelijk wat vernietigd dient te worden. Daarbij moet wel de afweging worden gemaakt wat wel en niet wordt beschreven. Zeker wanneer de informatieobjecten gaan over personen en specificatie van bijzondere persoonsgegevens kan hebben. Dit is belangrijk om af te stemmen met een Privacy Officer binnen de organisatie. Zoek samen naar een manier om zo min mogelijke gevoelige persoonsgegevens te verwerken in de vernietigingslijst, terwijl nog wel herleidbaar is wat op welk moment is vernietigd.</w:t>
                      </w:r>
                    </w:p>
                    <w:p w14:paraId="63F52C4A" w14:textId="78A2E79C" w:rsidR="009022A7" w:rsidRDefault="009022A7"/>
                    <w:p w14:paraId="552EC81A" w14:textId="77777777" w:rsidR="009022A7" w:rsidRDefault="009022A7"/>
                  </w:txbxContent>
                </v:textbox>
                <w10:wrap type="square" anchorx="margin"/>
              </v:shape>
            </w:pict>
          </mc:Fallback>
        </mc:AlternateContent>
      </w:r>
      <w:r w:rsidR="00F364AE">
        <w:t xml:space="preserve">Het opstellen van een vernietigingslijst is een geautomatiseerd proces. De applicatie die de vernietigingslijst genereert moet dan wel de juiste velden nodig om tot een juiste en volledige lijst te komen. Aangezien de het opstellen van een lijst automatisch gebeurd, richt de informatieprofessional zich op een controlerende functie. </w:t>
      </w:r>
    </w:p>
    <w:p w14:paraId="5DC76210" w14:textId="16C68BA9" w:rsidR="009022A7" w:rsidRDefault="009022A7" w:rsidP="00F364AE">
      <w:pPr>
        <w:pStyle w:val="Kop4"/>
      </w:pPr>
    </w:p>
    <w:p w14:paraId="1A620D55" w14:textId="77777777" w:rsidR="009022A7" w:rsidRDefault="009022A7" w:rsidP="00D7313C">
      <w:pPr>
        <w:rPr>
          <w:b/>
          <w:bCs/>
        </w:rPr>
      </w:pPr>
    </w:p>
    <w:p w14:paraId="0750FC73" w14:textId="77777777" w:rsidR="009022A7" w:rsidRDefault="009022A7" w:rsidP="00D7313C">
      <w:pPr>
        <w:rPr>
          <w:b/>
          <w:bCs/>
        </w:rPr>
      </w:pPr>
    </w:p>
    <w:p w14:paraId="74798E1E" w14:textId="77777777" w:rsidR="009022A7" w:rsidRDefault="009022A7" w:rsidP="00D7313C">
      <w:pPr>
        <w:rPr>
          <w:b/>
          <w:bCs/>
        </w:rPr>
      </w:pPr>
    </w:p>
    <w:p w14:paraId="141AB721" w14:textId="48F1849E" w:rsidR="00D7313C" w:rsidRPr="003C6C2B" w:rsidRDefault="00D7313C" w:rsidP="00D7313C">
      <w:pPr>
        <w:rPr>
          <w:b/>
          <w:bCs/>
        </w:rPr>
      </w:pPr>
      <w:r w:rsidRPr="003C6C2B">
        <w:rPr>
          <w:b/>
          <w:bCs/>
        </w:rPr>
        <w:lastRenderedPageBreak/>
        <w:t>Controleren vernietiglijsten</w:t>
      </w:r>
    </w:p>
    <w:tbl>
      <w:tblPr>
        <w:tblStyle w:val="Tabelraster"/>
        <w:tblW w:w="0" w:type="auto"/>
        <w:tblLayout w:type="fixed"/>
        <w:tblLook w:val="04A0" w:firstRow="1" w:lastRow="0" w:firstColumn="1" w:lastColumn="0" w:noHBand="0" w:noVBand="1"/>
      </w:tblPr>
      <w:tblGrid>
        <w:gridCol w:w="2972"/>
        <w:gridCol w:w="3119"/>
        <w:gridCol w:w="2971"/>
      </w:tblGrid>
      <w:tr w:rsidR="00D7313C" w:rsidRPr="00665BC7" w14:paraId="691902F2" w14:textId="77777777" w:rsidTr="00077C84">
        <w:tc>
          <w:tcPr>
            <w:tcW w:w="2972" w:type="dxa"/>
          </w:tcPr>
          <w:p w14:paraId="5FF01AC5" w14:textId="77777777" w:rsidR="00D7313C" w:rsidRPr="00665BC7" w:rsidRDefault="00D7313C" w:rsidP="00F26AC4">
            <w:pPr>
              <w:spacing w:after="160" w:line="259" w:lineRule="auto"/>
            </w:pPr>
            <w:r w:rsidRPr="00665BC7">
              <w:t>wat</w:t>
            </w:r>
          </w:p>
        </w:tc>
        <w:tc>
          <w:tcPr>
            <w:tcW w:w="3119" w:type="dxa"/>
          </w:tcPr>
          <w:p w14:paraId="193FE7BD" w14:textId="77777777" w:rsidR="00D7313C" w:rsidRPr="00665BC7" w:rsidRDefault="00D7313C" w:rsidP="00F26AC4">
            <w:pPr>
              <w:spacing w:after="160" w:line="259" w:lineRule="auto"/>
            </w:pPr>
            <w:r w:rsidRPr="00665BC7">
              <w:t>hoe</w:t>
            </w:r>
          </w:p>
        </w:tc>
        <w:tc>
          <w:tcPr>
            <w:tcW w:w="2971" w:type="dxa"/>
          </w:tcPr>
          <w:p w14:paraId="43A9EDEA" w14:textId="77777777" w:rsidR="00D7313C" w:rsidRPr="00665BC7" w:rsidRDefault="00D7313C" w:rsidP="00F26AC4">
            <w:pPr>
              <w:spacing w:after="160" w:line="259" w:lineRule="auto"/>
            </w:pPr>
            <w:r w:rsidRPr="00665BC7">
              <w:t>wie</w:t>
            </w:r>
          </w:p>
        </w:tc>
      </w:tr>
      <w:tr w:rsidR="00D7313C" w:rsidRPr="00665BC7" w14:paraId="485127EA" w14:textId="77777777" w:rsidTr="00077C84">
        <w:tc>
          <w:tcPr>
            <w:tcW w:w="2972" w:type="dxa"/>
          </w:tcPr>
          <w:p w14:paraId="7F92EF0D" w14:textId="77777777" w:rsidR="00D7313C" w:rsidRPr="00665BC7" w:rsidRDefault="00D7313C" w:rsidP="00F26AC4">
            <w:pPr>
              <w:spacing w:after="160" w:line="259" w:lineRule="auto"/>
            </w:pPr>
            <w:r>
              <w:t>Controleren van de vernietigingslijst op juistheid en mogelijke uitzonderingen. Naast opsporen onjuistheden kan het ook gaan om uitzonderingen identificeren, denk bijvoorbeeld aan dossiers met precedentwerking bij juridische zaken.</w:t>
            </w:r>
          </w:p>
        </w:tc>
        <w:tc>
          <w:tcPr>
            <w:tcW w:w="3119" w:type="dxa"/>
          </w:tcPr>
          <w:p w14:paraId="42E9D091" w14:textId="77777777" w:rsidR="00D7313C" w:rsidRPr="00665BC7" w:rsidRDefault="00D7313C" w:rsidP="00F26AC4">
            <w:pPr>
              <w:spacing w:after="160" w:line="259" w:lineRule="auto"/>
            </w:pPr>
            <w:r w:rsidRPr="00077C84">
              <w:t xml:space="preserve">De informatieprofessional controleert of de selectiebesluiten juist zijn toegepast. </w:t>
            </w:r>
            <w:r>
              <w:t>In veel organisaties vind daarbij afstemming en/of accordering plaats met de informatieverantwoordelijken (afdelingen in lijn)</w:t>
            </w:r>
          </w:p>
        </w:tc>
        <w:tc>
          <w:tcPr>
            <w:tcW w:w="2971" w:type="dxa"/>
          </w:tcPr>
          <w:p w14:paraId="1EF3147C" w14:textId="77777777" w:rsidR="00D7313C" w:rsidRPr="00E7635B" w:rsidRDefault="00D7313C" w:rsidP="00F26AC4">
            <w:pPr>
              <w:pStyle w:val="Lijstalinea"/>
              <w:numPr>
                <w:ilvl w:val="0"/>
                <w:numId w:val="2"/>
              </w:numPr>
            </w:pPr>
            <w:r w:rsidRPr="00E7635B">
              <w:t>De informatieprofessional, die in zijn organisatie de regie voert over het vernietigproces</w:t>
            </w:r>
          </w:p>
          <w:p w14:paraId="6E65894C" w14:textId="77777777" w:rsidR="00D7313C" w:rsidRPr="00665BC7" w:rsidRDefault="00D7313C" w:rsidP="00F26AC4">
            <w:pPr>
              <w:pStyle w:val="Lijstalinea"/>
              <w:numPr>
                <w:ilvl w:val="0"/>
                <w:numId w:val="2"/>
              </w:numPr>
            </w:pPr>
            <w:r>
              <w:t xml:space="preserve">De informatieverantwoordelijken </w:t>
            </w:r>
          </w:p>
        </w:tc>
      </w:tr>
    </w:tbl>
    <w:p w14:paraId="6C7506DC" w14:textId="5CCDB169" w:rsidR="00D7313C" w:rsidRDefault="00077C84" w:rsidP="00D7313C">
      <w:r>
        <w:t xml:space="preserve">Uitkomst van deze stap is een definitieve </w:t>
      </w:r>
      <w:proofErr w:type="spellStart"/>
      <w:r>
        <w:t>vernietingslijst</w:t>
      </w:r>
      <w:proofErr w:type="spellEnd"/>
      <w:r w:rsidR="009458C3">
        <w:t>.</w:t>
      </w:r>
    </w:p>
    <w:p w14:paraId="6095115E" w14:textId="12A2038D" w:rsidR="00D7313C" w:rsidRPr="003C6C2B" w:rsidRDefault="00A9190B" w:rsidP="00D7313C">
      <w:pPr>
        <w:rPr>
          <w:b/>
          <w:bCs/>
        </w:rPr>
      </w:pPr>
      <w:r>
        <w:rPr>
          <w:b/>
          <w:bCs/>
        </w:rPr>
        <w:t>A</w:t>
      </w:r>
      <w:r w:rsidR="00D34FDA">
        <w:rPr>
          <w:b/>
          <w:bCs/>
        </w:rPr>
        <w:t>ccordering</w:t>
      </w:r>
      <w:r w:rsidR="00D7313C" w:rsidRPr="003C6C2B">
        <w:rPr>
          <w:b/>
          <w:bCs/>
        </w:rPr>
        <w:t xml:space="preserve"> </w:t>
      </w:r>
      <w:r w:rsidR="00D34FDA">
        <w:rPr>
          <w:b/>
          <w:bCs/>
        </w:rPr>
        <w:t>voor</w:t>
      </w:r>
      <w:r w:rsidR="00D7313C" w:rsidRPr="003C6C2B">
        <w:rPr>
          <w:b/>
          <w:bCs/>
        </w:rPr>
        <w:t xml:space="preserve"> vernietiging </w:t>
      </w:r>
    </w:p>
    <w:tbl>
      <w:tblPr>
        <w:tblStyle w:val="Tabelraster"/>
        <w:tblW w:w="0" w:type="auto"/>
        <w:tblLook w:val="04A0" w:firstRow="1" w:lastRow="0" w:firstColumn="1" w:lastColumn="0" w:noHBand="0" w:noVBand="1"/>
      </w:tblPr>
      <w:tblGrid>
        <w:gridCol w:w="3020"/>
        <w:gridCol w:w="3021"/>
        <w:gridCol w:w="3021"/>
      </w:tblGrid>
      <w:tr w:rsidR="00D7313C" w:rsidRPr="00665BC7" w14:paraId="2AFEE605" w14:textId="77777777" w:rsidTr="00F26AC4">
        <w:tc>
          <w:tcPr>
            <w:tcW w:w="3020" w:type="dxa"/>
          </w:tcPr>
          <w:p w14:paraId="51C82F45" w14:textId="77777777" w:rsidR="00D7313C" w:rsidRPr="00665BC7" w:rsidRDefault="00D7313C" w:rsidP="00F26AC4">
            <w:r w:rsidRPr="00665BC7">
              <w:t>wat</w:t>
            </w:r>
          </w:p>
        </w:tc>
        <w:tc>
          <w:tcPr>
            <w:tcW w:w="3021" w:type="dxa"/>
          </w:tcPr>
          <w:p w14:paraId="07CA4808" w14:textId="77777777" w:rsidR="00D7313C" w:rsidRPr="00665BC7" w:rsidRDefault="00D7313C" w:rsidP="00F26AC4">
            <w:r w:rsidRPr="00665BC7">
              <w:t>hoe</w:t>
            </w:r>
          </w:p>
        </w:tc>
        <w:tc>
          <w:tcPr>
            <w:tcW w:w="3021" w:type="dxa"/>
          </w:tcPr>
          <w:p w14:paraId="763A05D6" w14:textId="77777777" w:rsidR="00D7313C" w:rsidRPr="00665BC7" w:rsidRDefault="00D7313C" w:rsidP="00F26AC4">
            <w:r w:rsidRPr="00665BC7">
              <w:t>wie</w:t>
            </w:r>
          </w:p>
        </w:tc>
      </w:tr>
      <w:tr w:rsidR="00D7313C" w:rsidRPr="00665BC7" w14:paraId="24DD5E15" w14:textId="77777777" w:rsidTr="00F26AC4">
        <w:tc>
          <w:tcPr>
            <w:tcW w:w="3020" w:type="dxa"/>
          </w:tcPr>
          <w:p w14:paraId="0FCB0A49" w14:textId="77777777" w:rsidR="00D7313C" w:rsidRPr="00665BC7" w:rsidRDefault="00D7313C" w:rsidP="00F26AC4">
            <w:r>
              <w:t>Aanvraag van machtiging om te vernietigen</w:t>
            </w:r>
          </w:p>
        </w:tc>
        <w:tc>
          <w:tcPr>
            <w:tcW w:w="3021" w:type="dxa"/>
          </w:tcPr>
          <w:p w14:paraId="7B565C65" w14:textId="77777777" w:rsidR="00D7313C" w:rsidRPr="00665BC7" w:rsidRDefault="00D7313C" w:rsidP="00F26AC4">
            <w:r>
              <w:t>De informatieprofessional dient een formeel verzoek in bij de archivaris om machtiging te verlenen. De archivaris controleert of de vernietiglijst correct is en besluit of er een machtiging kan worden verleend.</w:t>
            </w:r>
          </w:p>
        </w:tc>
        <w:tc>
          <w:tcPr>
            <w:tcW w:w="3021" w:type="dxa"/>
          </w:tcPr>
          <w:p w14:paraId="3B2392A4" w14:textId="77777777" w:rsidR="00D7313C" w:rsidRDefault="00D7313C" w:rsidP="00F26AC4">
            <w:pPr>
              <w:pStyle w:val="Lijstalinea"/>
              <w:numPr>
                <w:ilvl w:val="0"/>
                <w:numId w:val="4"/>
              </w:numPr>
            </w:pPr>
            <w:r w:rsidRPr="00290208">
              <w:t>De informatieprofessional, die in zijn organisatie de regie voert over het vernietigproces</w:t>
            </w:r>
          </w:p>
          <w:p w14:paraId="5EBD7278" w14:textId="77777777" w:rsidR="00D7313C" w:rsidRPr="00665BC7" w:rsidRDefault="00D7313C" w:rsidP="00F26AC4">
            <w:pPr>
              <w:pStyle w:val="Lijstalinea"/>
              <w:numPr>
                <w:ilvl w:val="0"/>
                <w:numId w:val="3"/>
              </w:numPr>
            </w:pPr>
            <w:r>
              <w:t>De archivaris</w:t>
            </w:r>
          </w:p>
        </w:tc>
      </w:tr>
    </w:tbl>
    <w:p w14:paraId="5B6F021A" w14:textId="77777777" w:rsidR="00D7313C" w:rsidRDefault="00D7313C" w:rsidP="00D7313C"/>
    <w:p w14:paraId="4CB07B4F" w14:textId="77777777" w:rsidR="00D7313C" w:rsidRDefault="00D7313C" w:rsidP="00D7313C">
      <w:r>
        <w:t>Bij organisatie waar geregeld is dat een machtiging door de archivaris is vereist, kan ook de mogelijkheid bestaan om een doorlopende machtiging voor categorieën van informatie aan te vragen bij de archivaris. De machtiging hoeft dan niet voorafgaande elke vernietiging te worden aangevraagd, wel moet de vernietiging achteraf verantwoord kunnen worden.</w:t>
      </w:r>
    </w:p>
    <w:p w14:paraId="297753B4" w14:textId="77777777" w:rsidR="00D7313C" w:rsidRPr="001951BB" w:rsidRDefault="00D7313C" w:rsidP="00D7313C">
      <w:pPr>
        <w:rPr>
          <w:b/>
          <w:bCs/>
        </w:rPr>
      </w:pPr>
      <w:r w:rsidRPr="001951BB">
        <w:rPr>
          <w:b/>
          <w:bCs/>
        </w:rPr>
        <w:t>Uitvoeren digitale vernietiging</w:t>
      </w:r>
    </w:p>
    <w:tbl>
      <w:tblPr>
        <w:tblStyle w:val="Tabelraster"/>
        <w:tblW w:w="0" w:type="auto"/>
        <w:tblLook w:val="04A0" w:firstRow="1" w:lastRow="0" w:firstColumn="1" w:lastColumn="0" w:noHBand="0" w:noVBand="1"/>
      </w:tblPr>
      <w:tblGrid>
        <w:gridCol w:w="3020"/>
        <w:gridCol w:w="3021"/>
        <w:gridCol w:w="3021"/>
      </w:tblGrid>
      <w:tr w:rsidR="00D7313C" w:rsidRPr="00665BC7" w14:paraId="1134E837" w14:textId="77777777" w:rsidTr="00F26AC4">
        <w:tc>
          <w:tcPr>
            <w:tcW w:w="3020" w:type="dxa"/>
          </w:tcPr>
          <w:p w14:paraId="61D2D73D" w14:textId="77777777" w:rsidR="00D7313C" w:rsidRPr="00665BC7" w:rsidRDefault="00D7313C" w:rsidP="00F26AC4">
            <w:r w:rsidRPr="00665BC7">
              <w:t>wat</w:t>
            </w:r>
          </w:p>
        </w:tc>
        <w:tc>
          <w:tcPr>
            <w:tcW w:w="3021" w:type="dxa"/>
          </w:tcPr>
          <w:p w14:paraId="7098177F" w14:textId="77777777" w:rsidR="00D7313C" w:rsidRPr="00665BC7" w:rsidRDefault="00D7313C" w:rsidP="00F26AC4">
            <w:r w:rsidRPr="00665BC7">
              <w:t>hoe</w:t>
            </w:r>
          </w:p>
        </w:tc>
        <w:tc>
          <w:tcPr>
            <w:tcW w:w="3021" w:type="dxa"/>
          </w:tcPr>
          <w:p w14:paraId="15CA6943" w14:textId="77777777" w:rsidR="00D7313C" w:rsidRPr="00665BC7" w:rsidRDefault="00D7313C" w:rsidP="00F26AC4">
            <w:r w:rsidRPr="00665BC7">
              <w:t>wie</w:t>
            </w:r>
          </w:p>
        </w:tc>
      </w:tr>
      <w:tr w:rsidR="00D7313C" w:rsidRPr="00665BC7" w14:paraId="39B43DC2" w14:textId="77777777" w:rsidTr="00F26AC4">
        <w:tc>
          <w:tcPr>
            <w:tcW w:w="3020" w:type="dxa"/>
          </w:tcPr>
          <w:p w14:paraId="35BD344A" w14:textId="77777777" w:rsidR="00D7313C" w:rsidRPr="00665BC7" w:rsidRDefault="00D7313C" w:rsidP="00F26AC4">
            <w:r>
              <w:t>De vernietiging wordt uitgevoerd</w:t>
            </w:r>
          </w:p>
        </w:tc>
        <w:tc>
          <w:tcPr>
            <w:tcW w:w="3021" w:type="dxa"/>
          </w:tcPr>
          <w:p w14:paraId="368BB81A" w14:textId="77777777" w:rsidR="00D7313C" w:rsidRPr="00665BC7" w:rsidRDefault="00D7313C" w:rsidP="00F26AC4">
            <w:r>
              <w:t>De informatieprofessional laat de vernietiging door bevoegde medewerkers uitvoeren. Van de vernietiging wordt een verklaring van vernietiging opgemaakt.</w:t>
            </w:r>
          </w:p>
        </w:tc>
        <w:tc>
          <w:tcPr>
            <w:tcW w:w="3021" w:type="dxa"/>
          </w:tcPr>
          <w:p w14:paraId="29228048" w14:textId="77777777" w:rsidR="00D7313C" w:rsidRPr="00AF581C" w:rsidRDefault="00D7313C" w:rsidP="00F26AC4">
            <w:pPr>
              <w:numPr>
                <w:ilvl w:val="0"/>
                <w:numId w:val="4"/>
              </w:numPr>
            </w:pPr>
            <w:r w:rsidRPr="00AF581C">
              <w:t>De informatieprofessional, die in zijn organisatie de regie voert over het vernietigproces</w:t>
            </w:r>
          </w:p>
          <w:p w14:paraId="2BA024E5" w14:textId="77777777" w:rsidR="00D7313C" w:rsidRPr="00665BC7" w:rsidRDefault="00D7313C" w:rsidP="00F26AC4">
            <w:pPr>
              <w:pStyle w:val="Lijstalinea"/>
              <w:numPr>
                <w:ilvl w:val="0"/>
                <w:numId w:val="4"/>
              </w:numPr>
            </w:pPr>
            <w:r>
              <w:t>De functionele beheerders</w:t>
            </w:r>
          </w:p>
        </w:tc>
      </w:tr>
    </w:tbl>
    <w:p w14:paraId="52B209C7" w14:textId="77777777" w:rsidR="00D7313C" w:rsidRDefault="00D7313C" w:rsidP="00D7313C"/>
    <w:p w14:paraId="132DEA04" w14:textId="77777777" w:rsidR="00D7313C" w:rsidRPr="001951BB" w:rsidRDefault="00D7313C" w:rsidP="00D7313C">
      <w:pPr>
        <w:rPr>
          <w:b/>
          <w:bCs/>
        </w:rPr>
      </w:pPr>
      <w:r w:rsidRPr="001951BB">
        <w:rPr>
          <w:b/>
          <w:bCs/>
        </w:rPr>
        <w:t>Vastleggen bewijs van vernietiging</w:t>
      </w:r>
    </w:p>
    <w:tbl>
      <w:tblPr>
        <w:tblStyle w:val="Tabelraster"/>
        <w:tblW w:w="0" w:type="auto"/>
        <w:tblLook w:val="04A0" w:firstRow="1" w:lastRow="0" w:firstColumn="1" w:lastColumn="0" w:noHBand="0" w:noVBand="1"/>
      </w:tblPr>
      <w:tblGrid>
        <w:gridCol w:w="3020"/>
        <w:gridCol w:w="3021"/>
        <w:gridCol w:w="3021"/>
      </w:tblGrid>
      <w:tr w:rsidR="00D7313C" w:rsidRPr="00665BC7" w14:paraId="0525353E" w14:textId="77777777" w:rsidTr="00F26AC4">
        <w:tc>
          <w:tcPr>
            <w:tcW w:w="3020" w:type="dxa"/>
          </w:tcPr>
          <w:p w14:paraId="6377634F" w14:textId="77777777" w:rsidR="00D7313C" w:rsidRDefault="00D7313C" w:rsidP="00F26AC4"/>
          <w:p w14:paraId="7629AEF4" w14:textId="77777777" w:rsidR="00D7313C" w:rsidRPr="00665BC7" w:rsidRDefault="00D7313C" w:rsidP="00F26AC4">
            <w:r w:rsidRPr="00665BC7">
              <w:t>wat</w:t>
            </w:r>
          </w:p>
        </w:tc>
        <w:tc>
          <w:tcPr>
            <w:tcW w:w="3021" w:type="dxa"/>
          </w:tcPr>
          <w:p w14:paraId="3829BE01" w14:textId="77777777" w:rsidR="00D7313C" w:rsidRPr="00665BC7" w:rsidRDefault="00D7313C" w:rsidP="00F26AC4">
            <w:r w:rsidRPr="00665BC7">
              <w:t>hoe</w:t>
            </w:r>
          </w:p>
        </w:tc>
        <w:tc>
          <w:tcPr>
            <w:tcW w:w="3021" w:type="dxa"/>
          </w:tcPr>
          <w:p w14:paraId="346AED7A" w14:textId="77777777" w:rsidR="00D7313C" w:rsidRPr="00665BC7" w:rsidRDefault="00D7313C" w:rsidP="00F26AC4">
            <w:r w:rsidRPr="00665BC7">
              <w:t>wie</w:t>
            </w:r>
          </w:p>
        </w:tc>
      </w:tr>
      <w:tr w:rsidR="00D7313C" w:rsidRPr="00665BC7" w14:paraId="1C220423" w14:textId="77777777" w:rsidTr="00F26AC4">
        <w:tc>
          <w:tcPr>
            <w:tcW w:w="3020" w:type="dxa"/>
          </w:tcPr>
          <w:p w14:paraId="7F784FC8" w14:textId="77777777" w:rsidR="00D7313C" w:rsidRPr="00665BC7" w:rsidRDefault="00D7313C" w:rsidP="00F26AC4">
            <w:r>
              <w:t>Het bewijs van vernietiging wordt gearchiveerd.</w:t>
            </w:r>
          </w:p>
        </w:tc>
        <w:tc>
          <w:tcPr>
            <w:tcW w:w="3021" w:type="dxa"/>
          </w:tcPr>
          <w:p w14:paraId="459997B4" w14:textId="77777777" w:rsidR="00D7313C" w:rsidRPr="00665BC7" w:rsidRDefault="00D7313C" w:rsidP="00F26AC4">
            <w:r>
              <w:t xml:space="preserve">De documentatie waarmee aangetoond kan worden dat de </w:t>
            </w:r>
            <w:r>
              <w:lastRenderedPageBreak/>
              <w:t>vernietiging correct is uitgevoerd wordt gearchiveerd. Het gaat o.a. om verklaring van vernietiging, vernietiglijsten .</w:t>
            </w:r>
          </w:p>
        </w:tc>
        <w:tc>
          <w:tcPr>
            <w:tcW w:w="3021" w:type="dxa"/>
          </w:tcPr>
          <w:p w14:paraId="305DAB89" w14:textId="77777777" w:rsidR="00D7313C" w:rsidRPr="00B84DFC" w:rsidRDefault="00D7313C" w:rsidP="00F26AC4">
            <w:pPr>
              <w:numPr>
                <w:ilvl w:val="0"/>
                <w:numId w:val="4"/>
              </w:numPr>
            </w:pPr>
            <w:r w:rsidRPr="00B84DFC">
              <w:lastRenderedPageBreak/>
              <w:t xml:space="preserve">De informatieprofessional, </w:t>
            </w:r>
            <w:r w:rsidRPr="00B84DFC">
              <w:lastRenderedPageBreak/>
              <w:t>die in zijn organisatie de regie voert over het vernietigproces</w:t>
            </w:r>
          </w:p>
          <w:p w14:paraId="148A63C4" w14:textId="77777777" w:rsidR="00D7313C" w:rsidRPr="00665BC7" w:rsidRDefault="00D7313C" w:rsidP="00F26AC4"/>
        </w:tc>
      </w:tr>
    </w:tbl>
    <w:p w14:paraId="60057374" w14:textId="77777777" w:rsidR="00D7313C" w:rsidRDefault="00D7313C" w:rsidP="00D7313C"/>
    <w:p w14:paraId="4C2B0095" w14:textId="77777777" w:rsidR="00D7313C" w:rsidRDefault="00D7313C" w:rsidP="00D7313C">
      <w:r>
        <w:t>In module 3 van het DUTO-raamwerk wordt beschreven op welke het proces voor vernietigen van overheidsinformatie kan worden ingericht in een informatiesysteem. &lt;Link module 3&gt;</w:t>
      </w:r>
    </w:p>
    <w:p w14:paraId="5BD3F3BD" w14:textId="52260899" w:rsidR="00D7313C" w:rsidRDefault="009458C3" w:rsidP="009458C3">
      <w:pPr>
        <w:pStyle w:val="Kop2"/>
      </w:pPr>
      <w:r>
        <w:t>Protocol voor vernietiging</w:t>
      </w:r>
    </w:p>
    <w:p w14:paraId="547F33CC" w14:textId="3D81D826" w:rsidR="009458C3" w:rsidRDefault="009458C3" w:rsidP="009458C3">
      <w:r>
        <w:t>De procesbeschrijving beschrijft de wijze waarop de organisatie het rechtmatig vernietigen van overheidsinformatie heeft geregeld</w:t>
      </w:r>
      <w:r w:rsidR="0010232C">
        <w:t xml:space="preserve"> </w:t>
      </w:r>
      <w:r>
        <w:t>&lt;link&gt;. In een protocol wordt dit verder vertaald naar een werkinstructie met activiteiten die medewerkers op (operationeel) niveau moeten doorlopen om informatie gecontroleerd te vernietigen. In de praktijk zul je meerdere protocollen opstellen.  Zoals bijvoorbeeld:</w:t>
      </w:r>
    </w:p>
    <w:p w14:paraId="2EF30BE7" w14:textId="77777777" w:rsidR="009458C3" w:rsidRDefault="009458C3" w:rsidP="009458C3">
      <w:pPr>
        <w:pStyle w:val="Lijstalinea"/>
        <w:numPr>
          <w:ilvl w:val="0"/>
          <w:numId w:val="8"/>
        </w:numPr>
      </w:pPr>
      <w:r>
        <w:t>Op welke overheidsinformatie het protocol van toepassing is. Daarbij wordt gespecificeerd:</w:t>
      </w:r>
    </w:p>
    <w:p w14:paraId="3D1C5AE2" w14:textId="77777777" w:rsidR="009458C3" w:rsidRDefault="009458C3" w:rsidP="009458C3">
      <w:pPr>
        <w:pStyle w:val="Lijstalinea"/>
        <w:numPr>
          <w:ilvl w:val="1"/>
          <w:numId w:val="8"/>
        </w:numPr>
      </w:pPr>
      <w:r>
        <w:t>Of het van toepassing is op één of meerdere processen;</w:t>
      </w:r>
    </w:p>
    <w:p w14:paraId="03D77243" w14:textId="77777777" w:rsidR="009458C3" w:rsidRDefault="009458C3" w:rsidP="009458C3">
      <w:pPr>
        <w:pStyle w:val="Lijstalinea"/>
        <w:numPr>
          <w:ilvl w:val="1"/>
          <w:numId w:val="8"/>
        </w:numPr>
      </w:pPr>
      <w:r>
        <w:t>Of het van toepassing is op één of meerdere applicaties;</w:t>
      </w:r>
    </w:p>
    <w:p w14:paraId="7B4725DD" w14:textId="77777777" w:rsidR="009458C3" w:rsidRDefault="009458C3" w:rsidP="009458C3">
      <w:pPr>
        <w:pStyle w:val="Lijstalinea"/>
        <w:numPr>
          <w:ilvl w:val="1"/>
          <w:numId w:val="8"/>
        </w:numPr>
      </w:pPr>
      <w:r>
        <w:t>Of het van toepassing is op één of meerdere ordeningsschema’s (zoals personeelsdossiers).</w:t>
      </w:r>
    </w:p>
    <w:p w14:paraId="738491F5" w14:textId="77777777" w:rsidR="009458C3" w:rsidRDefault="009458C3" w:rsidP="009458C3">
      <w:pPr>
        <w:pStyle w:val="Lijstalinea"/>
        <w:numPr>
          <w:ilvl w:val="0"/>
          <w:numId w:val="8"/>
        </w:numPr>
      </w:pPr>
      <w:r>
        <w:t xml:space="preserve">Welke functionarissen hebben een rol bij de uitvoering (recordmanager, functioneel beheerder, </w:t>
      </w:r>
      <w:proofErr w:type="spellStart"/>
      <w:r>
        <w:t>etc</w:t>
      </w:r>
      <w:proofErr w:type="spellEnd"/>
      <w:r>
        <w:t>…).</w:t>
      </w:r>
    </w:p>
    <w:p w14:paraId="3FE05BD1" w14:textId="77777777" w:rsidR="009458C3" w:rsidRDefault="009458C3" w:rsidP="009458C3">
      <w:pPr>
        <w:pStyle w:val="Lijstalinea"/>
        <w:numPr>
          <w:ilvl w:val="0"/>
          <w:numId w:val="8"/>
        </w:numPr>
      </w:pPr>
      <w:r>
        <w:t>De wijze van vernietiging. Hierin wordt meegenomen:</w:t>
      </w:r>
    </w:p>
    <w:p w14:paraId="1D2F257D" w14:textId="77777777" w:rsidR="009458C3" w:rsidRDefault="009458C3" w:rsidP="009458C3">
      <w:pPr>
        <w:pStyle w:val="Lijstalinea"/>
        <w:numPr>
          <w:ilvl w:val="1"/>
          <w:numId w:val="8"/>
        </w:numPr>
      </w:pPr>
      <w:r>
        <w:t>Hoe de risicobeoordeling is uitgevoerd</w:t>
      </w:r>
    </w:p>
    <w:p w14:paraId="34BDE79B" w14:textId="77777777" w:rsidR="009458C3" w:rsidRDefault="009458C3" w:rsidP="009458C3">
      <w:pPr>
        <w:pStyle w:val="Lijstalinea"/>
        <w:numPr>
          <w:ilvl w:val="1"/>
          <w:numId w:val="8"/>
        </w:numPr>
      </w:pPr>
      <w:r>
        <w:t>Tot welke passende maatregelen van vernietiging dit heeft geleidt</w:t>
      </w:r>
    </w:p>
    <w:p w14:paraId="746AEBD0" w14:textId="77777777" w:rsidR="009458C3" w:rsidRDefault="009458C3" w:rsidP="009458C3">
      <w:pPr>
        <w:pStyle w:val="Lijstalinea"/>
        <w:numPr>
          <w:ilvl w:val="1"/>
          <w:numId w:val="8"/>
        </w:numPr>
      </w:pPr>
      <w:r>
        <w:t>Met welke frequentie deze wijze van vernietiging wordt uitgevoerd</w:t>
      </w:r>
    </w:p>
    <w:p w14:paraId="44E587D8" w14:textId="77777777" w:rsidR="009458C3" w:rsidRDefault="009458C3" w:rsidP="009458C3">
      <w:pPr>
        <w:pStyle w:val="Lijstalinea"/>
        <w:numPr>
          <w:ilvl w:val="0"/>
          <w:numId w:val="8"/>
        </w:numPr>
      </w:pPr>
      <w:r>
        <w:t>De operationele processtappen, met wat daarin gedaan moet worden en door wie, bijvoorbeeld:</w:t>
      </w:r>
    </w:p>
    <w:p w14:paraId="349937EB" w14:textId="77777777" w:rsidR="009458C3" w:rsidRDefault="009458C3" w:rsidP="009458C3">
      <w:pPr>
        <w:pStyle w:val="Lijstalinea"/>
        <w:numPr>
          <w:ilvl w:val="0"/>
          <w:numId w:val="9"/>
        </w:numPr>
      </w:pPr>
      <w:r>
        <w:t xml:space="preserve">wie verzoekt aan een functioneel beheerder om vernietiglijsten op te stellen, welke zoekopdracht moet daarvoor worden gegeven, </w:t>
      </w:r>
    </w:p>
    <w:p w14:paraId="75031307" w14:textId="77777777" w:rsidR="009458C3" w:rsidRDefault="009458C3" w:rsidP="009458C3">
      <w:pPr>
        <w:pStyle w:val="Lijstalinea"/>
        <w:numPr>
          <w:ilvl w:val="0"/>
          <w:numId w:val="9"/>
        </w:numPr>
      </w:pPr>
      <w:r>
        <w:t xml:space="preserve">wie controleert de vernietiglijsten, </w:t>
      </w:r>
    </w:p>
    <w:p w14:paraId="11FDD986" w14:textId="77777777" w:rsidR="009458C3" w:rsidRDefault="009458C3" w:rsidP="009458C3">
      <w:pPr>
        <w:pStyle w:val="Lijstalinea"/>
        <w:numPr>
          <w:ilvl w:val="0"/>
          <w:numId w:val="9"/>
        </w:numPr>
      </w:pPr>
      <w:r>
        <w:t>vindt er accordering plaats door (gemachtigde) informatieverantwoordelijke,</w:t>
      </w:r>
    </w:p>
    <w:p w14:paraId="528EA566" w14:textId="77777777" w:rsidR="009458C3" w:rsidRDefault="009458C3" w:rsidP="009458C3">
      <w:pPr>
        <w:pStyle w:val="Lijstalinea"/>
        <w:numPr>
          <w:ilvl w:val="0"/>
          <w:numId w:val="9"/>
        </w:numPr>
      </w:pPr>
      <w:r>
        <w:t>Wie doet de aanvraag voor de machtiging tot vernietiging (indien er geen doorlopende is afgegeven)</w:t>
      </w:r>
    </w:p>
    <w:p w14:paraId="456C0AFA" w14:textId="77777777" w:rsidR="009458C3" w:rsidRDefault="009458C3" w:rsidP="009458C3">
      <w:pPr>
        <w:pStyle w:val="Lijstalinea"/>
        <w:numPr>
          <w:ilvl w:val="0"/>
          <w:numId w:val="9"/>
        </w:numPr>
      </w:pPr>
      <w:r>
        <w:t>Wie geeft de opdracht vernietiging uit te voeren,</w:t>
      </w:r>
    </w:p>
    <w:p w14:paraId="5CEDF940" w14:textId="77777777" w:rsidR="009458C3" w:rsidRDefault="009458C3" w:rsidP="009458C3">
      <w:pPr>
        <w:pStyle w:val="Lijstalinea"/>
        <w:numPr>
          <w:ilvl w:val="0"/>
          <w:numId w:val="9"/>
        </w:numPr>
      </w:pPr>
      <w:r>
        <w:t>Op welke wijze wordt er vernietigd,</w:t>
      </w:r>
    </w:p>
    <w:p w14:paraId="799BF328" w14:textId="23C6DF06" w:rsidR="00434DF9" w:rsidRDefault="009458C3" w:rsidP="00434DF9">
      <w:pPr>
        <w:pStyle w:val="Lijstalinea"/>
        <w:numPr>
          <w:ilvl w:val="0"/>
          <w:numId w:val="9"/>
        </w:numPr>
      </w:pPr>
      <w:r>
        <w:t>Hoe verloopt verantwoording. Wie vult de verklaring van vernietiging in, en wie zorgt voor de archivering van het dossier dat is opgemaakt gedurende het vernietigproces.</w:t>
      </w:r>
    </w:p>
    <w:p w14:paraId="2E00AA98" w14:textId="77777777" w:rsidR="00434DF9" w:rsidRPr="00434DF9" w:rsidRDefault="00434DF9" w:rsidP="00434DF9"/>
    <w:sectPr w:rsidR="00434DF9" w:rsidRPr="00434D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5F19F" w14:textId="77777777" w:rsidR="0079323A" w:rsidRDefault="0079323A" w:rsidP="00487266">
      <w:pPr>
        <w:spacing w:after="0" w:line="240" w:lineRule="auto"/>
      </w:pPr>
      <w:r>
        <w:separator/>
      </w:r>
    </w:p>
  </w:endnote>
  <w:endnote w:type="continuationSeparator" w:id="0">
    <w:p w14:paraId="6A97AD03" w14:textId="77777777" w:rsidR="0079323A" w:rsidRDefault="0079323A" w:rsidP="00487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81603" w14:textId="77777777" w:rsidR="0079323A" w:rsidRDefault="0079323A" w:rsidP="00487266">
      <w:pPr>
        <w:spacing w:after="0" w:line="240" w:lineRule="auto"/>
      </w:pPr>
      <w:r>
        <w:separator/>
      </w:r>
    </w:p>
  </w:footnote>
  <w:footnote w:type="continuationSeparator" w:id="0">
    <w:p w14:paraId="59B8A8BC" w14:textId="77777777" w:rsidR="0079323A" w:rsidRDefault="0079323A" w:rsidP="004872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02FB2"/>
    <w:multiLevelType w:val="hybridMultilevel"/>
    <w:tmpl w:val="A30A648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432347"/>
    <w:multiLevelType w:val="hybridMultilevel"/>
    <w:tmpl w:val="32426BA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0DC91883"/>
    <w:multiLevelType w:val="hybridMultilevel"/>
    <w:tmpl w:val="3E26A0D0"/>
    <w:lvl w:ilvl="0" w:tplc="B9B4BC12">
      <w:start w:val="1"/>
      <w:numFmt w:val="bullet"/>
      <w:lvlText w:val=""/>
      <w:lvlJc w:val="left"/>
      <w:pPr>
        <w:ind w:left="720" w:hanging="360"/>
      </w:pPr>
      <w:rPr>
        <w:rFonts w:ascii="Symbol" w:hAnsi="Symbol"/>
      </w:rPr>
    </w:lvl>
    <w:lvl w:ilvl="1" w:tplc="ADB6D07A">
      <w:start w:val="1"/>
      <w:numFmt w:val="bullet"/>
      <w:lvlText w:val=""/>
      <w:lvlJc w:val="left"/>
      <w:pPr>
        <w:ind w:left="720" w:hanging="360"/>
      </w:pPr>
      <w:rPr>
        <w:rFonts w:ascii="Symbol" w:hAnsi="Symbol"/>
      </w:rPr>
    </w:lvl>
    <w:lvl w:ilvl="2" w:tplc="75443FBC">
      <w:start w:val="1"/>
      <w:numFmt w:val="bullet"/>
      <w:lvlText w:val=""/>
      <w:lvlJc w:val="left"/>
      <w:pPr>
        <w:ind w:left="720" w:hanging="360"/>
      </w:pPr>
      <w:rPr>
        <w:rFonts w:ascii="Symbol" w:hAnsi="Symbol"/>
      </w:rPr>
    </w:lvl>
    <w:lvl w:ilvl="3" w:tplc="75EA1A20">
      <w:start w:val="1"/>
      <w:numFmt w:val="bullet"/>
      <w:lvlText w:val=""/>
      <w:lvlJc w:val="left"/>
      <w:pPr>
        <w:ind w:left="720" w:hanging="360"/>
      </w:pPr>
      <w:rPr>
        <w:rFonts w:ascii="Symbol" w:hAnsi="Symbol"/>
      </w:rPr>
    </w:lvl>
    <w:lvl w:ilvl="4" w:tplc="C71AE250">
      <w:start w:val="1"/>
      <w:numFmt w:val="bullet"/>
      <w:lvlText w:val=""/>
      <w:lvlJc w:val="left"/>
      <w:pPr>
        <w:ind w:left="720" w:hanging="360"/>
      </w:pPr>
      <w:rPr>
        <w:rFonts w:ascii="Symbol" w:hAnsi="Symbol"/>
      </w:rPr>
    </w:lvl>
    <w:lvl w:ilvl="5" w:tplc="C0BEB5B4">
      <w:start w:val="1"/>
      <w:numFmt w:val="bullet"/>
      <w:lvlText w:val=""/>
      <w:lvlJc w:val="left"/>
      <w:pPr>
        <w:ind w:left="720" w:hanging="360"/>
      </w:pPr>
      <w:rPr>
        <w:rFonts w:ascii="Symbol" w:hAnsi="Symbol"/>
      </w:rPr>
    </w:lvl>
    <w:lvl w:ilvl="6" w:tplc="35964B1A">
      <w:start w:val="1"/>
      <w:numFmt w:val="bullet"/>
      <w:lvlText w:val=""/>
      <w:lvlJc w:val="left"/>
      <w:pPr>
        <w:ind w:left="720" w:hanging="360"/>
      </w:pPr>
      <w:rPr>
        <w:rFonts w:ascii="Symbol" w:hAnsi="Symbol"/>
      </w:rPr>
    </w:lvl>
    <w:lvl w:ilvl="7" w:tplc="BC1AC2D4">
      <w:start w:val="1"/>
      <w:numFmt w:val="bullet"/>
      <w:lvlText w:val=""/>
      <w:lvlJc w:val="left"/>
      <w:pPr>
        <w:ind w:left="720" w:hanging="360"/>
      </w:pPr>
      <w:rPr>
        <w:rFonts w:ascii="Symbol" w:hAnsi="Symbol"/>
      </w:rPr>
    </w:lvl>
    <w:lvl w:ilvl="8" w:tplc="CFB4C5E4">
      <w:start w:val="1"/>
      <w:numFmt w:val="bullet"/>
      <w:lvlText w:val=""/>
      <w:lvlJc w:val="left"/>
      <w:pPr>
        <w:ind w:left="720" w:hanging="360"/>
      </w:pPr>
      <w:rPr>
        <w:rFonts w:ascii="Symbol" w:hAnsi="Symbol"/>
      </w:rPr>
    </w:lvl>
  </w:abstractNum>
  <w:abstractNum w:abstractNumId="3" w15:restartNumberingAfterBreak="0">
    <w:nsid w:val="12BC5801"/>
    <w:multiLevelType w:val="hybridMultilevel"/>
    <w:tmpl w:val="F154ECFC"/>
    <w:lvl w:ilvl="0" w:tplc="4412E640">
      <w:start w:val="1"/>
      <w:numFmt w:val="decimal"/>
      <w:lvlText w:val="%1."/>
      <w:lvlJc w:val="left"/>
      <w:pPr>
        <w:ind w:left="1020" w:hanging="360"/>
      </w:pPr>
    </w:lvl>
    <w:lvl w:ilvl="1" w:tplc="D338BB4C">
      <w:start w:val="1"/>
      <w:numFmt w:val="decimal"/>
      <w:lvlText w:val="%2."/>
      <w:lvlJc w:val="left"/>
      <w:pPr>
        <w:ind w:left="1020" w:hanging="360"/>
      </w:pPr>
    </w:lvl>
    <w:lvl w:ilvl="2" w:tplc="FFB425E4">
      <w:start w:val="1"/>
      <w:numFmt w:val="decimal"/>
      <w:lvlText w:val="%3."/>
      <w:lvlJc w:val="left"/>
      <w:pPr>
        <w:ind w:left="1020" w:hanging="360"/>
      </w:pPr>
    </w:lvl>
    <w:lvl w:ilvl="3" w:tplc="E3584DF2">
      <w:start w:val="1"/>
      <w:numFmt w:val="decimal"/>
      <w:lvlText w:val="%4."/>
      <w:lvlJc w:val="left"/>
      <w:pPr>
        <w:ind w:left="1020" w:hanging="360"/>
      </w:pPr>
    </w:lvl>
    <w:lvl w:ilvl="4" w:tplc="9F84FEEA">
      <w:start w:val="1"/>
      <w:numFmt w:val="decimal"/>
      <w:lvlText w:val="%5."/>
      <w:lvlJc w:val="left"/>
      <w:pPr>
        <w:ind w:left="1020" w:hanging="360"/>
      </w:pPr>
    </w:lvl>
    <w:lvl w:ilvl="5" w:tplc="FC7CE158">
      <w:start w:val="1"/>
      <w:numFmt w:val="decimal"/>
      <w:lvlText w:val="%6."/>
      <w:lvlJc w:val="left"/>
      <w:pPr>
        <w:ind w:left="1020" w:hanging="360"/>
      </w:pPr>
    </w:lvl>
    <w:lvl w:ilvl="6" w:tplc="6D1C2CBA">
      <w:start w:val="1"/>
      <w:numFmt w:val="decimal"/>
      <w:lvlText w:val="%7."/>
      <w:lvlJc w:val="left"/>
      <w:pPr>
        <w:ind w:left="1020" w:hanging="360"/>
      </w:pPr>
    </w:lvl>
    <w:lvl w:ilvl="7" w:tplc="41DA94C6">
      <w:start w:val="1"/>
      <w:numFmt w:val="decimal"/>
      <w:lvlText w:val="%8."/>
      <w:lvlJc w:val="left"/>
      <w:pPr>
        <w:ind w:left="1020" w:hanging="360"/>
      </w:pPr>
    </w:lvl>
    <w:lvl w:ilvl="8" w:tplc="0764CF64">
      <w:start w:val="1"/>
      <w:numFmt w:val="decimal"/>
      <w:lvlText w:val="%9."/>
      <w:lvlJc w:val="left"/>
      <w:pPr>
        <w:ind w:left="1020" w:hanging="360"/>
      </w:pPr>
    </w:lvl>
  </w:abstractNum>
  <w:abstractNum w:abstractNumId="4" w15:restartNumberingAfterBreak="0">
    <w:nsid w:val="16822D5C"/>
    <w:multiLevelType w:val="hybridMultilevel"/>
    <w:tmpl w:val="21BA5F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91237E"/>
    <w:multiLevelType w:val="hybridMultilevel"/>
    <w:tmpl w:val="BA20E0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137016"/>
    <w:multiLevelType w:val="hybridMultilevel"/>
    <w:tmpl w:val="962EF0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E466DB"/>
    <w:multiLevelType w:val="hybridMultilevel"/>
    <w:tmpl w:val="08E463C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000219"/>
    <w:multiLevelType w:val="hybridMultilevel"/>
    <w:tmpl w:val="D354FD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B074438"/>
    <w:multiLevelType w:val="hybridMultilevel"/>
    <w:tmpl w:val="2EE0A5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ED4EF8"/>
    <w:multiLevelType w:val="multilevel"/>
    <w:tmpl w:val="97FE7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4A1F7D"/>
    <w:multiLevelType w:val="hybridMultilevel"/>
    <w:tmpl w:val="7564FA9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48A76946"/>
    <w:multiLevelType w:val="hybridMultilevel"/>
    <w:tmpl w:val="38381136"/>
    <w:lvl w:ilvl="0" w:tplc="6204B1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ED77F2"/>
    <w:multiLevelType w:val="multilevel"/>
    <w:tmpl w:val="1116E602"/>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F5131E"/>
    <w:multiLevelType w:val="hybridMultilevel"/>
    <w:tmpl w:val="274261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D42133C"/>
    <w:multiLevelType w:val="hybridMultilevel"/>
    <w:tmpl w:val="65D658E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7150820"/>
    <w:multiLevelType w:val="hybridMultilevel"/>
    <w:tmpl w:val="AD7C17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CA4998"/>
    <w:multiLevelType w:val="hybridMultilevel"/>
    <w:tmpl w:val="0F881D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980DD1"/>
    <w:multiLevelType w:val="hybridMultilevel"/>
    <w:tmpl w:val="A03467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2BC214E"/>
    <w:multiLevelType w:val="hybridMultilevel"/>
    <w:tmpl w:val="F2E02B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5A47ED8"/>
    <w:multiLevelType w:val="hybridMultilevel"/>
    <w:tmpl w:val="EBC0B9E0"/>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66EF3708"/>
    <w:multiLevelType w:val="hybridMultilevel"/>
    <w:tmpl w:val="E46CBB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78E6E7F"/>
    <w:multiLevelType w:val="hybridMultilevel"/>
    <w:tmpl w:val="B5DC72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8351682"/>
    <w:multiLevelType w:val="hybridMultilevel"/>
    <w:tmpl w:val="7D42AC68"/>
    <w:lvl w:ilvl="0" w:tplc="99BAF7E0">
      <w:start w:val="1"/>
      <w:numFmt w:val="bullet"/>
      <w:lvlText w:val=""/>
      <w:lvlJc w:val="left"/>
      <w:pPr>
        <w:ind w:left="720" w:hanging="360"/>
      </w:pPr>
      <w:rPr>
        <w:rFonts w:ascii="Symbol" w:hAnsi="Symbol"/>
      </w:rPr>
    </w:lvl>
    <w:lvl w:ilvl="1" w:tplc="06BE1E78">
      <w:start w:val="1"/>
      <w:numFmt w:val="bullet"/>
      <w:lvlText w:val=""/>
      <w:lvlJc w:val="left"/>
      <w:pPr>
        <w:ind w:left="720" w:hanging="360"/>
      </w:pPr>
      <w:rPr>
        <w:rFonts w:ascii="Symbol" w:hAnsi="Symbol"/>
      </w:rPr>
    </w:lvl>
    <w:lvl w:ilvl="2" w:tplc="249032B0">
      <w:start w:val="1"/>
      <w:numFmt w:val="bullet"/>
      <w:lvlText w:val=""/>
      <w:lvlJc w:val="left"/>
      <w:pPr>
        <w:ind w:left="720" w:hanging="360"/>
      </w:pPr>
      <w:rPr>
        <w:rFonts w:ascii="Symbol" w:hAnsi="Symbol"/>
      </w:rPr>
    </w:lvl>
    <w:lvl w:ilvl="3" w:tplc="F0322E88">
      <w:start w:val="1"/>
      <w:numFmt w:val="bullet"/>
      <w:lvlText w:val=""/>
      <w:lvlJc w:val="left"/>
      <w:pPr>
        <w:ind w:left="720" w:hanging="360"/>
      </w:pPr>
      <w:rPr>
        <w:rFonts w:ascii="Symbol" w:hAnsi="Symbol"/>
      </w:rPr>
    </w:lvl>
    <w:lvl w:ilvl="4" w:tplc="6324F70E">
      <w:start w:val="1"/>
      <w:numFmt w:val="bullet"/>
      <w:lvlText w:val=""/>
      <w:lvlJc w:val="left"/>
      <w:pPr>
        <w:ind w:left="720" w:hanging="360"/>
      </w:pPr>
      <w:rPr>
        <w:rFonts w:ascii="Symbol" w:hAnsi="Symbol"/>
      </w:rPr>
    </w:lvl>
    <w:lvl w:ilvl="5" w:tplc="5BB2598A">
      <w:start w:val="1"/>
      <w:numFmt w:val="bullet"/>
      <w:lvlText w:val=""/>
      <w:lvlJc w:val="left"/>
      <w:pPr>
        <w:ind w:left="720" w:hanging="360"/>
      </w:pPr>
      <w:rPr>
        <w:rFonts w:ascii="Symbol" w:hAnsi="Symbol"/>
      </w:rPr>
    </w:lvl>
    <w:lvl w:ilvl="6" w:tplc="706EC010">
      <w:start w:val="1"/>
      <w:numFmt w:val="bullet"/>
      <w:lvlText w:val=""/>
      <w:lvlJc w:val="left"/>
      <w:pPr>
        <w:ind w:left="720" w:hanging="360"/>
      </w:pPr>
      <w:rPr>
        <w:rFonts w:ascii="Symbol" w:hAnsi="Symbol"/>
      </w:rPr>
    </w:lvl>
    <w:lvl w:ilvl="7" w:tplc="B938361C">
      <w:start w:val="1"/>
      <w:numFmt w:val="bullet"/>
      <w:lvlText w:val=""/>
      <w:lvlJc w:val="left"/>
      <w:pPr>
        <w:ind w:left="720" w:hanging="360"/>
      </w:pPr>
      <w:rPr>
        <w:rFonts w:ascii="Symbol" w:hAnsi="Symbol"/>
      </w:rPr>
    </w:lvl>
    <w:lvl w:ilvl="8" w:tplc="226013AC">
      <w:start w:val="1"/>
      <w:numFmt w:val="bullet"/>
      <w:lvlText w:val=""/>
      <w:lvlJc w:val="left"/>
      <w:pPr>
        <w:ind w:left="720" w:hanging="360"/>
      </w:pPr>
      <w:rPr>
        <w:rFonts w:ascii="Symbol" w:hAnsi="Symbol"/>
      </w:rPr>
    </w:lvl>
  </w:abstractNum>
  <w:abstractNum w:abstractNumId="24" w15:restartNumberingAfterBreak="0">
    <w:nsid w:val="6E853944"/>
    <w:multiLevelType w:val="hybridMultilevel"/>
    <w:tmpl w:val="3EA6BC98"/>
    <w:lvl w:ilvl="0" w:tplc="1A6E4E7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0F12EF9"/>
    <w:multiLevelType w:val="hybridMultilevel"/>
    <w:tmpl w:val="6744012A"/>
    <w:lvl w:ilvl="0" w:tplc="FF48F102">
      <w:start w:val="1"/>
      <w:numFmt w:val="bullet"/>
      <w:lvlText w:val=""/>
      <w:lvlJc w:val="left"/>
      <w:pPr>
        <w:ind w:left="720" w:hanging="360"/>
      </w:pPr>
      <w:rPr>
        <w:rFonts w:ascii="Symbol" w:hAnsi="Symbol"/>
      </w:rPr>
    </w:lvl>
    <w:lvl w:ilvl="1" w:tplc="97925B8A">
      <w:start w:val="1"/>
      <w:numFmt w:val="bullet"/>
      <w:lvlText w:val=""/>
      <w:lvlJc w:val="left"/>
      <w:pPr>
        <w:ind w:left="720" w:hanging="360"/>
      </w:pPr>
      <w:rPr>
        <w:rFonts w:ascii="Symbol" w:hAnsi="Symbol"/>
      </w:rPr>
    </w:lvl>
    <w:lvl w:ilvl="2" w:tplc="32684596">
      <w:start w:val="1"/>
      <w:numFmt w:val="bullet"/>
      <w:lvlText w:val=""/>
      <w:lvlJc w:val="left"/>
      <w:pPr>
        <w:ind w:left="720" w:hanging="360"/>
      </w:pPr>
      <w:rPr>
        <w:rFonts w:ascii="Symbol" w:hAnsi="Symbol"/>
      </w:rPr>
    </w:lvl>
    <w:lvl w:ilvl="3" w:tplc="D85A9D9C">
      <w:start w:val="1"/>
      <w:numFmt w:val="bullet"/>
      <w:lvlText w:val=""/>
      <w:lvlJc w:val="left"/>
      <w:pPr>
        <w:ind w:left="720" w:hanging="360"/>
      </w:pPr>
      <w:rPr>
        <w:rFonts w:ascii="Symbol" w:hAnsi="Symbol"/>
      </w:rPr>
    </w:lvl>
    <w:lvl w:ilvl="4" w:tplc="DF7E9D7C">
      <w:start w:val="1"/>
      <w:numFmt w:val="bullet"/>
      <w:lvlText w:val=""/>
      <w:lvlJc w:val="left"/>
      <w:pPr>
        <w:ind w:left="720" w:hanging="360"/>
      </w:pPr>
      <w:rPr>
        <w:rFonts w:ascii="Symbol" w:hAnsi="Symbol"/>
      </w:rPr>
    </w:lvl>
    <w:lvl w:ilvl="5" w:tplc="0A628DB2">
      <w:start w:val="1"/>
      <w:numFmt w:val="bullet"/>
      <w:lvlText w:val=""/>
      <w:lvlJc w:val="left"/>
      <w:pPr>
        <w:ind w:left="720" w:hanging="360"/>
      </w:pPr>
      <w:rPr>
        <w:rFonts w:ascii="Symbol" w:hAnsi="Symbol"/>
      </w:rPr>
    </w:lvl>
    <w:lvl w:ilvl="6" w:tplc="4B38F2E8">
      <w:start w:val="1"/>
      <w:numFmt w:val="bullet"/>
      <w:lvlText w:val=""/>
      <w:lvlJc w:val="left"/>
      <w:pPr>
        <w:ind w:left="720" w:hanging="360"/>
      </w:pPr>
      <w:rPr>
        <w:rFonts w:ascii="Symbol" w:hAnsi="Symbol"/>
      </w:rPr>
    </w:lvl>
    <w:lvl w:ilvl="7" w:tplc="385810F2">
      <w:start w:val="1"/>
      <w:numFmt w:val="bullet"/>
      <w:lvlText w:val=""/>
      <w:lvlJc w:val="left"/>
      <w:pPr>
        <w:ind w:left="720" w:hanging="360"/>
      </w:pPr>
      <w:rPr>
        <w:rFonts w:ascii="Symbol" w:hAnsi="Symbol"/>
      </w:rPr>
    </w:lvl>
    <w:lvl w:ilvl="8" w:tplc="94F89C82">
      <w:start w:val="1"/>
      <w:numFmt w:val="bullet"/>
      <w:lvlText w:val=""/>
      <w:lvlJc w:val="left"/>
      <w:pPr>
        <w:ind w:left="720" w:hanging="360"/>
      </w:pPr>
      <w:rPr>
        <w:rFonts w:ascii="Symbol" w:hAnsi="Symbol"/>
      </w:rPr>
    </w:lvl>
  </w:abstractNum>
  <w:abstractNum w:abstractNumId="26" w15:restartNumberingAfterBreak="0">
    <w:nsid w:val="7248127A"/>
    <w:multiLevelType w:val="hybridMultilevel"/>
    <w:tmpl w:val="A28A10E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4A1262C"/>
    <w:multiLevelType w:val="hybridMultilevel"/>
    <w:tmpl w:val="351497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7DF6F18"/>
    <w:multiLevelType w:val="hybridMultilevel"/>
    <w:tmpl w:val="9C143DBC"/>
    <w:lvl w:ilvl="0" w:tplc="04130001">
      <w:start w:val="1"/>
      <w:numFmt w:val="bullet"/>
      <w:lvlText w:val=""/>
      <w:lvlJc w:val="left"/>
      <w:pPr>
        <w:ind w:left="720" w:hanging="360"/>
      </w:pPr>
      <w:rPr>
        <w:rFonts w:ascii="Symbol" w:hAnsi="Symbol" w:hint="default"/>
      </w:rPr>
    </w:lvl>
    <w:lvl w:ilvl="1" w:tplc="0413000B">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DFA3934"/>
    <w:multiLevelType w:val="hybridMultilevel"/>
    <w:tmpl w:val="7460E356"/>
    <w:lvl w:ilvl="0" w:tplc="DE144318">
      <w:start w:val="1"/>
      <w:numFmt w:val="decimal"/>
      <w:lvlText w:val="%1."/>
      <w:lvlJc w:val="left"/>
      <w:pPr>
        <w:ind w:left="1020" w:hanging="360"/>
      </w:pPr>
    </w:lvl>
    <w:lvl w:ilvl="1" w:tplc="690C65AC">
      <w:start w:val="1"/>
      <w:numFmt w:val="decimal"/>
      <w:lvlText w:val="%2."/>
      <w:lvlJc w:val="left"/>
      <w:pPr>
        <w:ind w:left="1020" w:hanging="360"/>
      </w:pPr>
    </w:lvl>
    <w:lvl w:ilvl="2" w:tplc="0F4C1B38">
      <w:start w:val="1"/>
      <w:numFmt w:val="decimal"/>
      <w:lvlText w:val="%3."/>
      <w:lvlJc w:val="left"/>
      <w:pPr>
        <w:ind w:left="1020" w:hanging="360"/>
      </w:pPr>
    </w:lvl>
    <w:lvl w:ilvl="3" w:tplc="7DA0C810">
      <w:start w:val="1"/>
      <w:numFmt w:val="decimal"/>
      <w:lvlText w:val="%4."/>
      <w:lvlJc w:val="left"/>
      <w:pPr>
        <w:ind w:left="1020" w:hanging="360"/>
      </w:pPr>
    </w:lvl>
    <w:lvl w:ilvl="4" w:tplc="957C2A5C">
      <w:start w:val="1"/>
      <w:numFmt w:val="decimal"/>
      <w:lvlText w:val="%5."/>
      <w:lvlJc w:val="left"/>
      <w:pPr>
        <w:ind w:left="1020" w:hanging="360"/>
      </w:pPr>
    </w:lvl>
    <w:lvl w:ilvl="5" w:tplc="6F44E874">
      <w:start w:val="1"/>
      <w:numFmt w:val="decimal"/>
      <w:lvlText w:val="%6."/>
      <w:lvlJc w:val="left"/>
      <w:pPr>
        <w:ind w:left="1020" w:hanging="360"/>
      </w:pPr>
    </w:lvl>
    <w:lvl w:ilvl="6" w:tplc="3576580A">
      <w:start w:val="1"/>
      <w:numFmt w:val="decimal"/>
      <w:lvlText w:val="%7."/>
      <w:lvlJc w:val="left"/>
      <w:pPr>
        <w:ind w:left="1020" w:hanging="360"/>
      </w:pPr>
    </w:lvl>
    <w:lvl w:ilvl="7" w:tplc="13C028F6">
      <w:start w:val="1"/>
      <w:numFmt w:val="decimal"/>
      <w:lvlText w:val="%8."/>
      <w:lvlJc w:val="left"/>
      <w:pPr>
        <w:ind w:left="1020" w:hanging="360"/>
      </w:pPr>
    </w:lvl>
    <w:lvl w:ilvl="8" w:tplc="F0E8B8FC">
      <w:start w:val="1"/>
      <w:numFmt w:val="decimal"/>
      <w:lvlText w:val="%9."/>
      <w:lvlJc w:val="left"/>
      <w:pPr>
        <w:ind w:left="1020" w:hanging="360"/>
      </w:pPr>
    </w:lvl>
  </w:abstractNum>
  <w:num w:numId="1" w16cid:durableId="1976983817">
    <w:abstractNumId w:val="21"/>
  </w:num>
  <w:num w:numId="2" w16cid:durableId="949823659">
    <w:abstractNumId w:val="22"/>
  </w:num>
  <w:num w:numId="3" w16cid:durableId="2031637938">
    <w:abstractNumId w:val="17"/>
  </w:num>
  <w:num w:numId="4" w16cid:durableId="825635862">
    <w:abstractNumId w:val="18"/>
  </w:num>
  <w:num w:numId="5" w16cid:durableId="2058235157">
    <w:abstractNumId w:val="11"/>
  </w:num>
  <w:num w:numId="6" w16cid:durableId="1313176958">
    <w:abstractNumId w:val="1"/>
  </w:num>
  <w:num w:numId="7" w16cid:durableId="1998535267">
    <w:abstractNumId w:val="7"/>
  </w:num>
  <w:num w:numId="8" w16cid:durableId="834302626">
    <w:abstractNumId w:val="28"/>
  </w:num>
  <w:num w:numId="9" w16cid:durableId="1494908224">
    <w:abstractNumId w:val="20"/>
  </w:num>
  <w:num w:numId="10" w16cid:durableId="2063941221">
    <w:abstractNumId w:val="16"/>
  </w:num>
  <w:num w:numId="11" w16cid:durableId="1006244925">
    <w:abstractNumId w:val="24"/>
  </w:num>
  <w:num w:numId="12" w16cid:durableId="1136147027">
    <w:abstractNumId w:val="12"/>
  </w:num>
  <w:num w:numId="13" w16cid:durableId="1241407573">
    <w:abstractNumId w:val="10"/>
  </w:num>
  <w:num w:numId="14" w16cid:durableId="889146594">
    <w:abstractNumId w:val="0"/>
  </w:num>
  <w:num w:numId="15" w16cid:durableId="243535143">
    <w:abstractNumId w:val="15"/>
  </w:num>
  <w:num w:numId="16" w16cid:durableId="1717466223">
    <w:abstractNumId w:val="27"/>
  </w:num>
  <w:num w:numId="17" w16cid:durableId="1047099991">
    <w:abstractNumId w:val="13"/>
  </w:num>
  <w:num w:numId="18" w16cid:durableId="330256242">
    <w:abstractNumId w:val="4"/>
  </w:num>
  <w:num w:numId="19" w16cid:durableId="1481577538">
    <w:abstractNumId w:val="3"/>
  </w:num>
  <w:num w:numId="20" w16cid:durableId="122892051">
    <w:abstractNumId w:val="29"/>
  </w:num>
  <w:num w:numId="21" w16cid:durableId="537007663">
    <w:abstractNumId w:val="6"/>
  </w:num>
  <w:num w:numId="22" w16cid:durableId="858012856">
    <w:abstractNumId w:val="5"/>
  </w:num>
  <w:num w:numId="23" w16cid:durableId="1713383214">
    <w:abstractNumId w:val="14"/>
  </w:num>
  <w:num w:numId="24" w16cid:durableId="599528785">
    <w:abstractNumId w:val="19"/>
  </w:num>
  <w:num w:numId="25" w16cid:durableId="184907730">
    <w:abstractNumId w:val="9"/>
  </w:num>
  <w:num w:numId="26" w16cid:durableId="1782650536">
    <w:abstractNumId w:val="8"/>
  </w:num>
  <w:num w:numId="27" w16cid:durableId="1640190842">
    <w:abstractNumId w:val="25"/>
  </w:num>
  <w:num w:numId="28" w16cid:durableId="741828353">
    <w:abstractNumId w:val="2"/>
  </w:num>
  <w:num w:numId="29" w16cid:durableId="306858433">
    <w:abstractNumId w:val="23"/>
  </w:num>
  <w:num w:numId="30" w16cid:durableId="31603179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DF9"/>
    <w:rsid w:val="00005CAD"/>
    <w:rsid w:val="00017C14"/>
    <w:rsid w:val="00021421"/>
    <w:rsid w:val="00022F88"/>
    <w:rsid w:val="00025A64"/>
    <w:rsid w:val="00025FBE"/>
    <w:rsid w:val="0005601C"/>
    <w:rsid w:val="00077C84"/>
    <w:rsid w:val="0008409C"/>
    <w:rsid w:val="0009293F"/>
    <w:rsid w:val="000937D9"/>
    <w:rsid w:val="000A0D18"/>
    <w:rsid w:val="000A433F"/>
    <w:rsid w:val="000C559D"/>
    <w:rsid w:val="000C5728"/>
    <w:rsid w:val="000D2EA5"/>
    <w:rsid w:val="000E26B7"/>
    <w:rsid w:val="000E2749"/>
    <w:rsid w:val="000F4AC8"/>
    <w:rsid w:val="0010232C"/>
    <w:rsid w:val="0011129A"/>
    <w:rsid w:val="00117515"/>
    <w:rsid w:val="00140FDE"/>
    <w:rsid w:val="00150FB0"/>
    <w:rsid w:val="00153A92"/>
    <w:rsid w:val="00161945"/>
    <w:rsid w:val="00165E97"/>
    <w:rsid w:val="001732B6"/>
    <w:rsid w:val="00175797"/>
    <w:rsid w:val="00181F11"/>
    <w:rsid w:val="00185CF2"/>
    <w:rsid w:val="001865BD"/>
    <w:rsid w:val="001920CC"/>
    <w:rsid w:val="00196D4C"/>
    <w:rsid w:val="001B3BDE"/>
    <w:rsid w:val="001B6F9D"/>
    <w:rsid w:val="001C2050"/>
    <w:rsid w:val="001C7D06"/>
    <w:rsid w:val="001E20EC"/>
    <w:rsid w:val="001E38B3"/>
    <w:rsid w:val="001E4C50"/>
    <w:rsid w:val="00207349"/>
    <w:rsid w:val="00210AFC"/>
    <w:rsid w:val="0023056E"/>
    <w:rsid w:val="00234C2F"/>
    <w:rsid w:val="002360F5"/>
    <w:rsid w:val="002446FE"/>
    <w:rsid w:val="002507A8"/>
    <w:rsid w:val="0025397F"/>
    <w:rsid w:val="00262F98"/>
    <w:rsid w:val="002651D8"/>
    <w:rsid w:val="00286F86"/>
    <w:rsid w:val="002953AC"/>
    <w:rsid w:val="0029611D"/>
    <w:rsid w:val="002C548D"/>
    <w:rsid w:val="002D77DF"/>
    <w:rsid w:val="002D7E69"/>
    <w:rsid w:val="002E1F33"/>
    <w:rsid w:val="002F3BB2"/>
    <w:rsid w:val="002F7563"/>
    <w:rsid w:val="003307E8"/>
    <w:rsid w:val="00356E89"/>
    <w:rsid w:val="0036215D"/>
    <w:rsid w:val="00365E96"/>
    <w:rsid w:val="0038564C"/>
    <w:rsid w:val="00390959"/>
    <w:rsid w:val="003C3B35"/>
    <w:rsid w:val="003E2329"/>
    <w:rsid w:val="003E50B9"/>
    <w:rsid w:val="003F3BAC"/>
    <w:rsid w:val="0040414A"/>
    <w:rsid w:val="0040788B"/>
    <w:rsid w:val="00410F32"/>
    <w:rsid w:val="00411EFD"/>
    <w:rsid w:val="00434DF9"/>
    <w:rsid w:val="00441DA7"/>
    <w:rsid w:val="0044220B"/>
    <w:rsid w:val="00451A1D"/>
    <w:rsid w:val="00453A08"/>
    <w:rsid w:val="004624E0"/>
    <w:rsid w:val="00465714"/>
    <w:rsid w:val="00470B28"/>
    <w:rsid w:val="00483D95"/>
    <w:rsid w:val="00487266"/>
    <w:rsid w:val="004976B6"/>
    <w:rsid w:val="004A0F5A"/>
    <w:rsid w:val="004A45D8"/>
    <w:rsid w:val="004C5F41"/>
    <w:rsid w:val="004E3087"/>
    <w:rsid w:val="004E5D19"/>
    <w:rsid w:val="004F4C6A"/>
    <w:rsid w:val="00501367"/>
    <w:rsid w:val="00502CCD"/>
    <w:rsid w:val="00516931"/>
    <w:rsid w:val="005201A6"/>
    <w:rsid w:val="0054416C"/>
    <w:rsid w:val="00570D54"/>
    <w:rsid w:val="005730D6"/>
    <w:rsid w:val="00594BCE"/>
    <w:rsid w:val="005977A4"/>
    <w:rsid w:val="005A355D"/>
    <w:rsid w:val="005A368F"/>
    <w:rsid w:val="005B1649"/>
    <w:rsid w:val="005B30CB"/>
    <w:rsid w:val="005D2717"/>
    <w:rsid w:val="005D582E"/>
    <w:rsid w:val="005E247E"/>
    <w:rsid w:val="005E3AD0"/>
    <w:rsid w:val="005F7D43"/>
    <w:rsid w:val="00603F05"/>
    <w:rsid w:val="006070AD"/>
    <w:rsid w:val="00617FF4"/>
    <w:rsid w:val="00632EB8"/>
    <w:rsid w:val="006444EA"/>
    <w:rsid w:val="00647B89"/>
    <w:rsid w:val="00655128"/>
    <w:rsid w:val="006576E7"/>
    <w:rsid w:val="00660893"/>
    <w:rsid w:val="006628F3"/>
    <w:rsid w:val="00674C06"/>
    <w:rsid w:val="0068329C"/>
    <w:rsid w:val="00693219"/>
    <w:rsid w:val="006933DF"/>
    <w:rsid w:val="006A7CC2"/>
    <w:rsid w:val="006B3886"/>
    <w:rsid w:val="006C152B"/>
    <w:rsid w:val="006D1F54"/>
    <w:rsid w:val="006F14F9"/>
    <w:rsid w:val="006F7494"/>
    <w:rsid w:val="007053C8"/>
    <w:rsid w:val="00705EB7"/>
    <w:rsid w:val="00714463"/>
    <w:rsid w:val="0071725C"/>
    <w:rsid w:val="00722BFB"/>
    <w:rsid w:val="00723E30"/>
    <w:rsid w:val="00750AE2"/>
    <w:rsid w:val="00763EF1"/>
    <w:rsid w:val="00774559"/>
    <w:rsid w:val="00774B3B"/>
    <w:rsid w:val="00776EFD"/>
    <w:rsid w:val="0079323A"/>
    <w:rsid w:val="007951A5"/>
    <w:rsid w:val="007A0266"/>
    <w:rsid w:val="007A1800"/>
    <w:rsid w:val="007A53B2"/>
    <w:rsid w:val="007B1680"/>
    <w:rsid w:val="007D65E3"/>
    <w:rsid w:val="007D6A43"/>
    <w:rsid w:val="007E01EB"/>
    <w:rsid w:val="007E5FD6"/>
    <w:rsid w:val="007E6997"/>
    <w:rsid w:val="007E777A"/>
    <w:rsid w:val="007F5A22"/>
    <w:rsid w:val="007F6DA5"/>
    <w:rsid w:val="008031BB"/>
    <w:rsid w:val="00835593"/>
    <w:rsid w:val="00836B16"/>
    <w:rsid w:val="008407BF"/>
    <w:rsid w:val="00845358"/>
    <w:rsid w:val="00846059"/>
    <w:rsid w:val="0084694A"/>
    <w:rsid w:val="0086366C"/>
    <w:rsid w:val="008658EF"/>
    <w:rsid w:val="00873BEF"/>
    <w:rsid w:val="008743D7"/>
    <w:rsid w:val="008756C2"/>
    <w:rsid w:val="00881DDB"/>
    <w:rsid w:val="00890DDF"/>
    <w:rsid w:val="008921D7"/>
    <w:rsid w:val="008B0D39"/>
    <w:rsid w:val="008D22BB"/>
    <w:rsid w:val="008E69D6"/>
    <w:rsid w:val="009022A7"/>
    <w:rsid w:val="00902A87"/>
    <w:rsid w:val="00912F2B"/>
    <w:rsid w:val="009137C4"/>
    <w:rsid w:val="00914E29"/>
    <w:rsid w:val="00930FB0"/>
    <w:rsid w:val="00931726"/>
    <w:rsid w:val="00937339"/>
    <w:rsid w:val="009458C3"/>
    <w:rsid w:val="0094673C"/>
    <w:rsid w:val="00957352"/>
    <w:rsid w:val="00967C3F"/>
    <w:rsid w:val="0097028E"/>
    <w:rsid w:val="00993997"/>
    <w:rsid w:val="009B3C22"/>
    <w:rsid w:val="009C599B"/>
    <w:rsid w:val="009D14AF"/>
    <w:rsid w:val="009E14D3"/>
    <w:rsid w:val="009F4B40"/>
    <w:rsid w:val="00A01C68"/>
    <w:rsid w:val="00A034AB"/>
    <w:rsid w:val="00A10E3F"/>
    <w:rsid w:val="00A12EE7"/>
    <w:rsid w:val="00A14C89"/>
    <w:rsid w:val="00A271A8"/>
    <w:rsid w:val="00A357A7"/>
    <w:rsid w:val="00A37020"/>
    <w:rsid w:val="00A42588"/>
    <w:rsid w:val="00A433AE"/>
    <w:rsid w:val="00A50865"/>
    <w:rsid w:val="00A54A01"/>
    <w:rsid w:val="00A57C68"/>
    <w:rsid w:val="00A613F0"/>
    <w:rsid w:val="00A65982"/>
    <w:rsid w:val="00A66E8F"/>
    <w:rsid w:val="00A67312"/>
    <w:rsid w:val="00A71D04"/>
    <w:rsid w:val="00A75BD2"/>
    <w:rsid w:val="00A80F5D"/>
    <w:rsid w:val="00A82D8D"/>
    <w:rsid w:val="00A9190B"/>
    <w:rsid w:val="00A941CB"/>
    <w:rsid w:val="00AB3616"/>
    <w:rsid w:val="00AB3863"/>
    <w:rsid w:val="00AC52E5"/>
    <w:rsid w:val="00AD1BC5"/>
    <w:rsid w:val="00AD59CD"/>
    <w:rsid w:val="00AD6936"/>
    <w:rsid w:val="00AE5ADA"/>
    <w:rsid w:val="00B05B82"/>
    <w:rsid w:val="00B10C52"/>
    <w:rsid w:val="00B15823"/>
    <w:rsid w:val="00B1619C"/>
    <w:rsid w:val="00B316EF"/>
    <w:rsid w:val="00B52EE7"/>
    <w:rsid w:val="00B55E72"/>
    <w:rsid w:val="00B733D3"/>
    <w:rsid w:val="00B76C4E"/>
    <w:rsid w:val="00B819BF"/>
    <w:rsid w:val="00B947DD"/>
    <w:rsid w:val="00BC097E"/>
    <w:rsid w:val="00BC2250"/>
    <w:rsid w:val="00BC43ED"/>
    <w:rsid w:val="00BC6190"/>
    <w:rsid w:val="00BD2247"/>
    <w:rsid w:val="00BD3008"/>
    <w:rsid w:val="00BD6F7D"/>
    <w:rsid w:val="00BE3269"/>
    <w:rsid w:val="00BF0C67"/>
    <w:rsid w:val="00BF10FE"/>
    <w:rsid w:val="00C001F0"/>
    <w:rsid w:val="00C01416"/>
    <w:rsid w:val="00C02B23"/>
    <w:rsid w:val="00C051A6"/>
    <w:rsid w:val="00C07779"/>
    <w:rsid w:val="00C159CE"/>
    <w:rsid w:val="00C17909"/>
    <w:rsid w:val="00C35124"/>
    <w:rsid w:val="00C61375"/>
    <w:rsid w:val="00C74249"/>
    <w:rsid w:val="00C76A4A"/>
    <w:rsid w:val="00C80522"/>
    <w:rsid w:val="00C91D40"/>
    <w:rsid w:val="00C96041"/>
    <w:rsid w:val="00CA46BD"/>
    <w:rsid w:val="00CA4F70"/>
    <w:rsid w:val="00CB5D4C"/>
    <w:rsid w:val="00CC2161"/>
    <w:rsid w:val="00CE0D12"/>
    <w:rsid w:val="00CF0639"/>
    <w:rsid w:val="00CF4971"/>
    <w:rsid w:val="00D05B28"/>
    <w:rsid w:val="00D33A0B"/>
    <w:rsid w:val="00D34FDA"/>
    <w:rsid w:val="00D37D2C"/>
    <w:rsid w:val="00D4720F"/>
    <w:rsid w:val="00D7313C"/>
    <w:rsid w:val="00D81172"/>
    <w:rsid w:val="00D81FDE"/>
    <w:rsid w:val="00D84F51"/>
    <w:rsid w:val="00D932BC"/>
    <w:rsid w:val="00DA44D4"/>
    <w:rsid w:val="00DB6130"/>
    <w:rsid w:val="00DB639D"/>
    <w:rsid w:val="00E02636"/>
    <w:rsid w:val="00E1082B"/>
    <w:rsid w:val="00E22128"/>
    <w:rsid w:val="00E246B5"/>
    <w:rsid w:val="00E257B8"/>
    <w:rsid w:val="00E31367"/>
    <w:rsid w:val="00E3453A"/>
    <w:rsid w:val="00E40BAB"/>
    <w:rsid w:val="00E41223"/>
    <w:rsid w:val="00E42D52"/>
    <w:rsid w:val="00E57ECA"/>
    <w:rsid w:val="00E638E9"/>
    <w:rsid w:val="00E67190"/>
    <w:rsid w:val="00E72628"/>
    <w:rsid w:val="00E814CD"/>
    <w:rsid w:val="00E83510"/>
    <w:rsid w:val="00E960ED"/>
    <w:rsid w:val="00EB3114"/>
    <w:rsid w:val="00EC61D6"/>
    <w:rsid w:val="00EE6C80"/>
    <w:rsid w:val="00EF0890"/>
    <w:rsid w:val="00EF30C1"/>
    <w:rsid w:val="00EF41CB"/>
    <w:rsid w:val="00F0051B"/>
    <w:rsid w:val="00F02B6B"/>
    <w:rsid w:val="00F07C04"/>
    <w:rsid w:val="00F10627"/>
    <w:rsid w:val="00F35D42"/>
    <w:rsid w:val="00F364AE"/>
    <w:rsid w:val="00F364DD"/>
    <w:rsid w:val="00F43367"/>
    <w:rsid w:val="00F4452B"/>
    <w:rsid w:val="00F5227F"/>
    <w:rsid w:val="00F54EF3"/>
    <w:rsid w:val="00F5506C"/>
    <w:rsid w:val="00F5592F"/>
    <w:rsid w:val="00F73461"/>
    <w:rsid w:val="00F81A2F"/>
    <w:rsid w:val="00F9078E"/>
    <w:rsid w:val="00FA51D7"/>
    <w:rsid w:val="00FB5C9E"/>
    <w:rsid w:val="00FD5CC5"/>
    <w:rsid w:val="00FE128F"/>
    <w:rsid w:val="00FE5007"/>
    <w:rsid w:val="00FF0D04"/>
    <w:rsid w:val="00FF4B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1C766"/>
  <w15:chartTrackingRefBased/>
  <w15:docId w15:val="{929FC528-FE54-4065-BACD-7C7FA04AE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34DF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434DF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434DF9"/>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434DF9"/>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unhideWhenUsed/>
    <w:qFormat/>
    <w:rsid w:val="00434DF9"/>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434DF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4DF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4DF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4DF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4DF9"/>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434DF9"/>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rsid w:val="00434DF9"/>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rsid w:val="00434DF9"/>
    <w:rPr>
      <w:rFonts w:eastAsiaTheme="majorEastAsia" w:cstheme="majorBidi"/>
      <w:i/>
      <w:iCs/>
      <w:color w:val="2E74B5" w:themeColor="accent1" w:themeShade="BF"/>
    </w:rPr>
  </w:style>
  <w:style w:type="character" w:customStyle="1" w:styleId="Kop5Char">
    <w:name w:val="Kop 5 Char"/>
    <w:basedOn w:val="Standaardalinea-lettertype"/>
    <w:link w:val="Kop5"/>
    <w:uiPriority w:val="9"/>
    <w:rsid w:val="00434DF9"/>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434DF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4DF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4DF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4DF9"/>
    <w:rPr>
      <w:rFonts w:eastAsiaTheme="majorEastAsia" w:cstheme="majorBidi"/>
      <w:color w:val="272727" w:themeColor="text1" w:themeTint="D8"/>
    </w:rPr>
  </w:style>
  <w:style w:type="paragraph" w:styleId="Titel">
    <w:name w:val="Title"/>
    <w:basedOn w:val="Standaard"/>
    <w:next w:val="Standaard"/>
    <w:link w:val="TitelChar"/>
    <w:uiPriority w:val="10"/>
    <w:qFormat/>
    <w:rsid w:val="00434D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4DF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4DF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4DF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4DF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4DF9"/>
    <w:rPr>
      <w:i/>
      <w:iCs/>
      <w:color w:val="404040" w:themeColor="text1" w:themeTint="BF"/>
    </w:rPr>
  </w:style>
  <w:style w:type="paragraph" w:styleId="Lijstalinea">
    <w:name w:val="List Paragraph"/>
    <w:basedOn w:val="Standaard"/>
    <w:uiPriority w:val="34"/>
    <w:qFormat/>
    <w:rsid w:val="00434DF9"/>
    <w:pPr>
      <w:ind w:left="720"/>
      <w:contextualSpacing/>
    </w:pPr>
  </w:style>
  <w:style w:type="character" w:styleId="Intensievebenadrukking">
    <w:name w:val="Intense Emphasis"/>
    <w:basedOn w:val="Standaardalinea-lettertype"/>
    <w:uiPriority w:val="21"/>
    <w:qFormat/>
    <w:rsid w:val="00434DF9"/>
    <w:rPr>
      <w:i/>
      <w:iCs/>
      <w:color w:val="2E74B5" w:themeColor="accent1" w:themeShade="BF"/>
    </w:rPr>
  </w:style>
  <w:style w:type="paragraph" w:styleId="Duidelijkcitaat">
    <w:name w:val="Intense Quote"/>
    <w:basedOn w:val="Standaard"/>
    <w:next w:val="Standaard"/>
    <w:link w:val="DuidelijkcitaatChar"/>
    <w:uiPriority w:val="30"/>
    <w:qFormat/>
    <w:rsid w:val="00434DF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434DF9"/>
    <w:rPr>
      <w:i/>
      <w:iCs/>
      <w:color w:val="2E74B5" w:themeColor="accent1" w:themeShade="BF"/>
    </w:rPr>
  </w:style>
  <w:style w:type="character" w:styleId="Intensieveverwijzing">
    <w:name w:val="Intense Reference"/>
    <w:basedOn w:val="Standaardalinea-lettertype"/>
    <w:uiPriority w:val="32"/>
    <w:qFormat/>
    <w:rsid w:val="00434DF9"/>
    <w:rPr>
      <w:b/>
      <w:bCs/>
      <w:smallCaps/>
      <w:color w:val="2E74B5" w:themeColor="accent1" w:themeShade="BF"/>
      <w:spacing w:val="5"/>
    </w:rPr>
  </w:style>
  <w:style w:type="table" w:styleId="Tabelraster">
    <w:name w:val="Table Grid"/>
    <w:basedOn w:val="Standaardtabel"/>
    <w:uiPriority w:val="39"/>
    <w:rsid w:val="00597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5977A4"/>
    <w:rPr>
      <w:sz w:val="16"/>
      <w:szCs w:val="16"/>
    </w:rPr>
  </w:style>
  <w:style w:type="paragraph" w:styleId="Tekstopmerking">
    <w:name w:val="annotation text"/>
    <w:basedOn w:val="Standaard"/>
    <w:link w:val="TekstopmerkingChar"/>
    <w:uiPriority w:val="99"/>
    <w:unhideWhenUsed/>
    <w:rsid w:val="005977A4"/>
    <w:pPr>
      <w:spacing w:line="240" w:lineRule="auto"/>
    </w:pPr>
    <w:rPr>
      <w:sz w:val="20"/>
      <w:szCs w:val="20"/>
    </w:rPr>
  </w:style>
  <w:style w:type="character" w:customStyle="1" w:styleId="TekstopmerkingChar">
    <w:name w:val="Tekst opmerking Char"/>
    <w:basedOn w:val="Standaardalinea-lettertype"/>
    <w:link w:val="Tekstopmerking"/>
    <w:uiPriority w:val="99"/>
    <w:rsid w:val="005977A4"/>
    <w:rPr>
      <w:sz w:val="20"/>
      <w:szCs w:val="20"/>
    </w:rPr>
  </w:style>
  <w:style w:type="character" w:styleId="Hyperlink">
    <w:name w:val="Hyperlink"/>
    <w:basedOn w:val="Standaardalinea-lettertype"/>
    <w:uiPriority w:val="99"/>
    <w:unhideWhenUsed/>
    <w:rsid w:val="000A433F"/>
    <w:rPr>
      <w:color w:val="0563C1" w:themeColor="hyperlink"/>
      <w:u w:val="single"/>
    </w:rPr>
  </w:style>
  <w:style w:type="character" w:styleId="Onopgelostemelding">
    <w:name w:val="Unresolved Mention"/>
    <w:basedOn w:val="Standaardalinea-lettertype"/>
    <w:uiPriority w:val="99"/>
    <w:semiHidden/>
    <w:unhideWhenUsed/>
    <w:rsid w:val="000A433F"/>
    <w:rPr>
      <w:color w:val="605E5C"/>
      <w:shd w:val="clear" w:color="auto" w:fill="E1DFDD"/>
    </w:rPr>
  </w:style>
  <w:style w:type="table" w:styleId="Rastertabel4-Accent1">
    <w:name w:val="Grid Table 4 Accent 1"/>
    <w:basedOn w:val="Standaardtabel"/>
    <w:uiPriority w:val="49"/>
    <w:rsid w:val="00F0051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Onderwerpvanopmerking">
    <w:name w:val="annotation subject"/>
    <w:basedOn w:val="Tekstopmerking"/>
    <w:next w:val="Tekstopmerking"/>
    <w:link w:val="OnderwerpvanopmerkingChar"/>
    <w:uiPriority w:val="99"/>
    <w:semiHidden/>
    <w:unhideWhenUsed/>
    <w:rsid w:val="00207349"/>
    <w:rPr>
      <w:b/>
      <w:bCs/>
    </w:rPr>
  </w:style>
  <w:style w:type="character" w:customStyle="1" w:styleId="OnderwerpvanopmerkingChar">
    <w:name w:val="Onderwerp van opmerking Char"/>
    <w:basedOn w:val="TekstopmerkingChar"/>
    <w:link w:val="Onderwerpvanopmerking"/>
    <w:uiPriority w:val="99"/>
    <w:semiHidden/>
    <w:rsid w:val="00207349"/>
    <w:rPr>
      <w:b/>
      <w:bCs/>
      <w:sz w:val="20"/>
      <w:szCs w:val="20"/>
    </w:rPr>
  </w:style>
  <w:style w:type="paragraph" w:styleId="Revisie">
    <w:name w:val="Revision"/>
    <w:hidden/>
    <w:uiPriority w:val="99"/>
    <w:semiHidden/>
    <w:rsid w:val="00D05B28"/>
    <w:pPr>
      <w:spacing w:after="0" w:line="240" w:lineRule="auto"/>
    </w:pPr>
  </w:style>
  <w:style w:type="paragraph" w:styleId="Koptekst">
    <w:name w:val="header"/>
    <w:basedOn w:val="Standaard"/>
    <w:link w:val="KoptekstChar"/>
    <w:uiPriority w:val="99"/>
    <w:unhideWhenUsed/>
    <w:rsid w:val="0048726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7266"/>
  </w:style>
  <w:style w:type="paragraph" w:styleId="Voettekst">
    <w:name w:val="footer"/>
    <w:basedOn w:val="Standaard"/>
    <w:link w:val="VoettekstChar"/>
    <w:uiPriority w:val="99"/>
    <w:unhideWhenUsed/>
    <w:rsid w:val="004872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7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tionaalarchief.nl/archiveren/kennisbank/handreiking-waardering-en-selectie-nieuwe-versi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ng-realisatie.github.io/ImZTC/documenten/GEMMA_ZTC2_-_Informatiemodel_v2.1_20140701.pdf" TargetMode="External"/><Relationship Id="rId5" Type="http://schemas.openxmlformats.org/officeDocument/2006/relationships/webSettings" Target="webSettings.xml"/><Relationship Id="rId10" Type="http://schemas.openxmlformats.org/officeDocument/2006/relationships/hyperlink" Target="https://www.noraonline.nl/" TargetMode="External"/><Relationship Id="rId4" Type="http://schemas.openxmlformats.org/officeDocument/2006/relationships/settings" Target="settings.xml"/><Relationship Id="rId9" Type="http://schemas.openxmlformats.org/officeDocument/2006/relationships/hyperlink" Target="https://www.noraonline.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3B10D-5D6C-4BC0-B5CE-DF0EAF3CB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4047</TotalTime>
  <Pages>10</Pages>
  <Words>3462</Words>
  <Characters>19043</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 Jasper</dc:creator>
  <cp:keywords/>
  <dc:description/>
  <cp:lastModifiedBy>Slob, Jasper</cp:lastModifiedBy>
  <cp:revision>193</cp:revision>
  <dcterms:created xsi:type="dcterms:W3CDTF">2026-06-05T11:24:00Z</dcterms:created>
  <dcterms:modified xsi:type="dcterms:W3CDTF">2026-09-10T12:52:00Z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64356019</vt:lpwstr>
  </property>
</Properties>
</file>