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FCA68" w14:textId="250E269C" w:rsidR="00C472E3" w:rsidRPr="000B01DE" w:rsidRDefault="00B4436D" w:rsidP="00C472E3">
      <w:pPr>
        <w:pStyle w:val="Titel"/>
        <w:rPr>
          <w:rFonts w:asciiTheme="minorHAnsi" w:hAnsiTheme="minorHAnsi" w:cstheme="minorHAnsi"/>
        </w:rPr>
      </w:pPr>
      <w:r>
        <w:rPr>
          <w:rFonts w:asciiTheme="minorHAnsi" w:hAnsiTheme="minorHAnsi" w:cstheme="minorHAnsi"/>
        </w:rPr>
        <w:t xml:space="preserve">Duurzame </w:t>
      </w:r>
      <w:r w:rsidR="00D103F4">
        <w:rPr>
          <w:rFonts w:asciiTheme="minorHAnsi" w:hAnsiTheme="minorHAnsi" w:cstheme="minorHAnsi"/>
        </w:rPr>
        <w:t>toegankelijkheids</w:t>
      </w:r>
      <w:r w:rsidR="00FD2F74">
        <w:rPr>
          <w:rFonts w:asciiTheme="minorHAnsi" w:hAnsiTheme="minorHAnsi" w:cstheme="minorHAnsi"/>
        </w:rPr>
        <w:t>s</w:t>
      </w:r>
      <w:r w:rsidR="00D103F4">
        <w:rPr>
          <w:rFonts w:asciiTheme="minorHAnsi" w:hAnsiTheme="minorHAnsi" w:cstheme="minorHAnsi"/>
        </w:rPr>
        <w:t>trategie</w:t>
      </w:r>
    </w:p>
    <w:p w14:paraId="3B75E668" w14:textId="3F6FE112" w:rsidR="00C472E3" w:rsidRPr="000B01DE" w:rsidRDefault="00DC5865" w:rsidP="009652C4">
      <w:pPr>
        <w:pStyle w:val="Ondertitel"/>
        <w:rPr>
          <w:rFonts w:cstheme="minorHAnsi"/>
        </w:rPr>
      </w:pPr>
      <w:r w:rsidRPr="000B01DE">
        <w:rPr>
          <w:rFonts w:cstheme="minorHAnsi"/>
        </w:rPr>
        <w:t>D</w:t>
      </w:r>
      <w:r w:rsidR="009652C4" w:rsidRPr="000B01DE">
        <w:rPr>
          <w:rFonts w:cstheme="minorHAnsi"/>
        </w:rPr>
        <w:t xml:space="preserve">uurzame toegankelijkheid </w:t>
      </w:r>
      <w:r w:rsidR="007C39E2">
        <w:rPr>
          <w:rFonts w:cstheme="minorHAnsi"/>
        </w:rPr>
        <w:t>d</w:t>
      </w:r>
      <w:r w:rsidR="009652C4" w:rsidRPr="000B01DE">
        <w:rPr>
          <w:rFonts w:cstheme="minorHAnsi"/>
        </w:rPr>
        <w:t>oor digitaal informatiebeheer</w:t>
      </w:r>
    </w:p>
    <w:p w14:paraId="2BF09425" w14:textId="77777777" w:rsidR="009652C4" w:rsidRPr="000B01DE" w:rsidRDefault="009652C4" w:rsidP="00C472E3">
      <w:pPr>
        <w:autoSpaceDE w:val="0"/>
        <w:autoSpaceDN w:val="0"/>
        <w:adjustRightInd w:val="0"/>
        <w:spacing w:after="0" w:line="240" w:lineRule="auto"/>
        <w:rPr>
          <w:rFonts w:cstheme="minorHAnsi"/>
        </w:rPr>
      </w:pPr>
    </w:p>
    <w:p w14:paraId="058C7ED8" w14:textId="3A0E8353" w:rsidR="00432566" w:rsidRPr="000B01DE" w:rsidRDefault="00432566" w:rsidP="006C2522">
      <w:pPr>
        <w:pStyle w:val="Kop1"/>
        <w:rPr>
          <w:rFonts w:asciiTheme="minorHAnsi" w:hAnsiTheme="minorHAnsi" w:cstheme="minorHAnsi"/>
          <w:b/>
          <w:bCs/>
        </w:rPr>
      </w:pPr>
      <w:r w:rsidRPr="000B01DE">
        <w:rPr>
          <w:rFonts w:asciiTheme="minorHAnsi" w:hAnsiTheme="minorHAnsi" w:cstheme="minorHAnsi"/>
          <w:b/>
          <w:bCs/>
        </w:rPr>
        <w:t>Inleiding</w:t>
      </w:r>
    </w:p>
    <w:p w14:paraId="6AD4ACDA" w14:textId="6BFA6421" w:rsidR="00015064" w:rsidRPr="000B01DE" w:rsidRDefault="00C472E3" w:rsidP="00162DFB">
      <w:pPr>
        <w:spacing w:line="276" w:lineRule="auto"/>
        <w:rPr>
          <w:rFonts w:cstheme="minorHAnsi"/>
        </w:rPr>
      </w:pPr>
      <w:r w:rsidRPr="000B01DE">
        <w:rPr>
          <w:rFonts w:cstheme="minorHAnsi"/>
        </w:rPr>
        <w:t xml:space="preserve">Voor het leesbaar en toegankelijk houden van digitale bescheiden is </w:t>
      </w:r>
      <w:r w:rsidR="00A00179">
        <w:rPr>
          <w:rFonts w:cstheme="minorHAnsi"/>
        </w:rPr>
        <w:t xml:space="preserve">volgens de huidige wet- en regelgeving </w:t>
      </w:r>
      <w:r w:rsidRPr="000B01DE">
        <w:rPr>
          <w:rFonts w:cstheme="minorHAnsi"/>
        </w:rPr>
        <w:t xml:space="preserve">een </w:t>
      </w:r>
      <w:r w:rsidR="009E4094" w:rsidRPr="000B01DE">
        <w:rPr>
          <w:rFonts w:cstheme="minorHAnsi"/>
        </w:rPr>
        <w:t xml:space="preserve">digitale </w:t>
      </w:r>
      <w:r w:rsidRPr="000B01DE">
        <w:rPr>
          <w:rFonts w:cstheme="minorHAnsi"/>
        </w:rPr>
        <w:t xml:space="preserve">bewaarstrategie nodig. In een </w:t>
      </w:r>
      <w:r w:rsidR="00510EF0" w:rsidRPr="000B01DE">
        <w:rPr>
          <w:rFonts w:cstheme="minorHAnsi"/>
        </w:rPr>
        <w:t xml:space="preserve">digitale </w:t>
      </w:r>
      <w:r w:rsidRPr="000B01DE">
        <w:rPr>
          <w:rFonts w:cstheme="minorHAnsi"/>
        </w:rPr>
        <w:t>bewaarstrategie beschrijft men bijvoorbeeld hoe te handelen wanneer de randvoorwaarde voor digitale bewaring (bijvoorbeeld opslagformaat of drager) wijzigt en wie daarvoor verantwoordelijk is. Ook kan in de bewaarstrategie in kaart gebracht worden welke bestandsformaten binnen de organisatie gebruikt worden.</w:t>
      </w:r>
      <w:r w:rsidR="000A266B" w:rsidRPr="000B01DE">
        <w:rPr>
          <w:rFonts w:cstheme="minorHAnsi"/>
        </w:rPr>
        <w:t xml:space="preserve"> </w:t>
      </w:r>
    </w:p>
    <w:p w14:paraId="158B8239" w14:textId="77777777" w:rsidR="000B01DE" w:rsidRPr="000B01DE" w:rsidRDefault="000A266B" w:rsidP="00162DFB">
      <w:pPr>
        <w:spacing w:line="276" w:lineRule="auto"/>
        <w:rPr>
          <w:rFonts w:cstheme="minorHAnsi"/>
          <w:color w:val="000000" w:themeColor="text1"/>
        </w:rPr>
      </w:pPr>
      <w:r w:rsidRPr="000B01DE">
        <w:rPr>
          <w:rFonts w:cstheme="minorHAnsi"/>
        </w:rPr>
        <w:t xml:space="preserve">De nieuwe Archiefwet 2021 geeft een kader voor de uitwerking van een </w:t>
      </w:r>
      <w:r w:rsidR="00510EF0" w:rsidRPr="000B01DE">
        <w:rPr>
          <w:rFonts w:cstheme="minorHAnsi"/>
        </w:rPr>
        <w:t xml:space="preserve">digitale bewaarstrategie door </w:t>
      </w:r>
      <w:r w:rsidR="00CF7291" w:rsidRPr="000B01DE">
        <w:rPr>
          <w:rFonts w:cstheme="minorHAnsi"/>
        </w:rPr>
        <w:t>de</w:t>
      </w:r>
      <w:r w:rsidR="00510EF0" w:rsidRPr="000B01DE">
        <w:rPr>
          <w:rFonts w:cstheme="minorHAnsi"/>
        </w:rPr>
        <w:t xml:space="preserve"> </w:t>
      </w:r>
      <w:r w:rsidR="00CF7291" w:rsidRPr="000B01DE">
        <w:rPr>
          <w:rFonts w:cstheme="minorHAnsi"/>
        </w:rPr>
        <w:t xml:space="preserve">introductie van de </w:t>
      </w:r>
      <w:r w:rsidR="00510EF0" w:rsidRPr="000B01DE">
        <w:rPr>
          <w:rFonts w:cstheme="minorHAnsi"/>
        </w:rPr>
        <w:t>begrip</w:t>
      </w:r>
      <w:r w:rsidR="00CF7291" w:rsidRPr="000B01DE">
        <w:rPr>
          <w:rFonts w:cstheme="minorHAnsi"/>
        </w:rPr>
        <w:t>pen</w:t>
      </w:r>
      <w:r w:rsidR="00510EF0" w:rsidRPr="000B01DE">
        <w:rPr>
          <w:rFonts w:cstheme="minorHAnsi"/>
        </w:rPr>
        <w:t xml:space="preserve"> ‘duurzame toegankelijkheid’ en ‘</w:t>
      </w:r>
      <w:r w:rsidR="00432566" w:rsidRPr="000B01DE">
        <w:rPr>
          <w:rFonts w:cstheme="minorHAnsi"/>
        </w:rPr>
        <w:t xml:space="preserve">kwaliteitsniveaus’. </w:t>
      </w:r>
      <w:r w:rsidR="00162DFB" w:rsidRPr="000B01DE">
        <w:rPr>
          <w:rFonts w:cstheme="minorHAnsi"/>
          <w:color w:val="000000" w:themeColor="text1"/>
          <w:szCs w:val="18"/>
        </w:rPr>
        <w:t>Dit</w:t>
      </w:r>
      <w:r w:rsidR="00760E44" w:rsidRPr="000B01DE">
        <w:rPr>
          <w:rFonts w:cstheme="minorHAnsi"/>
          <w:color w:val="000000" w:themeColor="text1"/>
          <w:szCs w:val="18"/>
        </w:rPr>
        <w:t xml:space="preserve"> sluit aan op de risicobenadering die in de Archiefwet 2021 wordt geïntroduceerd.</w:t>
      </w:r>
      <w:r w:rsidR="00162DFB" w:rsidRPr="000B01DE">
        <w:rPr>
          <w:rFonts w:cstheme="minorHAnsi"/>
          <w:color w:val="000000" w:themeColor="text1"/>
          <w:szCs w:val="18"/>
        </w:rPr>
        <w:t xml:space="preserve"> </w:t>
      </w:r>
      <w:r w:rsidR="006C2522" w:rsidRPr="000B01DE">
        <w:rPr>
          <w:rFonts w:cstheme="minorHAnsi"/>
        </w:rPr>
        <w:t>Daarbij wordt een onderscheid ge</w:t>
      </w:r>
      <w:r w:rsidR="005865EA" w:rsidRPr="000B01DE">
        <w:rPr>
          <w:rFonts w:cstheme="minorHAnsi"/>
        </w:rPr>
        <w:t xml:space="preserve">maakt tussen beheer op korte termijn en beheer op lange termijn. </w:t>
      </w:r>
      <w:r w:rsidR="00342307" w:rsidRPr="000B01DE">
        <w:rPr>
          <w:rFonts w:cstheme="minorHAnsi"/>
        </w:rPr>
        <w:t>Voor beheer</w:t>
      </w:r>
      <w:r w:rsidR="006C2522" w:rsidRPr="000B01DE">
        <w:rPr>
          <w:rFonts w:cstheme="minorHAnsi"/>
          <w:color w:val="000000" w:themeColor="text1"/>
        </w:rPr>
        <w:t xml:space="preserve"> op lange termijn houdt </w:t>
      </w:r>
      <w:r w:rsidR="00342307" w:rsidRPr="000B01DE">
        <w:rPr>
          <w:rFonts w:cstheme="minorHAnsi"/>
          <w:color w:val="000000" w:themeColor="text1"/>
        </w:rPr>
        <w:t xml:space="preserve">dat </w:t>
      </w:r>
      <w:r w:rsidR="006C2522" w:rsidRPr="000B01DE">
        <w:rPr>
          <w:rFonts w:cstheme="minorHAnsi"/>
          <w:color w:val="000000" w:themeColor="text1"/>
        </w:rPr>
        <w:t xml:space="preserve">in </w:t>
      </w:r>
      <w:r w:rsidR="00342307" w:rsidRPr="000B01DE">
        <w:rPr>
          <w:rFonts w:cstheme="minorHAnsi"/>
          <w:color w:val="000000" w:themeColor="text1"/>
        </w:rPr>
        <w:t xml:space="preserve">dat </w:t>
      </w:r>
      <w:r w:rsidR="006C2522" w:rsidRPr="000B01DE">
        <w:rPr>
          <w:rFonts w:cstheme="minorHAnsi"/>
          <w:color w:val="000000" w:themeColor="text1"/>
        </w:rPr>
        <w:t xml:space="preserve">de beheerder van de documenten naast datgene wat hij doet bij beheer korte termijn extra </w:t>
      </w:r>
      <w:proofErr w:type="spellStart"/>
      <w:r w:rsidR="006C2522" w:rsidRPr="000B01DE">
        <w:rPr>
          <w:rFonts w:cstheme="minorHAnsi"/>
          <w:color w:val="000000" w:themeColor="text1"/>
        </w:rPr>
        <w:t>preserveringsmaatregelen</w:t>
      </w:r>
      <w:proofErr w:type="spellEnd"/>
      <w:r w:rsidR="006C2522" w:rsidRPr="000B01DE">
        <w:rPr>
          <w:rFonts w:cstheme="minorHAnsi"/>
          <w:color w:val="000000" w:themeColor="text1"/>
        </w:rPr>
        <w:t xml:space="preserve"> treft en daar ook beleid op heeft. </w:t>
      </w:r>
    </w:p>
    <w:p w14:paraId="0C6EE23D" w14:textId="77777777" w:rsidR="00C610A4" w:rsidRDefault="006C2522" w:rsidP="000B01DE">
      <w:pPr>
        <w:spacing w:line="276" w:lineRule="auto"/>
        <w:rPr>
          <w:rFonts w:cstheme="minorHAnsi"/>
          <w:color w:val="000000" w:themeColor="text1"/>
        </w:rPr>
      </w:pPr>
      <w:r w:rsidRPr="000B01DE">
        <w:rPr>
          <w:rFonts w:cstheme="minorHAnsi"/>
          <w:color w:val="000000" w:themeColor="text1"/>
        </w:rPr>
        <w:t xml:space="preserve">Dit betekent dat ieder verantwoordelijk overheidsorgaan een </w:t>
      </w:r>
      <w:r w:rsidRPr="005A1B53">
        <w:rPr>
          <w:rFonts w:cstheme="minorHAnsi"/>
          <w:b/>
          <w:bCs/>
          <w:i/>
          <w:iCs/>
          <w:color w:val="000000" w:themeColor="text1"/>
        </w:rPr>
        <w:t>duurzame toegankelijkheidsstrategie</w:t>
      </w:r>
      <w:r w:rsidRPr="000B01DE">
        <w:rPr>
          <w:rFonts w:cstheme="minorHAnsi"/>
          <w:b/>
          <w:bCs/>
          <w:color w:val="000000" w:themeColor="text1"/>
        </w:rPr>
        <w:t xml:space="preserve"> </w:t>
      </w:r>
      <w:r w:rsidRPr="000B01DE">
        <w:rPr>
          <w:rFonts w:cstheme="minorHAnsi"/>
          <w:color w:val="000000" w:themeColor="text1"/>
        </w:rPr>
        <w:t>heeft</w:t>
      </w:r>
      <w:r w:rsidR="00CB2635" w:rsidRPr="000B01DE">
        <w:rPr>
          <w:rFonts w:cstheme="minorHAnsi"/>
          <w:color w:val="000000" w:themeColor="text1"/>
        </w:rPr>
        <w:t>.</w:t>
      </w:r>
      <w:r w:rsidR="000B01DE" w:rsidRPr="000B01DE">
        <w:rPr>
          <w:rFonts w:cstheme="minorHAnsi"/>
          <w:color w:val="000000" w:themeColor="text1"/>
        </w:rPr>
        <w:t xml:space="preserve"> </w:t>
      </w:r>
      <w:r w:rsidR="00694D0A" w:rsidRPr="009C2BC6">
        <w:rPr>
          <w:rFonts w:cstheme="minorHAnsi"/>
          <w:i/>
          <w:iCs/>
          <w:color w:val="000000" w:themeColor="text1"/>
        </w:rPr>
        <w:t xml:space="preserve">Deze </w:t>
      </w:r>
      <w:r w:rsidR="00694D0A" w:rsidRPr="009C2BC6">
        <w:rPr>
          <w:rFonts w:cstheme="minorHAnsi"/>
          <w:i/>
          <w:iCs/>
        </w:rPr>
        <w:t>strategie</w:t>
      </w:r>
      <w:r w:rsidR="00694D0A" w:rsidRPr="009C2BC6">
        <w:rPr>
          <w:rFonts w:cstheme="minorHAnsi"/>
          <w:i/>
          <w:iCs/>
          <w:color w:val="000000" w:themeColor="text1"/>
        </w:rPr>
        <w:t xml:space="preserve"> omvat het geheel van monitoren van relevante ontwikkelingen in de omgeving en risico’s in de informatiehuishouding, het bepalen van oplossingen en het nemen van concrete maatregelen.</w:t>
      </w:r>
      <w:r w:rsidR="00694D0A" w:rsidRPr="000B01DE">
        <w:rPr>
          <w:rFonts w:cstheme="minorHAnsi"/>
          <w:color w:val="000000" w:themeColor="text1"/>
        </w:rPr>
        <w:t xml:space="preserve"> </w:t>
      </w:r>
    </w:p>
    <w:p w14:paraId="282C5E20" w14:textId="49CA8B90" w:rsidR="00694D0A" w:rsidRPr="000B01DE" w:rsidRDefault="00694D0A" w:rsidP="00694D0A">
      <w:pPr>
        <w:rPr>
          <w:rFonts w:cstheme="minorHAnsi"/>
          <w:color w:val="000000" w:themeColor="text1"/>
        </w:rPr>
      </w:pPr>
    </w:p>
    <w:p w14:paraId="7E8106EC" w14:textId="36F39767" w:rsidR="00C472E3" w:rsidRPr="000B01DE" w:rsidRDefault="00C472E3" w:rsidP="00C472E3">
      <w:pPr>
        <w:rPr>
          <w:rFonts w:cstheme="minorHAnsi"/>
          <w:b/>
          <w:bCs/>
        </w:rPr>
      </w:pPr>
    </w:p>
    <w:p w14:paraId="5FBD4F51" w14:textId="77777777" w:rsidR="0042629F" w:rsidRPr="000B01DE" w:rsidRDefault="0042629F">
      <w:pPr>
        <w:rPr>
          <w:rFonts w:eastAsiaTheme="majorEastAsia" w:cstheme="minorHAnsi"/>
          <w:color w:val="2F5496" w:themeColor="accent1" w:themeShade="BF"/>
          <w:sz w:val="32"/>
          <w:szCs w:val="32"/>
        </w:rPr>
      </w:pPr>
      <w:r w:rsidRPr="000B01DE">
        <w:rPr>
          <w:rFonts w:cstheme="minorHAnsi"/>
        </w:rPr>
        <w:br w:type="page"/>
      </w:r>
    </w:p>
    <w:p w14:paraId="3A041413" w14:textId="2F3F7411" w:rsidR="00FD1EEF" w:rsidRPr="000B01DE" w:rsidRDefault="00C54E93" w:rsidP="00510EF0">
      <w:pPr>
        <w:pStyle w:val="Kop1"/>
        <w:numPr>
          <w:ilvl w:val="0"/>
          <w:numId w:val="8"/>
        </w:numPr>
        <w:rPr>
          <w:rFonts w:asciiTheme="minorHAnsi" w:hAnsiTheme="minorHAnsi" w:cstheme="minorHAnsi"/>
          <w:b/>
          <w:bCs/>
        </w:rPr>
      </w:pPr>
      <w:r w:rsidRPr="000B01DE">
        <w:rPr>
          <w:rFonts w:asciiTheme="minorHAnsi" w:hAnsiTheme="minorHAnsi" w:cstheme="minorHAnsi"/>
          <w:b/>
          <w:bCs/>
        </w:rPr>
        <w:lastRenderedPageBreak/>
        <w:t>Achtergrond</w:t>
      </w:r>
    </w:p>
    <w:p w14:paraId="60EDB4DB" w14:textId="1A401372" w:rsidR="00510EF0" w:rsidRPr="000B01DE" w:rsidRDefault="00510EF0" w:rsidP="00510EF0">
      <w:pPr>
        <w:rPr>
          <w:rFonts w:cstheme="minorHAnsi"/>
        </w:rPr>
      </w:pPr>
    </w:p>
    <w:p w14:paraId="2736C6BF" w14:textId="5BC64C67" w:rsidR="00510EF0" w:rsidRPr="000B01DE" w:rsidRDefault="00510EF0" w:rsidP="00510EF0">
      <w:pPr>
        <w:pStyle w:val="Kop2"/>
        <w:rPr>
          <w:rFonts w:asciiTheme="minorHAnsi" w:hAnsiTheme="minorHAnsi" w:cstheme="minorHAnsi"/>
        </w:rPr>
      </w:pPr>
      <w:r w:rsidRPr="000B01DE">
        <w:rPr>
          <w:rFonts w:asciiTheme="minorHAnsi" w:hAnsiTheme="minorHAnsi" w:cstheme="minorHAnsi"/>
        </w:rPr>
        <w:t>1.1 Duurzame toegankelijkheid</w:t>
      </w:r>
    </w:p>
    <w:p w14:paraId="09165A93" w14:textId="77777777" w:rsidR="00CB6A3C" w:rsidRPr="000B01DE" w:rsidRDefault="00CB6A3C" w:rsidP="003E53CA">
      <w:pPr>
        <w:rPr>
          <w:rFonts w:cstheme="minorHAnsi"/>
          <w:color w:val="000000" w:themeColor="text1"/>
          <w:szCs w:val="18"/>
        </w:rPr>
      </w:pPr>
    </w:p>
    <w:p w14:paraId="4D9DF4F5" w14:textId="605A73B9" w:rsidR="003E53CA" w:rsidRPr="000B01DE" w:rsidRDefault="00F25E82" w:rsidP="003E53CA">
      <w:pPr>
        <w:rPr>
          <w:rStyle w:val="e24kjd"/>
          <w:rFonts w:cstheme="minorHAnsi"/>
          <w:b/>
          <w:bCs/>
          <w:i/>
          <w:iCs/>
          <w:color w:val="000000" w:themeColor="text1"/>
          <w:szCs w:val="18"/>
        </w:rPr>
      </w:pPr>
      <w:r w:rsidRPr="000B01DE">
        <w:rPr>
          <w:rFonts w:cstheme="minorHAnsi"/>
          <w:color w:val="000000" w:themeColor="text1"/>
          <w:szCs w:val="18"/>
        </w:rPr>
        <w:t xml:space="preserve">In het </w:t>
      </w:r>
      <w:r w:rsidRPr="000B01DE">
        <w:rPr>
          <w:rFonts w:cstheme="minorHAnsi"/>
          <w:color w:val="000000" w:themeColor="text1"/>
          <w:szCs w:val="18"/>
          <w:u w:val="single"/>
        </w:rPr>
        <w:t>wetsvoorstel Archiefwet 2021</w:t>
      </w:r>
      <w:r w:rsidRPr="000B01DE">
        <w:rPr>
          <w:rFonts w:cstheme="minorHAnsi"/>
          <w:color w:val="000000" w:themeColor="text1"/>
          <w:szCs w:val="18"/>
        </w:rPr>
        <w:t xml:space="preserve"> vervangt h</w:t>
      </w:r>
      <w:r w:rsidR="006072E9" w:rsidRPr="000B01DE">
        <w:rPr>
          <w:rFonts w:cstheme="minorHAnsi"/>
          <w:color w:val="000000" w:themeColor="text1"/>
          <w:szCs w:val="18"/>
        </w:rPr>
        <w:t xml:space="preserve">et begrip ‘duurzame toegankelijkheid’ </w:t>
      </w:r>
      <w:r w:rsidR="00D95126" w:rsidRPr="000B01DE">
        <w:rPr>
          <w:rFonts w:cstheme="minorHAnsi"/>
          <w:color w:val="000000" w:themeColor="text1"/>
          <w:szCs w:val="18"/>
        </w:rPr>
        <w:t>het begrip</w:t>
      </w:r>
      <w:r w:rsidR="006927E6" w:rsidRPr="000B01DE">
        <w:rPr>
          <w:rFonts w:cstheme="minorHAnsi"/>
          <w:color w:val="000000" w:themeColor="text1"/>
          <w:szCs w:val="18"/>
        </w:rPr>
        <w:t xml:space="preserve"> </w:t>
      </w:r>
      <w:r w:rsidR="006072E9" w:rsidRPr="000B01DE">
        <w:rPr>
          <w:rFonts w:cstheme="minorHAnsi"/>
          <w:color w:val="000000" w:themeColor="text1"/>
          <w:szCs w:val="18"/>
        </w:rPr>
        <w:t xml:space="preserve">‘goede, geordende en toegankelijke staat’ van de </w:t>
      </w:r>
      <w:r w:rsidR="00D95126" w:rsidRPr="000B01DE">
        <w:rPr>
          <w:rFonts w:cstheme="minorHAnsi"/>
          <w:color w:val="000000" w:themeColor="text1"/>
          <w:szCs w:val="18"/>
        </w:rPr>
        <w:t>Archiefwet</w:t>
      </w:r>
      <w:r w:rsidR="006072E9" w:rsidRPr="000B01DE">
        <w:rPr>
          <w:rFonts w:cstheme="minorHAnsi"/>
          <w:color w:val="000000" w:themeColor="text1"/>
          <w:szCs w:val="18"/>
        </w:rPr>
        <w:t xml:space="preserve"> 1995. </w:t>
      </w:r>
    </w:p>
    <w:p w14:paraId="3FCB2AF4" w14:textId="77777777" w:rsidR="003E53CA" w:rsidRPr="000B01DE" w:rsidRDefault="003E53CA" w:rsidP="003E53CA">
      <w:pPr>
        <w:pBdr>
          <w:top w:val="single" w:sz="4" w:space="1" w:color="auto"/>
          <w:left w:val="single" w:sz="4" w:space="0" w:color="auto"/>
          <w:bottom w:val="single" w:sz="4" w:space="1" w:color="auto"/>
          <w:right w:val="single" w:sz="4" w:space="4" w:color="auto"/>
        </w:pBdr>
        <w:spacing w:line="276" w:lineRule="auto"/>
        <w:rPr>
          <w:rFonts w:cstheme="minorHAnsi"/>
          <w:i/>
          <w:iCs/>
          <w:color w:val="000000" w:themeColor="text1"/>
        </w:rPr>
      </w:pPr>
      <w:proofErr w:type="spellStart"/>
      <w:r w:rsidRPr="000B01DE">
        <w:rPr>
          <w:rFonts w:cstheme="minorHAnsi"/>
          <w:i/>
          <w:iCs/>
          <w:color w:val="000000" w:themeColor="text1"/>
        </w:rPr>
        <w:t>Aw</w:t>
      </w:r>
      <w:proofErr w:type="spellEnd"/>
      <w:r w:rsidRPr="000B01DE">
        <w:rPr>
          <w:rFonts w:cstheme="minorHAnsi"/>
          <w:i/>
          <w:iCs/>
          <w:color w:val="000000" w:themeColor="text1"/>
        </w:rPr>
        <w:t xml:space="preserve"> 2021, Artikel 4.1 Duurzame toegankelijkheid</w:t>
      </w:r>
    </w:p>
    <w:p w14:paraId="703BA536" w14:textId="77777777" w:rsidR="003E53CA" w:rsidRPr="000B01DE" w:rsidRDefault="003E53CA" w:rsidP="003E53CA">
      <w:pPr>
        <w:pBdr>
          <w:top w:val="single" w:sz="4" w:space="1" w:color="auto"/>
          <w:left w:val="single" w:sz="4" w:space="0" w:color="auto"/>
          <w:bottom w:val="single" w:sz="4" w:space="1" w:color="auto"/>
          <w:right w:val="single" w:sz="4" w:space="4" w:color="auto"/>
        </w:pBdr>
        <w:spacing w:line="276" w:lineRule="auto"/>
        <w:rPr>
          <w:rFonts w:cstheme="minorHAnsi"/>
          <w:color w:val="000000" w:themeColor="text1"/>
        </w:rPr>
      </w:pPr>
      <w:r w:rsidRPr="000B01DE">
        <w:rPr>
          <w:rFonts w:cstheme="minorHAnsi"/>
          <w:color w:val="000000" w:themeColor="text1"/>
        </w:rPr>
        <w:t>1. Verantwoordelijke overheidsorganen treffen passende maatregelen om hun documenten duurzaam toegankelijk te maken en te houden.</w:t>
      </w:r>
    </w:p>
    <w:p w14:paraId="01DA2EF9" w14:textId="548301FF" w:rsidR="00FD5707" w:rsidRPr="000B01DE" w:rsidRDefault="00F25E82" w:rsidP="00F25E82">
      <w:pPr>
        <w:spacing w:line="276" w:lineRule="auto"/>
        <w:rPr>
          <w:rFonts w:cstheme="minorHAnsi"/>
          <w:color w:val="000000" w:themeColor="text1"/>
          <w:szCs w:val="18"/>
        </w:rPr>
      </w:pPr>
      <w:r w:rsidRPr="000B01DE">
        <w:rPr>
          <w:rFonts w:cstheme="minorHAnsi"/>
          <w:color w:val="000000" w:themeColor="text1"/>
          <w:szCs w:val="18"/>
        </w:rPr>
        <w:t xml:space="preserve">Het </w:t>
      </w:r>
      <w:r w:rsidR="00746F7C" w:rsidRPr="000B01DE">
        <w:rPr>
          <w:rFonts w:cstheme="minorHAnsi"/>
          <w:color w:val="000000" w:themeColor="text1"/>
          <w:szCs w:val="18"/>
        </w:rPr>
        <w:t xml:space="preserve">begrip </w:t>
      </w:r>
      <w:r w:rsidR="00FD5707" w:rsidRPr="000B01DE">
        <w:rPr>
          <w:rFonts w:cstheme="minorHAnsi"/>
          <w:color w:val="000000" w:themeColor="text1"/>
          <w:szCs w:val="18"/>
        </w:rPr>
        <w:t>duurzame toegankelijkheid</w:t>
      </w:r>
      <w:r w:rsidR="00746F7C" w:rsidRPr="000B01DE">
        <w:rPr>
          <w:rFonts w:cstheme="minorHAnsi"/>
          <w:color w:val="000000" w:themeColor="text1"/>
          <w:szCs w:val="18"/>
        </w:rPr>
        <w:t xml:space="preserve"> </w:t>
      </w:r>
      <w:r w:rsidRPr="000B01DE">
        <w:rPr>
          <w:rFonts w:cstheme="minorHAnsi"/>
          <w:color w:val="000000" w:themeColor="text1"/>
          <w:szCs w:val="18"/>
        </w:rPr>
        <w:t xml:space="preserve">is </w:t>
      </w:r>
      <w:r w:rsidR="00746F7C" w:rsidRPr="000B01DE">
        <w:rPr>
          <w:rFonts w:cstheme="minorHAnsi"/>
          <w:color w:val="000000" w:themeColor="text1"/>
          <w:szCs w:val="18"/>
        </w:rPr>
        <w:t xml:space="preserve">als volgt omschreven in de </w:t>
      </w:r>
      <w:r w:rsidR="00A4101F" w:rsidRPr="000B01DE">
        <w:rPr>
          <w:rFonts w:cstheme="minorHAnsi"/>
          <w:color w:val="000000" w:themeColor="text1"/>
          <w:szCs w:val="18"/>
        </w:rPr>
        <w:t>toelichting</w:t>
      </w:r>
      <w:r w:rsidR="00746F7C" w:rsidRPr="000B01DE">
        <w:rPr>
          <w:rFonts w:cstheme="minorHAnsi"/>
          <w:color w:val="000000" w:themeColor="text1"/>
          <w:szCs w:val="18"/>
        </w:rPr>
        <w:t xml:space="preserve"> </w:t>
      </w:r>
      <w:r w:rsidR="00FD5707" w:rsidRPr="000B01DE">
        <w:rPr>
          <w:rFonts w:cstheme="minorHAnsi"/>
          <w:color w:val="000000" w:themeColor="text1"/>
          <w:szCs w:val="18"/>
        </w:rPr>
        <w:t>:</w:t>
      </w:r>
    </w:p>
    <w:p w14:paraId="6BE40746" w14:textId="6CB7434E" w:rsidR="008E6D79" w:rsidRPr="000B01DE" w:rsidRDefault="00746F7C" w:rsidP="003E53CA">
      <w:pPr>
        <w:rPr>
          <w:rFonts w:cstheme="minorHAnsi"/>
          <w:color w:val="000000" w:themeColor="text1"/>
          <w:sz w:val="16"/>
          <w:szCs w:val="16"/>
        </w:rPr>
      </w:pPr>
      <w:r w:rsidRPr="000B01DE">
        <w:rPr>
          <w:rFonts w:cstheme="minorHAnsi"/>
          <w:b/>
          <w:bCs/>
          <w:i/>
          <w:iCs/>
          <w:color w:val="000000" w:themeColor="text1"/>
          <w:szCs w:val="18"/>
        </w:rPr>
        <w:t>“Nodig is</w:t>
      </w:r>
      <w:r w:rsidRPr="000B01DE">
        <w:rPr>
          <w:rFonts w:cstheme="minorHAnsi"/>
          <w:i/>
          <w:iCs/>
          <w:color w:val="000000" w:themeColor="text1"/>
          <w:szCs w:val="18"/>
        </w:rPr>
        <w:t xml:space="preserve"> </w:t>
      </w:r>
      <w:r w:rsidRPr="000B01DE">
        <w:rPr>
          <w:rFonts w:cstheme="minorHAnsi"/>
          <w:b/>
          <w:bCs/>
          <w:i/>
          <w:iCs/>
          <w:color w:val="000000" w:themeColor="text1"/>
          <w:szCs w:val="18"/>
        </w:rPr>
        <w:t xml:space="preserve">een voortdurende zorg voor documenten zodat deze </w:t>
      </w:r>
      <w:r w:rsidRPr="000B01DE">
        <w:rPr>
          <w:rStyle w:val="e24kjd"/>
          <w:rFonts w:cstheme="minorHAnsi"/>
          <w:b/>
          <w:bCs/>
          <w:i/>
          <w:iCs/>
          <w:color w:val="000000" w:themeColor="text1"/>
          <w:szCs w:val="18"/>
        </w:rPr>
        <w:t xml:space="preserve">vindbaar, beschikbaar, leesbaar, </w:t>
      </w:r>
      <w:proofErr w:type="spellStart"/>
      <w:r w:rsidRPr="000B01DE">
        <w:rPr>
          <w:rStyle w:val="e24kjd"/>
          <w:rFonts w:cstheme="minorHAnsi"/>
          <w:b/>
          <w:bCs/>
          <w:i/>
          <w:iCs/>
          <w:color w:val="000000" w:themeColor="text1"/>
          <w:szCs w:val="18"/>
        </w:rPr>
        <w:t>interpreteerbaar</w:t>
      </w:r>
      <w:proofErr w:type="spellEnd"/>
      <w:r w:rsidRPr="000B01DE">
        <w:rPr>
          <w:rStyle w:val="e24kjd"/>
          <w:rFonts w:cstheme="minorHAnsi"/>
          <w:b/>
          <w:bCs/>
          <w:i/>
          <w:iCs/>
          <w:color w:val="000000" w:themeColor="text1"/>
          <w:szCs w:val="18"/>
        </w:rPr>
        <w:t>, betrouwbaar en toekomst bestendig (beschermd worden tegen veranderingen van elke aard)”</w:t>
      </w:r>
    </w:p>
    <w:p w14:paraId="668DE80F" w14:textId="7A4D4734" w:rsidR="00BB5209" w:rsidRPr="000B01DE" w:rsidRDefault="00BB5209" w:rsidP="00501135">
      <w:pPr>
        <w:spacing w:line="276" w:lineRule="auto"/>
        <w:rPr>
          <w:rFonts w:cstheme="minorHAnsi"/>
          <w:color w:val="000000" w:themeColor="text1"/>
          <w:szCs w:val="18"/>
        </w:rPr>
      </w:pPr>
      <w:r w:rsidRPr="000B01DE">
        <w:rPr>
          <w:rFonts w:cstheme="minorHAnsi"/>
          <w:color w:val="000000" w:themeColor="text1"/>
          <w:szCs w:val="18"/>
        </w:rPr>
        <w:t>Op dit moment ligt het volgende concept-artikel voor duurzame toegankelijkheid in A</w:t>
      </w:r>
      <w:r w:rsidR="00501135" w:rsidRPr="000B01DE">
        <w:rPr>
          <w:rFonts w:cstheme="minorHAnsi"/>
          <w:color w:val="000000" w:themeColor="text1"/>
          <w:szCs w:val="18"/>
        </w:rPr>
        <w:t>rchief</w:t>
      </w:r>
      <w:r w:rsidRPr="000B01DE">
        <w:rPr>
          <w:rFonts w:cstheme="minorHAnsi"/>
          <w:color w:val="000000" w:themeColor="text1"/>
          <w:szCs w:val="18"/>
        </w:rPr>
        <w:t>b</w:t>
      </w:r>
      <w:r w:rsidR="006D2CBA" w:rsidRPr="000B01DE">
        <w:rPr>
          <w:rFonts w:cstheme="minorHAnsi"/>
          <w:color w:val="000000" w:themeColor="text1"/>
          <w:szCs w:val="18"/>
        </w:rPr>
        <w:t>esluit</w:t>
      </w:r>
      <w:r w:rsidRPr="000B01DE">
        <w:rPr>
          <w:rFonts w:cstheme="minorHAnsi"/>
          <w:color w:val="000000" w:themeColor="text1"/>
          <w:szCs w:val="18"/>
        </w:rPr>
        <w:t xml:space="preserve"> voor:</w:t>
      </w:r>
    </w:p>
    <w:p w14:paraId="1FBCC64E" w14:textId="0E56D302" w:rsidR="00BB5209" w:rsidRPr="000B01DE" w:rsidRDefault="00BB5209" w:rsidP="006748AC">
      <w:pPr>
        <w:pBdr>
          <w:top w:val="single" w:sz="4" w:space="1" w:color="auto"/>
          <w:left w:val="single" w:sz="4" w:space="0" w:color="auto"/>
          <w:bottom w:val="single" w:sz="4" w:space="1" w:color="auto"/>
          <w:right w:val="single" w:sz="4" w:space="4" w:color="auto"/>
        </w:pBdr>
        <w:spacing w:line="276" w:lineRule="auto"/>
        <w:rPr>
          <w:rFonts w:cstheme="minorHAnsi"/>
          <w:color w:val="000000" w:themeColor="text1"/>
        </w:rPr>
      </w:pPr>
      <w:r w:rsidRPr="000B01DE">
        <w:rPr>
          <w:rFonts w:cstheme="minorHAnsi"/>
          <w:color w:val="000000" w:themeColor="text1"/>
        </w:rPr>
        <w:t xml:space="preserve"> Een overheidsorgaan beheert door hem opgemaakte of ontvangen documenten op zodanige wijze dat deze gedurende de bewaartermijn van de daarvoor geldende selectielijst: </w:t>
      </w:r>
    </w:p>
    <w:p w14:paraId="28105E2D" w14:textId="77777777" w:rsidR="00BB5209" w:rsidRPr="000B01DE" w:rsidRDefault="00BB5209" w:rsidP="006748AC">
      <w:pPr>
        <w:pBdr>
          <w:top w:val="single" w:sz="4" w:space="1" w:color="auto"/>
          <w:left w:val="single" w:sz="4" w:space="0" w:color="auto"/>
          <w:bottom w:val="single" w:sz="4" w:space="1" w:color="auto"/>
          <w:right w:val="single" w:sz="4" w:space="4" w:color="auto"/>
        </w:pBdr>
        <w:spacing w:line="276" w:lineRule="auto"/>
        <w:rPr>
          <w:rFonts w:cstheme="minorHAnsi"/>
          <w:color w:val="000000" w:themeColor="text1"/>
        </w:rPr>
      </w:pPr>
      <w:r w:rsidRPr="000B01DE">
        <w:rPr>
          <w:rFonts w:cstheme="minorHAnsi"/>
          <w:b/>
          <w:bCs/>
          <w:color w:val="000000" w:themeColor="text1"/>
        </w:rPr>
        <w:t>Vindbaar</w:t>
      </w:r>
      <w:r w:rsidRPr="000B01DE">
        <w:rPr>
          <w:rFonts w:cstheme="minorHAnsi"/>
          <w:color w:val="000000" w:themeColor="text1"/>
        </w:rPr>
        <w:t>: een document kan binnen een redelijke periode worden teruggevonden en geraadpleegd;</w:t>
      </w:r>
    </w:p>
    <w:p w14:paraId="16F9B4E6" w14:textId="77777777" w:rsidR="00BB5209" w:rsidRPr="000B01DE" w:rsidRDefault="00BB5209" w:rsidP="006748AC">
      <w:pPr>
        <w:pBdr>
          <w:top w:val="single" w:sz="4" w:space="1" w:color="auto"/>
          <w:left w:val="single" w:sz="4" w:space="0" w:color="auto"/>
          <w:bottom w:val="single" w:sz="4" w:space="1" w:color="auto"/>
          <w:right w:val="single" w:sz="4" w:space="4" w:color="auto"/>
        </w:pBdr>
        <w:spacing w:line="276" w:lineRule="auto"/>
        <w:rPr>
          <w:rFonts w:cstheme="minorHAnsi"/>
          <w:color w:val="000000" w:themeColor="text1"/>
        </w:rPr>
      </w:pPr>
      <w:r w:rsidRPr="000B01DE">
        <w:rPr>
          <w:rFonts w:cstheme="minorHAnsi"/>
          <w:b/>
          <w:bCs/>
          <w:color w:val="000000" w:themeColor="text1"/>
        </w:rPr>
        <w:t>Beschikbaar</w:t>
      </w:r>
      <w:r w:rsidRPr="000B01DE">
        <w:rPr>
          <w:rFonts w:cstheme="minorHAnsi"/>
          <w:color w:val="000000" w:themeColor="text1"/>
        </w:rPr>
        <w:t>: voor degene die het mogen inzien</w:t>
      </w:r>
    </w:p>
    <w:p w14:paraId="049D9926" w14:textId="77777777" w:rsidR="00BB5209" w:rsidRPr="000B01DE" w:rsidRDefault="00BB5209" w:rsidP="006748AC">
      <w:pPr>
        <w:pBdr>
          <w:top w:val="single" w:sz="4" w:space="1" w:color="auto"/>
          <w:left w:val="single" w:sz="4" w:space="0" w:color="auto"/>
          <w:bottom w:val="single" w:sz="4" w:space="1" w:color="auto"/>
          <w:right w:val="single" w:sz="4" w:space="4" w:color="auto"/>
        </w:pBdr>
        <w:spacing w:line="276" w:lineRule="auto"/>
        <w:rPr>
          <w:rFonts w:cstheme="minorHAnsi"/>
          <w:color w:val="000000" w:themeColor="text1"/>
        </w:rPr>
      </w:pPr>
      <w:r w:rsidRPr="000B01DE">
        <w:rPr>
          <w:rFonts w:cstheme="minorHAnsi"/>
          <w:b/>
          <w:bCs/>
          <w:color w:val="000000" w:themeColor="text1"/>
        </w:rPr>
        <w:t>Leesbaar</w:t>
      </w:r>
      <w:r w:rsidRPr="000B01DE">
        <w:rPr>
          <w:rFonts w:cstheme="minorHAnsi"/>
          <w:color w:val="000000" w:themeColor="text1"/>
        </w:rPr>
        <w:t xml:space="preserve"> zijn; het document kan op ieder moment worden weergegeven in een door de mens of machine leesbare vorm; </w:t>
      </w:r>
    </w:p>
    <w:p w14:paraId="2D09061F" w14:textId="77777777" w:rsidR="00BB5209" w:rsidRPr="000B01DE" w:rsidRDefault="00BB5209" w:rsidP="006748AC">
      <w:pPr>
        <w:pBdr>
          <w:top w:val="single" w:sz="4" w:space="1" w:color="auto"/>
          <w:left w:val="single" w:sz="4" w:space="0" w:color="auto"/>
          <w:bottom w:val="single" w:sz="4" w:space="1" w:color="auto"/>
          <w:right w:val="single" w:sz="4" w:space="4" w:color="auto"/>
        </w:pBdr>
        <w:spacing w:line="276" w:lineRule="auto"/>
        <w:rPr>
          <w:rFonts w:cstheme="minorHAnsi"/>
          <w:color w:val="000000" w:themeColor="text1"/>
        </w:rPr>
      </w:pPr>
      <w:proofErr w:type="spellStart"/>
      <w:r w:rsidRPr="000B01DE">
        <w:rPr>
          <w:rFonts w:cstheme="minorHAnsi"/>
          <w:b/>
          <w:bCs/>
          <w:color w:val="000000" w:themeColor="text1"/>
        </w:rPr>
        <w:t>Interpreteerbaar</w:t>
      </w:r>
      <w:proofErr w:type="spellEnd"/>
      <w:r w:rsidRPr="000B01DE">
        <w:rPr>
          <w:rFonts w:cstheme="minorHAnsi"/>
          <w:color w:val="000000" w:themeColor="text1"/>
        </w:rPr>
        <w:t xml:space="preserve"> zijn: het is duidelijk in welke context een document een rol speelt doordat kan worden vastgesteld door welke actor en op welk moment een document is opgemaakt of ontvangen, uit hoofde van welke taak of werkproces en in welke relatie tot andere door het overheidsorgaan opgemaakte of ontvangen documenten; </w:t>
      </w:r>
    </w:p>
    <w:p w14:paraId="4E3C9965" w14:textId="77777777" w:rsidR="00BB5209" w:rsidRPr="000B01DE" w:rsidRDefault="00BB5209" w:rsidP="006748AC">
      <w:pPr>
        <w:pBdr>
          <w:top w:val="single" w:sz="4" w:space="1" w:color="auto"/>
          <w:left w:val="single" w:sz="4" w:space="0" w:color="auto"/>
          <w:bottom w:val="single" w:sz="4" w:space="1" w:color="auto"/>
          <w:right w:val="single" w:sz="4" w:space="4" w:color="auto"/>
        </w:pBdr>
        <w:spacing w:line="276" w:lineRule="auto"/>
        <w:rPr>
          <w:rFonts w:cstheme="minorHAnsi"/>
          <w:color w:val="000000" w:themeColor="text1"/>
        </w:rPr>
      </w:pPr>
      <w:r w:rsidRPr="000B01DE">
        <w:rPr>
          <w:rFonts w:cstheme="minorHAnsi"/>
          <w:b/>
          <w:bCs/>
          <w:color w:val="000000" w:themeColor="text1"/>
        </w:rPr>
        <w:t>Betrouwbaar</w:t>
      </w:r>
      <w:r w:rsidRPr="000B01DE">
        <w:rPr>
          <w:rFonts w:cstheme="minorHAnsi"/>
          <w:color w:val="000000" w:themeColor="text1"/>
        </w:rPr>
        <w:t xml:space="preserve"> zijn: een document kan worden vertrouwd als een volledige weergave van de gegevens zoals deze zijn gecreëerd of verzonden door de actor die beweert het te hebben gecreëerd of verzonden, op het aangegeven moment. Het is ook beschermd tegen ongecontroleerde veranderingen: een document kan niet door ongeautoriseerde gebruikers of onjuiste handelingen worden gewijzigd, verborgen of vernietigd; </w:t>
      </w:r>
    </w:p>
    <w:p w14:paraId="0709A93D" w14:textId="4EFF18EA" w:rsidR="008E6D79" w:rsidRPr="000B01DE" w:rsidRDefault="00BB5209" w:rsidP="006748AC">
      <w:pPr>
        <w:pBdr>
          <w:top w:val="single" w:sz="4" w:space="1" w:color="auto"/>
          <w:left w:val="single" w:sz="4" w:space="0" w:color="auto"/>
          <w:bottom w:val="single" w:sz="4" w:space="1" w:color="auto"/>
          <w:right w:val="single" w:sz="4" w:space="4" w:color="auto"/>
        </w:pBdr>
        <w:spacing w:line="276" w:lineRule="auto"/>
        <w:rPr>
          <w:rFonts w:cstheme="minorHAnsi"/>
          <w:color w:val="000000" w:themeColor="text1"/>
        </w:rPr>
      </w:pPr>
      <w:r w:rsidRPr="000B01DE">
        <w:rPr>
          <w:rFonts w:cstheme="minorHAnsi"/>
          <w:b/>
          <w:bCs/>
          <w:color w:val="000000" w:themeColor="text1"/>
        </w:rPr>
        <w:t>Beschermd</w:t>
      </w:r>
      <w:r w:rsidRPr="000B01DE">
        <w:rPr>
          <w:rFonts w:cstheme="minorHAnsi"/>
          <w:color w:val="000000" w:themeColor="text1"/>
        </w:rPr>
        <w:t xml:space="preserve"> zijn tegen fysiek of technologisch verval: een document is zonder noemenswaardige fysieke achteruitgang of informatieverlies te raadplegen, waarbij de oorspronkelijke inhoud, de structuur, het gedrag en de verschijningsvorm kunnen worden vastgesteld of gereproduceerd voor zover deze aspecten kenbaar moesten zijn voor de uitvoering van het betreffende werkproces;</w:t>
      </w:r>
    </w:p>
    <w:p w14:paraId="46640E05" w14:textId="77777777" w:rsidR="000F4386" w:rsidRPr="000B01DE" w:rsidRDefault="000F4386" w:rsidP="00F45540">
      <w:pPr>
        <w:spacing w:line="276" w:lineRule="auto"/>
        <w:rPr>
          <w:rFonts w:cstheme="minorHAnsi"/>
          <w:color w:val="000000" w:themeColor="text1"/>
          <w:szCs w:val="18"/>
        </w:rPr>
      </w:pPr>
    </w:p>
    <w:p w14:paraId="4C724CFB" w14:textId="1DF42A31" w:rsidR="00510EF0" w:rsidRPr="000B01DE" w:rsidRDefault="00510EF0" w:rsidP="00CB6A3C">
      <w:pPr>
        <w:pStyle w:val="Kop2"/>
        <w:rPr>
          <w:rFonts w:asciiTheme="minorHAnsi" w:hAnsiTheme="minorHAnsi" w:cstheme="minorHAnsi"/>
        </w:rPr>
      </w:pPr>
      <w:r w:rsidRPr="000B01DE">
        <w:rPr>
          <w:rFonts w:asciiTheme="minorHAnsi" w:hAnsiTheme="minorHAnsi" w:cstheme="minorHAnsi"/>
          <w:color w:val="000000" w:themeColor="text1"/>
          <w:szCs w:val="18"/>
        </w:rPr>
        <w:br w:type="page"/>
      </w:r>
      <w:r w:rsidRPr="000B01DE">
        <w:rPr>
          <w:rFonts w:asciiTheme="minorHAnsi" w:hAnsiTheme="minorHAnsi" w:cstheme="minorHAnsi"/>
        </w:rPr>
        <w:lastRenderedPageBreak/>
        <w:t xml:space="preserve">1.2 </w:t>
      </w:r>
      <w:r w:rsidR="00FB6F28" w:rsidRPr="000B01DE">
        <w:rPr>
          <w:rFonts w:asciiTheme="minorHAnsi" w:hAnsiTheme="minorHAnsi" w:cstheme="minorHAnsi"/>
        </w:rPr>
        <w:t>K</w:t>
      </w:r>
      <w:r w:rsidR="00CB6A3C" w:rsidRPr="000B01DE">
        <w:rPr>
          <w:rFonts w:asciiTheme="minorHAnsi" w:hAnsiTheme="minorHAnsi" w:cstheme="minorHAnsi"/>
        </w:rPr>
        <w:t>waliteitsniveaus</w:t>
      </w:r>
    </w:p>
    <w:p w14:paraId="6C21F675" w14:textId="77777777" w:rsidR="00CB6A3C" w:rsidRPr="000B01DE" w:rsidRDefault="00CB6A3C" w:rsidP="00CB6A3C">
      <w:pPr>
        <w:rPr>
          <w:rFonts w:cstheme="minorHAnsi"/>
        </w:rPr>
      </w:pPr>
    </w:p>
    <w:p w14:paraId="71014CFB" w14:textId="77777777" w:rsidR="00C125AC" w:rsidRPr="000B01DE" w:rsidRDefault="00F45540" w:rsidP="00F45540">
      <w:pPr>
        <w:spacing w:line="276" w:lineRule="auto"/>
        <w:rPr>
          <w:rFonts w:cstheme="minorHAnsi"/>
          <w:color w:val="000000" w:themeColor="text1"/>
          <w:szCs w:val="18"/>
        </w:rPr>
      </w:pPr>
      <w:r w:rsidRPr="000B01DE">
        <w:rPr>
          <w:rFonts w:cstheme="minorHAnsi"/>
          <w:color w:val="000000" w:themeColor="text1"/>
          <w:szCs w:val="18"/>
        </w:rPr>
        <w:t>Het voornemen is om in de Archiefregeling duurzame toegankelijkheid voor digitaal informatiebeheer in drie verschillende kwaliteitsniveaus uit te werken:</w:t>
      </w:r>
    </w:p>
    <w:p w14:paraId="21AAEFB1" w14:textId="77777777" w:rsidR="00F71540" w:rsidRPr="000B01DE" w:rsidRDefault="00F45540" w:rsidP="00F45540">
      <w:pPr>
        <w:pStyle w:val="Lijstalinea"/>
        <w:numPr>
          <w:ilvl w:val="0"/>
          <w:numId w:val="10"/>
        </w:numPr>
        <w:spacing w:line="276" w:lineRule="auto"/>
        <w:rPr>
          <w:rFonts w:asciiTheme="minorHAnsi" w:hAnsiTheme="minorHAnsi" w:cstheme="minorHAnsi"/>
          <w:b/>
          <w:bCs/>
          <w:i/>
          <w:iCs/>
          <w:color w:val="000000" w:themeColor="text1"/>
          <w:sz w:val="22"/>
          <w:szCs w:val="22"/>
        </w:rPr>
      </w:pPr>
      <w:r w:rsidRPr="000B01DE">
        <w:rPr>
          <w:rFonts w:asciiTheme="minorHAnsi" w:hAnsiTheme="minorHAnsi" w:cstheme="minorHAnsi"/>
          <w:b/>
          <w:bCs/>
          <w:i/>
          <w:iCs/>
          <w:color w:val="000000" w:themeColor="text1"/>
          <w:sz w:val="22"/>
          <w:szCs w:val="22"/>
        </w:rPr>
        <w:t>eisen die gelden voor alle archiefvormers</w:t>
      </w:r>
    </w:p>
    <w:p w14:paraId="1F8E725C" w14:textId="1B9BF082" w:rsidR="00F71540" w:rsidRPr="000B01DE" w:rsidRDefault="00F45540" w:rsidP="008500EE">
      <w:pPr>
        <w:pStyle w:val="Lijstalinea"/>
        <w:numPr>
          <w:ilvl w:val="0"/>
          <w:numId w:val="10"/>
        </w:numPr>
        <w:spacing w:line="276" w:lineRule="auto"/>
        <w:rPr>
          <w:rFonts w:asciiTheme="minorHAnsi" w:hAnsiTheme="minorHAnsi" w:cstheme="minorHAnsi"/>
          <w:color w:val="000000" w:themeColor="text1"/>
          <w:sz w:val="22"/>
          <w:szCs w:val="22"/>
        </w:rPr>
      </w:pPr>
      <w:r w:rsidRPr="000B01DE">
        <w:rPr>
          <w:rFonts w:asciiTheme="minorHAnsi" w:hAnsiTheme="minorHAnsi" w:cstheme="minorHAnsi"/>
          <w:color w:val="000000" w:themeColor="text1"/>
          <w:sz w:val="22"/>
          <w:szCs w:val="22"/>
        </w:rPr>
        <w:t>extra eisen die gelden voor het op langere termijn bewaren van documenten door een archiefvormer (zoals bij bewaren bij de bron)</w:t>
      </w:r>
    </w:p>
    <w:p w14:paraId="61F58EB0" w14:textId="62AA24DB" w:rsidR="00F71540" w:rsidRPr="000B01DE" w:rsidRDefault="00F45540" w:rsidP="00F71540">
      <w:pPr>
        <w:pStyle w:val="Lijstalinea"/>
        <w:numPr>
          <w:ilvl w:val="0"/>
          <w:numId w:val="10"/>
        </w:numPr>
        <w:spacing w:line="276" w:lineRule="auto"/>
        <w:rPr>
          <w:rFonts w:asciiTheme="minorHAnsi" w:hAnsiTheme="minorHAnsi" w:cstheme="minorHAnsi"/>
          <w:color w:val="000000" w:themeColor="text1"/>
          <w:sz w:val="22"/>
          <w:szCs w:val="22"/>
        </w:rPr>
      </w:pPr>
      <w:r w:rsidRPr="000B01DE">
        <w:rPr>
          <w:rFonts w:asciiTheme="minorHAnsi" w:hAnsiTheme="minorHAnsi" w:cstheme="minorHAnsi"/>
          <w:color w:val="000000" w:themeColor="text1"/>
          <w:sz w:val="22"/>
          <w:szCs w:val="22"/>
        </w:rPr>
        <w:t>eisen die daar bovenop gelden voor het beheer van statische collecties voor de eeuwigheid (archiefdiensten)</w:t>
      </w:r>
    </w:p>
    <w:p w14:paraId="51B2660E" w14:textId="77777777" w:rsidR="00F71540" w:rsidRPr="000B01DE" w:rsidRDefault="00F71540" w:rsidP="009B0DBE">
      <w:pPr>
        <w:rPr>
          <w:rFonts w:cstheme="minorHAnsi"/>
        </w:rPr>
      </w:pPr>
    </w:p>
    <w:p w14:paraId="1FC62C09" w14:textId="58372904" w:rsidR="009B0DBE" w:rsidRPr="000B01DE" w:rsidRDefault="009B0DBE" w:rsidP="009B0DBE">
      <w:pPr>
        <w:rPr>
          <w:rFonts w:cstheme="minorHAnsi"/>
          <w:szCs w:val="18"/>
        </w:rPr>
      </w:pPr>
      <w:r w:rsidRPr="000B01DE">
        <w:rPr>
          <w:rFonts w:cstheme="minorHAnsi"/>
        </w:rPr>
        <w:t>Voor de invulling van de kwaliteitsniveaus zal geput worden uit de DUTO-eisen van het Nationaal Archief, de algemene record management-norm NEN-ISO 15489-1:2016 en de</w:t>
      </w:r>
      <w:r w:rsidRPr="000B01DE">
        <w:rPr>
          <w:rFonts w:cstheme="minorHAnsi"/>
          <w:szCs w:val="18"/>
        </w:rPr>
        <w:t xml:space="preserve"> Wegwijzer Duurzaamheidsbeleid van het Netwerk Digitaal Erfgoed (NDE).</w:t>
      </w:r>
      <w:r w:rsidRPr="000B01DE">
        <w:rPr>
          <w:rFonts w:cstheme="minorHAnsi"/>
          <w:szCs w:val="18"/>
          <w:vertAlign w:val="superscript"/>
        </w:rPr>
        <w:footnoteReference w:id="1"/>
      </w:r>
    </w:p>
    <w:p w14:paraId="6DA6AE75" w14:textId="3297841B" w:rsidR="00B8365B" w:rsidRPr="000B01DE" w:rsidRDefault="00B8365B" w:rsidP="00F45540">
      <w:pPr>
        <w:spacing w:line="276" w:lineRule="auto"/>
        <w:rPr>
          <w:rFonts w:cstheme="minorHAnsi"/>
          <w:color w:val="000000" w:themeColor="text1"/>
          <w:szCs w:val="18"/>
        </w:rPr>
      </w:pPr>
    </w:p>
    <w:p w14:paraId="79B3C022" w14:textId="60318ADB" w:rsidR="00462208" w:rsidRDefault="00462208" w:rsidP="00F45540">
      <w:pPr>
        <w:spacing w:line="276" w:lineRule="auto"/>
        <w:rPr>
          <w:rFonts w:cstheme="minorHAnsi"/>
          <w:color w:val="000000" w:themeColor="text1"/>
          <w:szCs w:val="18"/>
        </w:rPr>
      </w:pPr>
      <w:r w:rsidRPr="000B01DE">
        <w:rPr>
          <w:rFonts w:cstheme="minorHAnsi"/>
          <w:color w:val="000000" w:themeColor="text1"/>
          <w:szCs w:val="18"/>
        </w:rPr>
        <w:t>Zie de bijlage voor de DUTO-eisen en -functies van het Nationaal Archief.</w:t>
      </w:r>
    </w:p>
    <w:p w14:paraId="5301C689" w14:textId="77777777" w:rsidR="00863503" w:rsidRPr="000B01DE" w:rsidRDefault="00863503" w:rsidP="00863503">
      <w:pPr>
        <w:rPr>
          <w:rFonts w:cstheme="minorHAnsi"/>
          <w:shd w:val="clear" w:color="auto" w:fill="FFFFFF"/>
        </w:rPr>
      </w:pPr>
      <w:r w:rsidRPr="000B01DE">
        <w:rPr>
          <w:rFonts w:cstheme="minorHAnsi"/>
          <w:shd w:val="clear" w:color="auto" w:fill="FFFFFF"/>
        </w:rPr>
        <w:t xml:space="preserve">Op basis van de </w:t>
      </w:r>
      <w:proofErr w:type="spellStart"/>
      <w:r w:rsidRPr="000B01DE">
        <w:rPr>
          <w:rFonts w:cstheme="minorHAnsi"/>
          <w:shd w:val="clear" w:color="auto" w:fill="FFFFFF"/>
        </w:rPr>
        <w:t>DuTo</w:t>
      </w:r>
      <w:proofErr w:type="spellEnd"/>
      <w:r w:rsidRPr="000B01DE">
        <w:rPr>
          <w:rFonts w:cstheme="minorHAnsi"/>
          <w:shd w:val="clear" w:color="auto" w:fill="FFFFFF"/>
        </w:rPr>
        <w:t xml:space="preserve"> eisen of – principes worden momenteel </w:t>
      </w:r>
      <w:proofErr w:type="spellStart"/>
      <w:r w:rsidRPr="000B01DE">
        <w:rPr>
          <w:rFonts w:cstheme="minorHAnsi"/>
          <w:shd w:val="clear" w:color="auto" w:fill="FFFFFF"/>
        </w:rPr>
        <w:t>DuTo</w:t>
      </w:r>
      <w:proofErr w:type="spellEnd"/>
      <w:r w:rsidRPr="000B01DE">
        <w:rPr>
          <w:rFonts w:cstheme="minorHAnsi"/>
          <w:shd w:val="clear" w:color="auto" w:fill="FFFFFF"/>
        </w:rPr>
        <w:t>-functies uitgewerkt door het Nationaal Archief.</w:t>
      </w:r>
    </w:p>
    <w:p w14:paraId="67A8D50A" w14:textId="77777777" w:rsidR="00863503" w:rsidRPr="000B01DE" w:rsidRDefault="00863503" w:rsidP="00F45540">
      <w:pPr>
        <w:spacing w:line="276" w:lineRule="auto"/>
        <w:rPr>
          <w:rFonts w:cstheme="minorHAnsi"/>
          <w:color w:val="000000" w:themeColor="text1"/>
          <w:szCs w:val="18"/>
        </w:rPr>
      </w:pPr>
    </w:p>
    <w:p w14:paraId="6CCE5101" w14:textId="77777777" w:rsidR="009A51BA" w:rsidRPr="000B01DE" w:rsidRDefault="009A51BA">
      <w:pPr>
        <w:rPr>
          <w:rFonts w:eastAsiaTheme="majorEastAsia" w:cstheme="minorHAnsi"/>
          <w:color w:val="2F5496" w:themeColor="accent1" w:themeShade="BF"/>
          <w:sz w:val="32"/>
          <w:szCs w:val="32"/>
        </w:rPr>
      </w:pPr>
      <w:r w:rsidRPr="000B01DE">
        <w:rPr>
          <w:rFonts w:cstheme="minorHAnsi"/>
        </w:rPr>
        <w:br w:type="page"/>
      </w:r>
    </w:p>
    <w:p w14:paraId="30F88865" w14:textId="68DE4A76" w:rsidR="00B446DC" w:rsidRPr="00A47042" w:rsidRDefault="00B446DC" w:rsidP="007D6359">
      <w:pPr>
        <w:pStyle w:val="Kop1"/>
        <w:numPr>
          <w:ilvl w:val="0"/>
          <w:numId w:val="8"/>
        </w:numPr>
        <w:rPr>
          <w:rFonts w:asciiTheme="minorHAnsi" w:hAnsiTheme="minorHAnsi" w:cstheme="minorHAnsi"/>
          <w:b/>
          <w:bCs/>
        </w:rPr>
      </w:pPr>
      <w:r w:rsidRPr="00A47042">
        <w:rPr>
          <w:rFonts w:asciiTheme="minorHAnsi" w:hAnsiTheme="minorHAnsi" w:cstheme="minorHAnsi"/>
          <w:b/>
          <w:bCs/>
        </w:rPr>
        <w:lastRenderedPageBreak/>
        <w:t>Duurzame toegankelijkheid</w:t>
      </w:r>
    </w:p>
    <w:p w14:paraId="16961599" w14:textId="435D32D1" w:rsidR="00B446DC" w:rsidRPr="000B01DE" w:rsidRDefault="00B446DC" w:rsidP="00B446DC">
      <w:pPr>
        <w:tabs>
          <w:tab w:val="left" w:pos="3718"/>
        </w:tabs>
        <w:spacing w:before="120" w:after="120"/>
        <w:rPr>
          <w:rFonts w:cstheme="minorHAnsi"/>
          <w:bCs/>
          <w:color w:val="000000" w:themeColor="text1"/>
        </w:rPr>
      </w:pPr>
      <w:r w:rsidRPr="000B01DE">
        <w:rPr>
          <w:rFonts w:cstheme="minorHAnsi"/>
          <w:bCs/>
          <w:color w:val="000000" w:themeColor="text1"/>
        </w:rPr>
        <w:t>Wij stellen een verdeling voor waarin onderscheid wordt gemaakt in korte en lange termijn beheer. Waarbij beheer op korte termijn van toepassing is op alle documenten met een bewaartermijn korter dan 10 jaar en waarbij de risicoanalyse een laag risico aangeeft. Deze verdeling wordt gevisualiseerd in figuur 1.</w:t>
      </w:r>
    </w:p>
    <w:p w14:paraId="16C73A45" w14:textId="77777777" w:rsidR="00B446DC" w:rsidRPr="000B01DE" w:rsidRDefault="00B446DC" w:rsidP="00B446DC">
      <w:pPr>
        <w:pStyle w:val="Bijschrift"/>
        <w:rPr>
          <w:rFonts w:asciiTheme="minorHAnsi" w:hAnsiTheme="minorHAnsi" w:cstheme="minorHAnsi"/>
          <w:i w:val="0"/>
          <w:iCs w:val="0"/>
          <w:sz w:val="20"/>
          <w:szCs w:val="20"/>
        </w:rPr>
      </w:pPr>
      <w:r w:rsidRPr="000B01DE">
        <w:rPr>
          <w:rFonts w:asciiTheme="minorHAnsi" w:hAnsiTheme="minorHAnsi" w:cstheme="minorHAnsi"/>
          <w:bCs/>
          <w:color w:val="000000" w:themeColor="text1"/>
          <w:szCs w:val="24"/>
        </w:rPr>
        <w:object w:dxaOrig="9075" w:dyaOrig="5265" w14:anchorId="6C310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66.25pt" o:ole="">
            <v:imagedata r:id="rId7" o:title=""/>
          </v:shape>
          <o:OLEObject Type="Embed" ProgID="Visio.Drawing.15" ShapeID="_x0000_i1025" DrawAspect="Content" ObjectID="_1696752667" r:id="rId8"/>
        </w:object>
      </w:r>
    </w:p>
    <w:p w14:paraId="74131891" w14:textId="77777777" w:rsidR="00B446DC" w:rsidRPr="000B01DE" w:rsidRDefault="00B446DC" w:rsidP="00B446DC">
      <w:pPr>
        <w:pStyle w:val="Bijschrift"/>
        <w:rPr>
          <w:rFonts w:asciiTheme="minorHAnsi" w:hAnsiTheme="minorHAnsi" w:cstheme="minorHAnsi"/>
          <w:bCs/>
          <w:color w:val="000000" w:themeColor="text1"/>
        </w:rPr>
      </w:pPr>
      <w:r w:rsidRPr="000B01DE">
        <w:rPr>
          <w:rFonts w:asciiTheme="minorHAnsi" w:hAnsiTheme="minorHAnsi" w:cstheme="minorHAnsi"/>
        </w:rPr>
        <w:t xml:space="preserve">Figuur </w:t>
      </w:r>
      <w:r w:rsidRPr="000B01DE">
        <w:rPr>
          <w:rFonts w:asciiTheme="minorHAnsi" w:hAnsiTheme="minorHAnsi" w:cstheme="minorHAnsi"/>
        </w:rPr>
        <w:fldChar w:fldCharType="begin"/>
      </w:r>
      <w:r w:rsidRPr="000B01DE">
        <w:rPr>
          <w:rFonts w:asciiTheme="minorHAnsi" w:hAnsiTheme="minorHAnsi" w:cstheme="minorHAnsi"/>
        </w:rPr>
        <w:instrText xml:space="preserve"> SEQ Figuur \* ARABIC </w:instrText>
      </w:r>
      <w:r w:rsidRPr="000B01DE">
        <w:rPr>
          <w:rFonts w:asciiTheme="minorHAnsi" w:hAnsiTheme="minorHAnsi" w:cstheme="minorHAnsi"/>
        </w:rPr>
        <w:fldChar w:fldCharType="separate"/>
      </w:r>
      <w:r w:rsidRPr="000B01DE">
        <w:rPr>
          <w:rFonts w:asciiTheme="minorHAnsi" w:hAnsiTheme="minorHAnsi" w:cstheme="minorHAnsi"/>
          <w:noProof/>
        </w:rPr>
        <w:t>1</w:t>
      </w:r>
      <w:r w:rsidRPr="000B01DE">
        <w:rPr>
          <w:rFonts w:asciiTheme="minorHAnsi" w:hAnsiTheme="minorHAnsi" w:cstheme="minorHAnsi"/>
        </w:rPr>
        <w:fldChar w:fldCharType="end"/>
      </w:r>
      <w:r w:rsidRPr="000B01DE">
        <w:rPr>
          <w:rFonts w:asciiTheme="minorHAnsi" w:hAnsiTheme="minorHAnsi" w:cstheme="minorHAnsi"/>
        </w:rPr>
        <w:t>: visualisatie van de opzet in relatie tot tijd</w:t>
      </w:r>
    </w:p>
    <w:p w14:paraId="500AF81F" w14:textId="77777777" w:rsidR="003C7A49" w:rsidRPr="000B01DE" w:rsidRDefault="003C7A49" w:rsidP="00B446DC">
      <w:pPr>
        <w:tabs>
          <w:tab w:val="left" w:pos="3718"/>
        </w:tabs>
        <w:spacing w:before="120" w:after="120" w:line="276" w:lineRule="auto"/>
        <w:rPr>
          <w:rFonts w:cstheme="minorHAnsi"/>
          <w:bCs/>
          <w:i/>
          <w:iCs/>
          <w:color w:val="000000" w:themeColor="text1"/>
        </w:rPr>
      </w:pPr>
    </w:p>
    <w:p w14:paraId="5B599792" w14:textId="717E5D80" w:rsidR="00B446DC" w:rsidRPr="000B01DE" w:rsidRDefault="00AD35D4" w:rsidP="00AD35D4">
      <w:pPr>
        <w:pStyle w:val="Kop2"/>
        <w:rPr>
          <w:rFonts w:asciiTheme="minorHAnsi" w:hAnsiTheme="minorHAnsi" w:cstheme="minorHAnsi"/>
        </w:rPr>
      </w:pPr>
      <w:r w:rsidRPr="000B01DE">
        <w:rPr>
          <w:rFonts w:asciiTheme="minorHAnsi" w:hAnsiTheme="minorHAnsi" w:cstheme="minorHAnsi"/>
        </w:rPr>
        <w:t xml:space="preserve">2.2 </w:t>
      </w:r>
      <w:r w:rsidR="00B446DC" w:rsidRPr="000B01DE">
        <w:rPr>
          <w:rFonts w:asciiTheme="minorHAnsi" w:hAnsiTheme="minorHAnsi" w:cstheme="minorHAnsi"/>
        </w:rPr>
        <w:t>Korte termijn beheer</w:t>
      </w:r>
    </w:p>
    <w:p w14:paraId="17189163" w14:textId="17D5E8CB" w:rsidR="00B446DC" w:rsidRPr="000B01DE" w:rsidRDefault="00B446DC" w:rsidP="00653CEC">
      <w:pPr>
        <w:pStyle w:val="Lijstalinea"/>
        <w:numPr>
          <w:ilvl w:val="0"/>
          <w:numId w:val="10"/>
        </w:numPr>
        <w:spacing w:line="276" w:lineRule="auto"/>
        <w:rPr>
          <w:rFonts w:asciiTheme="minorHAnsi" w:hAnsiTheme="minorHAnsi" w:cstheme="minorHAnsi"/>
          <w:color w:val="000000" w:themeColor="text1"/>
          <w:sz w:val="22"/>
          <w:szCs w:val="22"/>
        </w:rPr>
      </w:pPr>
      <w:r w:rsidRPr="000B01DE">
        <w:rPr>
          <w:rFonts w:asciiTheme="minorHAnsi" w:hAnsiTheme="minorHAnsi" w:cstheme="minorHAnsi"/>
          <w:color w:val="000000" w:themeColor="text1"/>
          <w:sz w:val="22"/>
          <w:szCs w:val="22"/>
        </w:rPr>
        <w:t xml:space="preserve">Behelst regulier technisch, applicatie- en functioneel beheer. </w:t>
      </w:r>
    </w:p>
    <w:p w14:paraId="248E322C" w14:textId="4F1E36A9" w:rsidR="00B446DC" w:rsidRPr="000B01DE" w:rsidRDefault="00B446DC" w:rsidP="00653CEC">
      <w:pPr>
        <w:pStyle w:val="Lijstalinea"/>
        <w:numPr>
          <w:ilvl w:val="0"/>
          <w:numId w:val="10"/>
        </w:numPr>
        <w:spacing w:line="276" w:lineRule="auto"/>
        <w:rPr>
          <w:rFonts w:asciiTheme="minorHAnsi" w:hAnsiTheme="minorHAnsi" w:cstheme="minorHAnsi"/>
          <w:color w:val="000000" w:themeColor="text1"/>
          <w:sz w:val="22"/>
          <w:szCs w:val="22"/>
        </w:rPr>
      </w:pPr>
      <w:r w:rsidRPr="000B01DE">
        <w:rPr>
          <w:rFonts w:asciiTheme="minorHAnsi" w:hAnsiTheme="minorHAnsi" w:cstheme="minorHAnsi"/>
          <w:color w:val="000000" w:themeColor="text1"/>
          <w:sz w:val="22"/>
          <w:szCs w:val="22"/>
        </w:rPr>
        <w:t>Meer specifiek voor informatiebeheer betekent dit:</w:t>
      </w:r>
      <w:r w:rsidRPr="000B01DE">
        <w:rPr>
          <w:rFonts w:asciiTheme="minorHAnsi" w:hAnsiTheme="minorHAnsi" w:cstheme="minorHAnsi"/>
          <w:color w:val="000000" w:themeColor="text1"/>
          <w:sz w:val="22"/>
          <w:szCs w:val="22"/>
        </w:rPr>
        <w:br/>
        <w:t>- Toepassing van bewaartermijnen en uitvoering van de vernietiging</w:t>
      </w:r>
      <w:r w:rsidRPr="000B01DE">
        <w:rPr>
          <w:rFonts w:asciiTheme="minorHAnsi" w:hAnsiTheme="minorHAnsi" w:cstheme="minorHAnsi"/>
          <w:color w:val="000000" w:themeColor="text1"/>
          <w:sz w:val="22"/>
          <w:szCs w:val="22"/>
        </w:rPr>
        <w:br/>
        <w:t>- Toekennen van metadata conform MDTO</w:t>
      </w:r>
      <w:r w:rsidRPr="000B01DE">
        <w:rPr>
          <w:rFonts w:asciiTheme="minorHAnsi" w:hAnsiTheme="minorHAnsi" w:cstheme="minorHAnsi"/>
          <w:color w:val="000000" w:themeColor="text1"/>
          <w:sz w:val="22"/>
          <w:szCs w:val="22"/>
        </w:rPr>
        <w:br/>
        <w:t xml:space="preserve">- </w:t>
      </w:r>
      <w:r w:rsidR="00B411EF" w:rsidRPr="000B01DE">
        <w:rPr>
          <w:rFonts w:asciiTheme="minorHAnsi" w:hAnsiTheme="minorHAnsi" w:cstheme="minorHAnsi"/>
          <w:color w:val="000000" w:themeColor="text1"/>
          <w:sz w:val="22"/>
          <w:szCs w:val="22"/>
        </w:rPr>
        <w:t>Kunnen z</w:t>
      </w:r>
      <w:r w:rsidRPr="000B01DE">
        <w:rPr>
          <w:rFonts w:asciiTheme="minorHAnsi" w:hAnsiTheme="minorHAnsi" w:cstheme="minorHAnsi"/>
          <w:color w:val="000000" w:themeColor="text1"/>
          <w:sz w:val="22"/>
          <w:szCs w:val="22"/>
        </w:rPr>
        <w:t>oeken</w:t>
      </w:r>
      <w:r w:rsidR="00B411EF" w:rsidRPr="000B01DE">
        <w:rPr>
          <w:rFonts w:asciiTheme="minorHAnsi" w:hAnsiTheme="minorHAnsi" w:cstheme="minorHAnsi"/>
          <w:color w:val="000000" w:themeColor="text1"/>
          <w:sz w:val="22"/>
          <w:szCs w:val="22"/>
        </w:rPr>
        <w:t>,</w:t>
      </w:r>
      <w:r w:rsidRPr="000B01DE">
        <w:rPr>
          <w:rFonts w:asciiTheme="minorHAnsi" w:hAnsiTheme="minorHAnsi" w:cstheme="minorHAnsi"/>
          <w:color w:val="000000" w:themeColor="text1"/>
          <w:sz w:val="22"/>
          <w:szCs w:val="22"/>
        </w:rPr>
        <w:t xml:space="preserve"> vinden en weergeven</w:t>
      </w:r>
      <w:r w:rsidRPr="000B01DE">
        <w:rPr>
          <w:rFonts w:asciiTheme="minorHAnsi" w:hAnsiTheme="minorHAnsi" w:cstheme="minorHAnsi"/>
          <w:color w:val="000000" w:themeColor="text1"/>
          <w:sz w:val="22"/>
          <w:szCs w:val="22"/>
        </w:rPr>
        <w:br/>
        <w:t xml:space="preserve">- Conversie/migratie/emulatie in de context van bedrijfsvoering c.q. veranderende middelen (bijvoorbeeld bij wisseling van systeem/voorziening of leverancier). Dat wil zeggen dat er geen </w:t>
      </w:r>
      <w:proofErr w:type="spellStart"/>
      <w:r w:rsidRPr="000B01DE">
        <w:rPr>
          <w:rFonts w:asciiTheme="minorHAnsi" w:hAnsiTheme="minorHAnsi" w:cstheme="minorHAnsi"/>
          <w:color w:val="000000" w:themeColor="text1"/>
          <w:sz w:val="22"/>
          <w:szCs w:val="22"/>
        </w:rPr>
        <w:t>preserveringsdoel</w:t>
      </w:r>
      <w:proofErr w:type="spellEnd"/>
      <w:r w:rsidRPr="000B01DE">
        <w:rPr>
          <w:rFonts w:asciiTheme="minorHAnsi" w:hAnsiTheme="minorHAnsi" w:cstheme="minorHAnsi"/>
          <w:color w:val="000000" w:themeColor="text1"/>
          <w:sz w:val="22"/>
          <w:szCs w:val="22"/>
        </w:rPr>
        <w:t xml:space="preserve"> mee nagestreefd wordt, zoals bedoeld bij lange termijn beheer. Tegelijkertijd moeten de documenten wel hetzelfde kwaliteitsniveau behouden. Het is niet de bedoeling dat de kwaliteit achteruitgaat.</w:t>
      </w:r>
    </w:p>
    <w:p w14:paraId="6D645B3E" w14:textId="77777777" w:rsidR="00AD35D4" w:rsidRPr="000B01DE" w:rsidRDefault="00AD35D4" w:rsidP="00B446DC">
      <w:pPr>
        <w:tabs>
          <w:tab w:val="left" w:pos="3718"/>
        </w:tabs>
        <w:spacing w:before="120" w:after="120"/>
        <w:rPr>
          <w:rFonts w:cstheme="minorHAnsi"/>
          <w:bCs/>
          <w:color w:val="000000" w:themeColor="text1"/>
        </w:rPr>
      </w:pPr>
    </w:p>
    <w:p w14:paraId="7E278617" w14:textId="0C06D57A" w:rsidR="00B446DC" w:rsidRPr="000B01DE" w:rsidRDefault="009E54FF" w:rsidP="009E54FF">
      <w:pPr>
        <w:pStyle w:val="Kop2"/>
        <w:rPr>
          <w:rFonts w:asciiTheme="minorHAnsi" w:hAnsiTheme="minorHAnsi" w:cstheme="minorHAnsi"/>
        </w:rPr>
      </w:pPr>
      <w:r w:rsidRPr="000B01DE">
        <w:rPr>
          <w:rFonts w:asciiTheme="minorHAnsi" w:hAnsiTheme="minorHAnsi" w:cstheme="minorHAnsi"/>
        </w:rPr>
        <w:t xml:space="preserve">2.3 </w:t>
      </w:r>
      <w:r w:rsidR="00B446DC" w:rsidRPr="000B01DE">
        <w:rPr>
          <w:rFonts w:asciiTheme="minorHAnsi" w:hAnsiTheme="minorHAnsi" w:cstheme="minorHAnsi"/>
        </w:rPr>
        <w:t xml:space="preserve">Lange termijn beheer: </w:t>
      </w:r>
    </w:p>
    <w:p w14:paraId="4D5024D4" w14:textId="77777777" w:rsidR="00B446DC" w:rsidRPr="000B01DE" w:rsidRDefault="00B446DC" w:rsidP="009E54FF">
      <w:pPr>
        <w:pStyle w:val="Lijstalinea"/>
        <w:numPr>
          <w:ilvl w:val="0"/>
          <w:numId w:val="10"/>
        </w:numPr>
        <w:spacing w:line="276" w:lineRule="auto"/>
        <w:rPr>
          <w:rFonts w:asciiTheme="minorHAnsi" w:hAnsiTheme="minorHAnsi" w:cstheme="minorHAnsi"/>
          <w:b/>
          <w:bCs/>
          <w:color w:val="000000" w:themeColor="text1"/>
          <w:sz w:val="22"/>
          <w:szCs w:val="22"/>
        </w:rPr>
      </w:pPr>
      <w:r w:rsidRPr="000B01DE">
        <w:rPr>
          <w:rFonts w:asciiTheme="minorHAnsi" w:hAnsiTheme="minorHAnsi" w:cstheme="minorHAnsi"/>
          <w:color w:val="000000" w:themeColor="text1"/>
          <w:sz w:val="22"/>
          <w:szCs w:val="22"/>
        </w:rPr>
        <w:t xml:space="preserve">Beheer op lange termijn houdt in dat de beheerder van de documenten naast datgene wat hij doet bij beheer korte termijn extra </w:t>
      </w:r>
      <w:proofErr w:type="spellStart"/>
      <w:r w:rsidRPr="000B01DE">
        <w:rPr>
          <w:rFonts w:asciiTheme="minorHAnsi" w:hAnsiTheme="minorHAnsi" w:cstheme="minorHAnsi"/>
          <w:color w:val="000000" w:themeColor="text1"/>
          <w:sz w:val="22"/>
          <w:szCs w:val="22"/>
        </w:rPr>
        <w:t>preserveringsmaatregelen</w:t>
      </w:r>
      <w:proofErr w:type="spellEnd"/>
      <w:r w:rsidRPr="000B01DE">
        <w:rPr>
          <w:rFonts w:asciiTheme="minorHAnsi" w:hAnsiTheme="minorHAnsi" w:cstheme="minorHAnsi"/>
          <w:color w:val="000000" w:themeColor="text1"/>
          <w:sz w:val="22"/>
          <w:szCs w:val="22"/>
        </w:rPr>
        <w:t xml:space="preserve"> treft en daar ook beleid op heeft. Dit betekent dat ieder verantwoordelijk overheidsorgaan een </w:t>
      </w:r>
      <w:r w:rsidRPr="000B01DE">
        <w:rPr>
          <w:rFonts w:asciiTheme="minorHAnsi" w:hAnsiTheme="minorHAnsi" w:cstheme="minorHAnsi"/>
          <w:b/>
          <w:bCs/>
          <w:color w:val="000000" w:themeColor="text1"/>
          <w:sz w:val="22"/>
          <w:szCs w:val="22"/>
        </w:rPr>
        <w:t xml:space="preserve">duurzame toegankelijkheidsstrategie </w:t>
      </w:r>
      <w:r w:rsidRPr="000B01DE">
        <w:rPr>
          <w:rFonts w:asciiTheme="minorHAnsi" w:hAnsiTheme="minorHAnsi" w:cstheme="minorHAnsi"/>
          <w:color w:val="000000" w:themeColor="text1"/>
          <w:sz w:val="22"/>
          <w:szCs w:val="22"/>
        </w:rPr>
        <w:t>heeft</w:t>
      </w:r>
      <w:r w:rsidRPr="000B01DE">
        <w:rPr>
          <w:rFonts w:asciiTheme="minorHAnsi" w:hAnsiTheme="minorHAnsi" w:cstheme="minorHAnsi"/>
          <w:b/>
          <w:bCs/>
          <w:color w:val="000000" w:themeColor="text1"/>
          <w:sz w:val="22"/>
          <w:szCs w:val="22"/>
        </w:rPr>
        <w:t xml:space="preserve">. </w:t>
      </w:r>
    </w:p>
    <w:p w14:paraId="16A1B841" w14:textId="77777777" w:rsidR="00B446DC" w:rsidRPr="000B01DE" w:rsidRDefault="00B446DC" w:rsidP="009E54FF">
      <w:pPr>
        <w:pStyle w:val="Lijstalinea"/>
        <w:numPr>
          <w:ilvl w:val="0"/>
          <w:numId w:val="10"/>
        </w:numPr>
        <w:spacing w:line="276" w:lineRule="auto"/>
        <w:rPr>
          <w:rFonts w:asciiTheme="minorHAnsi" w:hAnsiTheme="minorHAnsi" w:cstheme="minorHAnsi"/>
          <w:color w:val="000000" w:themeColor="text1"/>
          <w:sz w:val="22"/>
          <w:szCs w:val="22"/>
        </w:rPr>
      </w:pPr>
      <w:r w:rsidRPr="000B01DE">
        <w:rPr>
          <w:rFonts w:asciiTheme="minorHAnsi" w:hAnsiTheme="minorHAnsi" w:cstheme="minorHAnsi"/>
          <w:color w:val="000000" w:themeColor="text1"/>
          <w:sz w:val="22"/>
          <w:szCs w:val="22"/>
        </w:rPr>
        <w:lastRenderedPageBreak/>
        <w:t xml:space="preserve">Deze strategie omvat het geheel van monitoren van relevante ontwikkelingen in de omgeving en risico’s in de informatiehuishouding, het bepalen van oplossingen en het nemen van concrete maatregelen. </w:t>
      </w:r>
    </w:p>
    <w:p w14:paraId="552643EB" w14:textId="0A561BE0" w:rsidR="00B446DC" w:rsidRPr="000B01DE" w:rsidRDefault="00B446DC" w:rsidP="009E54FF">
      <w:pPr>
        <w:pStyle w:val="Lijstalinea"/>
        <w:numPr>
          <w:ilvl w:val="0"/>
          <w:numId w:val="10"/>
        </w:numPr>
        <w:spacing w:line="276" w:lineRule="auto"/>
        <w:rPr>
          <w:rFonts w:asciiTheme="minorHAnsi" w:hAnsiTheme="minorHAnsi" w:cstheme="minorHAnsi"/>
          <w:color w:val="000000" w:themeColor="text1"/>
          <w:sz w:val="22"/>
          <w:szCs w:val="22"/>
        </w:rPr>
      </w:pPr>
      <w:r w:rsidRPr="000B01DE">
        <w:rPr>
          <w:rFonts w:asciiTheme="minorHAnsi" w:hAnsiTheme="minorHAnsi" w:cstheme="minorHAnsi"/>
          <w:color w:val="000000" w:themeColor="text1"/>
          <w:sz w:val="22"/>
          <w:szCs w:val="22"/>
        </w:rPr>
        <w:t>Het is dus het geheel van wat in het Engels de</w:t>
      </w:r>
      <w:r w:rsidR="009E54FF" w:rsidRPr="000B01DE">
        <w:rPr>
          <w:rFonts w:asciiTheme="minorHAnsi" w:hAnsiTheme="minorHAnsi" w:cstheme="minorHAnsi"/>
          <w:color w:val="000000" w:themeColor="text1"/>
          <w:sz w:val="22"/>
          <w:szCs w:val="22"/>
        </w:rPr>
        <w:t xml:space="preserve"> </w:t>
      </w:r>
      <w:r w:rsidRPr="000B01DE">
        <w:rPr>
          <w:rFonts w:asciiTheme="minorHAnsi" w:hAnsiTheme="minorHAnsi" w:cstheme="minorHAnsi"/>
          <w:color w:val="000000" w:themeColor="text1"/>
          <w:sz w:val="22"/>
          <w:szCs w:val="22"/>
        </w:rPr>
        <w:t xml:space="preserve">combinatie van </w:t>
      </w:r>
      <w:proofErr w:type="spellStart"/>
      <w:r w:rsidRPr="000B01DE">
        <w:rPr>
          <w:rFonts w:asciiTheme="minorHAnsi" w:hAnsiTheme="minorHAnsi" w:cstheme="minorHAnsi"/>
          <w:color w:val="000000" w:themeColor="text1"/>
          <w:sz w:val="22"/>
          <w:szCs w:val="22"/>
        </w:rPr>
        <w:t>preservation</w:t>
      </w:r>
      <w:proofErr w:type="spellEnd"/>
      <w:r w:rsidRPr="000B01DE">
        <w:rPr>
          <w:rFonts w:asciiTheme="minorHAnsi" w:hAnsiTheme="minorHAnsi" w:cstheme="minorHAnsi"/>
          <w:color w:val="000000" w:themeColor="text1"/>
          <w:sz w:val="22"/>
          <w:szCs w:val="22"/>
        </w:rPr>
        <w:t xml:space="preserve"> </w:t>
      </w:r>
      <w:proofErr w:type="spellStart"/>
      <w:r w:rsidRPr="000B01DE">
        <w:rPr>
          <w:rFonts w:asciiTheme="minorHAnsi" w:hAnsiTheme="minorHAnsi" w:cstheme="minorHAnsi"/>
          <w:color w:val="000000" w:themeColor="text1"/>
          <w:sz w:val="22"/>
          <w:szCs w:val="22"/>
        </w:rPr>
        <w:t>watch</w:t>
      </w:r>
      <w:proofErr w:type="spellEnd"/>
      <w:r w:rsidRPr="000B01DE">
        <w:rPr>
          <w:rFonts w:asciiTheme="minorHAnsi" w:hAnsiTheme="minorHAnsi" w:cstheme="minorHAnsi"/>
          <w:color w:val="000000" w:themeColor="text1"/>
          <w:sz w:val="22"/>
          <w:szCs w:val="22"/>
        </w:rPr>
        <w:t xml:space="preserve">, </w:t>
      </w:r>
      <w:proofErr w:type="spellStart"/>
      <w:r w:rsidRPr="000B01DE">
        <w:rPr>
          <w:rFonts w:asciiTheme="minorHAnsi" w:hAnsiTheme="minorHAnsi" w:cstheme="minorHAnsi"/>
          <w:color w:val="000000" w:themeColor="text1"/>
          <w:sz w:val="22"/>
          <w:szCs w:val="22"/>
        </w:rPr>
        <w:t>preservation</w:t>
      </w:r>
      <w:proofErr w:type="spellEnd"/>
      <w:r w:rsidRPr="000B01DE">
        <w:rPr>
          <w:rFonts w:asciiTheme="minorHAnsi" w:hAnsiTheme="minorHAnsi" w:cstheme="minorHAnsi"/>
          <w:color w:val="000000" w:themeColor="text1"/>
          <w:sz w:val="22"/>
          <w:szCs w:val="22"/>
        </w:rPr>
        <w:t xml:space="preserve"> planning en </w:t>
      </w:r>
      <w:proofErr w:type="spellStart"/>
      <w:r w:rsidRPr="000B01DE">
        <w:rPr>
          <w:rFonts w:asciiTheme="minorHAnsi" w:hAnsiTheme="minorHAnsi" w:cstheme="minorHAnsi"/>
          <w:color w:val="000000" w:themeColor="text1"/>
          <w:sz w:val="22"/>
          <w:szCs w:val="22"/>
        </w:rPr>
        <w:t>preservation</w:t>
      </w:r>
      <w:proofErr w:type="spellEnd"/>
      <w:r w:rsidRPr="000B01DE">
        <w:rPr>
          <w:rFonts w:asciiTheme="minorHAnsi" w:hAnsiTheme="minorHAnsi" w:cstheme="minorHAnsi"/>
          <w:color w:val="000000" w:themeColor="text1"/>
          <w:sz w:val="22"/>
          <w:szCs w:val="22"/>
        </w:rPr>
        <w:t xml:space="preserve"> action wordt genoemd (de omgeving monitoren, significante risico’s onderzoeken en zo nodig actie ondernemen). Dit betekent niet dat iedere archiefvormer afzonderlijk onderzoeken hoeft in te stellen of het spectrum aan oplossingen in kaart hoeft te brengen. Het systeem waarbij een aantal landelijke kenniscentra, zoals VNG, NDE, het Nationaal Archief, NIBG etc. dit gezamenlijk invullen zodat hun achterban relatief makkelijk een onderbouwde keuze kan maken heeft zich bewezen. </w:t>
      </w:r>
    </w:p>
    <w:p w14:paraId="380871F4" w14:textId="77777777" w:rsidR="00B446DC" w:rsidRPr="000B01DE" w:rsidRDefault="00B446DC" w:rsidP="009E54FF">
      <w:pPr>
        <w:pStyle w:val="Lijstalinea"/>
        <w:numPr>
          <w:ilvl w:val="0"/>
          <w:numId w:val="10"/>
        </w:numPr>
        <w:spacing w:line="276" w:lineRule="auto"/>
        <w:rPr>
          <w:rFonts w:asciiTheme="minorHAnsi" w:hAnsiTheme="minorHAnsi" w:cstheme="minorHAnsi"/>
          <w:color w:val="000000" w:themeColor="text1"/>
          <w:sz w:val="22"/>
          <w:szCs w:val="22"/>
        </w:rPr>
      </w:pPr>
      <w:r w:rsidRPr="000B01DE">
        <w:rPr>
          <w:rFonts w:asciiTheme="minorHAnsi" w:hAnsiTheme="minorHAnsi" w:cstheme="minorHAnsi"/>
          <w:color w:val="000000" w:themeColor="text1"/>
          <w:sz w:val="22"/>
          <w:szCs w:val="22"/>
        </w:rPr>
        <w:t>Wat we wel noodzakelijk vinden is dat archiefvormers dergelijke oplossingen actief en toetsbaar als onderdeel van hun beleid opnemen en uitvoeren. Het verdient aanbeveling om deze modulair op te bouwen. Vanuit organisatorisch perspectief, zodat je op onderdelen snel kunt bijsturen, zonder de strategie als geheel te hoeven aanpassen of opnieuw vast te stellen. Ook vanuit inhoudelijk perspectief.</w:t>
      </w:r>
    </w:p>
    <w:p w14:paraId="3708607A" w14:textId="30707493" w:rsidR="00B446DC" w:rsidRPr="000B01DE" w:rsidRDefault="00B446DC" w:rsidP="009E54FF">
      <w:pPr>
        <w:pStyle w:val="Lijstalinea"/>
        <w:numPr>
          <w:ilvl w:val="0"/>
          <w:numId w:val="10"/>
        </w:numPr>
        <w:spacing w:line="276" w:lineRule="auto"/>
        <w:rPr>
          <w:rFonts w:asciiTheme="minorHAnsi" w:hAnsiTheme="minorHAnsi" w:cstheme="minorHAnsi"/>
          <w:color w:val="000000" w:themeColor="text1"/>
          <w:sz w:val="22"/>
          <w:szCs w:val="22"/>
        </w:rPr>
      </w:pPr>
      <w:r w:rsidRPr="000B01DE">
        <w:rPr>
          <w:rFonts w:asciiTheme="minorHAnsi" w:hAnsiTheme="minorHAnsi" w:cstheme="minorHAnsi"/>
          <w:color w:val="000000" w:themeColor="text1"/>
          <w:sz w:val="22"/>
          <w:szCs w:val="22"/>
        </w:rPr>
        <w:t xml:space="preserve">Een organisatiehuishouding bestaat uit veel verschillende onderdelen die om verschillende oplossingen vragen. Hierin kan een organisatie ook een groeimodel inbouwen: identificatie en prioritering van verschillende relevante onderdelen (websites, e-mail, berichten, beeldmateriaal etc.). Deze kunnen dan gekoppeld worden aan toetsbare doelen en normen die onderdeel zijn van een kwaliteitssysteem waarop gestuurd kan worden door de organisatie en toetsing mogelijk is door een toezichthouder. </w:t>
      </w:r>
    </w:p>
    <w:p w14:paraId="576A030F" w14:textId="77777777" w:rsidR="00B446DC" w:rsidRPr="000B01DE" w:rsidRDefault="00B446DC" w:rsidP="009E54FF">
      <w:pPr>
        <w:pStyle w:val="Lijstalinea"/>
        <w:numPr>
          <w:ilvl w:val="0"/>
          <w:numId w:val="10"/>
        </w:numPr>
        <w:spacing w:line="276" w:lineRule="auto"/>
        <w:rPr>
          <w:rFonts w:asciiTheme="minorHAnsi" w:hAnsiTheme="minorHAnsi" w:cstheme="minorHAnsi"/>
          <w:color w:val="000000" w:themeColor="text1"/>
          <w:sz w:val="22"/>
          <w:szCs w:val="22"/>
        </w:rPr>
      </w:pPr>
      <w:r w:rsidRPr="000B01DE">
        <w:rPr>
          <w:rFonts w:asciiTheme="minorHAnsi" w:hAnsiTheme="minorHAnsi" w:cstheme="minorHAnsi"/>
          <w:color w:val="000000" w:themeColor="text1"/>
          <w:sz w:val="22"/>
          <w:szCs w:val="22"/>
        </w:rPr>
        <w:t>Inhoudelijk worden er extra eisen gesteld aan:</w:t>
      </w:r>
      <w:r w:rsidRPr="000B01DE">
        <w:rPr>
          <w:rFonts w:asciiTheme="minorHAnsi" w:hAnsiTheme="minorHAnsi" w:cstheme="minorHAnsi"/>
          <w:color w:val="000000" w:themeColor="text1"/>
          <w:sz w:val="22"/>
          <w:szCs w:val="22"/>
        </w:rPr>
        <w:br/>
        <w:t>- duurzame bestandsformaten</w:t>
      </w:r>
    </w:p>
    <w:p w14:paraId="7CE66206" w14:textId="7875F30C" w:rsidR="00FD1EEF" w:rsidRPr="000B01DE" w:rsidRDefault="00B446DC" w:rsidP="000B01DE">
      <w:pPr>
        <w:spacing w:line="276" w:lineRule="auto"/>
        <w:ind w:left="708"/>
        <w:rPr>
          <w:rFonts w:cstheme="minorHAnsi"/>
          <w:color w:val="000000" w:themeColor="text1"/>
        </w:rPr>
      </w:pPr>
      <w:r w:rsidRPr="000B01DE">
        <w:rPr>
          <w:rFonts w:cstheme="minorHAnsi"/>
          <w:color w:val="000000" w:themeColor="text1"/>
        </w:rPr>
        <w:t xml:space="preserve">- </w:t>
      </w:r>
      <w:proofErr w:type="spellStart"/>
      <w:r w:rsidRPr="000B01DE">
        <w:rPr>
          <w:rFonts w:cstheme="minorHAnsi"/>
          <w:color w:val="000000" w:themeColor="text1"/>
        </w:rPr>
        <w:t>bitpreservering</w:t>
      </w:r>
      <w:proofErr w:type="spellEnd"/>
      <w:r w:rsidRPr="000B01DE">
        <w:rPr>
          <w:rFonts w:cstheme="minorHAnsi"/>
          <w:color w:val="000000" w:themeColor="text1"/>
        </w:rPr>
        <w:br/>
        <w:t>- functionele preservering</w:t>
      </w:r>
      <w:r w:rsidRPr="000B01DE">
        <w:rPr>
          <w:rFonts w:cstheme="minorHAnsi"/>
          <w:color w:val="000000" w:themeColor="text1"/>
        </w:rPr>
        <w:br/>
        <w:t>- identificatiekenmerken</w:t>
      </w:r>
      <w:r w:rsidRPr="000B01DE">
        <w:rPr>
          <w:rFonts w:cstheme="minorHAnsi"/>
          <w:color w:val="000000" w:themeColor="text1"/>
        </w:rPr>
        <w:br/>
        <w:t>- conversie/migratie/emulatie met het oog op preservering.</w:t>
      </w:r>
    </w:p>
    <w:p w14:paraId="07898304" w14:textId="77777777" w:rsidR="00272AFE" w:rsidRDefault="00272AFE">
      <w:pPr>
        <w:rPr>
          <w:rFonts w:eastAsiaTheme="majorEastAsia" w:cstheme="minorHAnsi"/>
          <w:color w:val="2F5496" w:themeColor="accent1" w:themeShade="BF"/>
          <w:sz w:val="32"/>
          <w:szCs w:val="32"/>
          <w:shd w:val="clear" w:color="auto" w:fill="FFFFFF"/>
        </w:rPr>
      </w:pPr>
      <w:r>
        <w:rPr>
          <w:rFonts w:cstheme="minorHAnsi"/>
          <w:shd w:val="clear" w:color="auto" w:fill="FFFFFF"/>
        </w:rPr>
        <w:br w:type="page"/>
      </w:r>
    </w:p>
    <w:p w14:paraId="0616871B" w14:textId="0E71AA58" w:rsidR="00A47042" w:rsidRDefault="00A47042" w:rsidP="00A47042">
      <w:pPr>
        <w:pStyle w:val="Kop1"/>
        <w:numPr>
          <w:ilvl w:val="0"/>
          <w:numId w:val="8"/>
        </w:numPr>
        <w:rPr>
          <w:rFonts w:asciiTheme="minorHAnsi" w:hAnsiTheme="minorHAnsi" w:cstheme="minorHAnsi"/>
        </w:rPr>
      </w:pPr>
      <w:r w:rsidRPr="00A47042">
        <w:rPr>
          <w:rFonts w:asciiTheme="minorHAnsi" w:hAnsiTheme="minorHAnsi" w:cstheme="minorHAnsi"/>
          <w:b/>
          <w:bCs/>
        </w:rPr>
        <w:lastRenderedPageBreak/>
        <w:t>Uitwerking</w:t>
      </w:r>
    </w:p>
    <w:p w14:paraId="21EAFD9A" w14:textId="77777777" w:rsidR="00A47042" w:rsidRPr="00A47042" w:rsidRDefault="00A47042" w:rsidP="00A47042"/>
    <w:p w14:paraId="5E92051A" w14:textId="1FE0973B" w:rsidR="00272AFE" w:rsidRPr="00975DA5" w:rsidRDefault="00272AFE" w:rsidP="00975DA5">
      <w:pPr>
        <w:pStyle w:val="Kop2"/>
        <w:rPr>
          <w:rFonts w:asciiTheme="minorHAnsi" w:hAnsiTheme="minorHAnsi" w:cstheme="minorHAnsi"/>
        </w:rPr>
      </w:pPr>
      <w:r w:rsidRPr="00975DA5">
        <w:rPr>
          <w:rFonts w:asciiTheme="minorHAnsi" w:hAnsiTheme="minorHAnsi" w:cstheme="minorHAnsi"/>
        </w:rPr>
        <w:t>3.</w:t>
      </w:r>
      <w:r w:rsidR="00BD0337" w:rsidRPr="00975DA5">
        <w:rPr>
          <w:rFonts w:asciiTheme="minorHAnsi" w:hAnsiTheme="minorHAnsi" w:cstheme="minorHAnsi"/>
        </w:rPr>
        <w:t>1</w:t>
      </w:r>
      <w:r w:rsidRPr="00975DA5">
        <w:rPr>
          <w:rFonts w:asciiTheme="minorHAnsi" w:hAnsiTheme="minorHAnsi" w:cstheme="minorHAnsi"/>
        </w:rPr>
        <w:t xml:space="preserve"> Duurzame bestandsformaten</w:t>
      </w:r>
    </w:p>
    <w:p w14:paraId="18540B0C" w14:textId="49743046" w:rsidR="00BD0337" w:rsidRDefault="00BD0337" w:rsidP="00BD0337"/>
    <w:p w14:paraId="096CB8D0" w14:textId="3B9C2D00" w:rsidR="00AB094F" w:rsidRDefault="00D907D1" w:rsidP="00BD0337">
      <w:hyperlink r:id="rId9" w:history="1">
        <w:r w:rsidR="00AB094F">
          <w:rPr>
            <w:rStyle w:val="Hyperlink"/>
          </w:rPr>
          <w:t>Lijst open standaarden | Forum Standaardisatie</w:t>
        </w:r>
      </w:hyperlink>
    </w:p>
    <w:p w14:paraId="3E7CBA9F" w14:textId="0AA0FE1C" w:rsidR="00BD0337" w:rsidRDefault="00D907D1" w:rsidP="00BD0337">
      <w:hyperlink r:id="rId10" w:history="1">
        <w:r w:rsidR="005C02C3">
          <w:rPr>
            <w:rStyle w:val="Hyperlink"/>
          </w:rPr>
          <w:t>Handreiking voorkeursformaten Nationaal Archief | Nationaal Archief</w:t>
        </w:r>
      </w:hyperlink>
    </w:p>
    <w:p w14:paraId="5D412D4B" w14:textId="203A82A3" w:rsidR="00636B48" w:rsidRDefault="00D907D1" w:rsidP="00BD0337">
      <w:hyperlink r:id="rId11" w:history="1">
        <w:r w:rsidR="00636B48">
          <w:rPr>
            <w:rStyle w:val="Hyperlink"/>
          </w:rPr>
          <w:t>Wegwijzer Voorkeursformaten</w:t>
        </w:r>
      </w:hyperlink>
    </w:p>
    <w:p w14:paraId="1E53A45E" w14:textId="77777777" w:rsidR="005C02C3" w:rsidRPr="00BD0337" w:rsidRDefault="005C02C3" w:rsidP="00BD0337"/>
    <w:p w14:paraId="71A02E09" w14:textId="77777777" w:rsidR="00AB094F" w:rsidRPr="00975DA5" w:rsidRDefault="00BD0337" w:rsidP="00975DA5">
      <w:pPr>
        <w:pStyle w:val="Kop2"/>
        <w:rPr>
          <w:rFonts w:asciiTheme="minorHAnsi" w:hAnsiTheme="minorHAnsi" w:cstheme="minorHAnsi"/>
        </w:rPr>
      </w:pPr>
      <w:r w:rsidRPr="00975DA5">
        <w:rPr>
          <w:rFonts w:asciiTheme="minorHAnsi" w:hAnsiTheme="minorHAnsi" w:cstheme="minorHAnsi"/>
        </w:rPr>
        <w:t xml:space="preserve">3.2 </w:t>
      </w:r>
      <w:proofErr w:type="spellStart"/>
      <w:r w:rsidRPr="00975DA5">
        <w:rPr>
          <w:rFonts w:asciiTheme="minorHAnsi" w:hAnsiTheme="minorHAnsi" w:cstheme="minorHAnsi"/>
        </w:rPr>
        <w:t>B</w:t>
      </w:r>
      <w:r w:rsidR="00272AFE" w:rsidRPr="00975DA5">
        <w:rPr>
          <w:rFonts w:asciiTheme="minorHAnsi" w:hAnsiTheme="minorHAnsi" w:cstheme="minorHAnsi"/>
        </w:rPr>
        <w:t>itpreservering</w:t>
      </w:r>
      <w:proofErr w:type="spellEnd"/>
    </w:p>
    <w:p w14:paraId="43A235BF" w14:textId="77777777" w:rsidR="00975DA5" w:rsidRDefault="00975DA5" w:rsidP="00975DA5">
      <w:pPr>
        <w:pStyle w:val="Kop2"/>
        <w:rPr>
          <w:rFonts w:asciiTheme="minorHAnsi" w:hAnsiTheme="minorHAnsi" w:cstheme="minorHAnsi"/>
        </w:rPr>
      </w:pPr>
    </w:p>
    <w:p w14:paraId="4EC8F9EE" w14:textId="15A1B282" w:rsidR="00975DA5" w:rsidRPr="005F3A93" w:rsidRDefault="00D907D1" w:rsidP="005F3A93">
      <w:pPr>
        <w:rPr>
          <w:rStyle w:val="Hyperlink"/>
        </w:rPr>
      </w:pPr>
      <w:hyperlink r:id="rId12" w:history="1">
        <w:r w:rsidR="005F3A93">
          <w:rPr>
            <w:rStyle w:val="Hyperlink"/>
          </w:rPr>
          <w:t xml:space="preserve">Aandachtsgebieden | </w:t>
        </w:r>
        <w:proofErr w:type="spellStart"/>
        <w:r w:rsidR="005F3A93">
          <w:rPr>
            <w:rStyle w:val="Hyperlink"/>
          </w:rPr>
          <w:t>Bitpreserving</w:t>
        </w:r>
        <w:proofErr w:type="spellEnd"/>
        <w:r w:rsidR="005F3A93">
          <w:rPr>
            <w:rStyle w:val="Hyperlink"/>
          </w:rPr>
          <w:t xml:space="preserve"> | wegwijzer duurzaamheidsbeleid</w:t>
        </w:r>
      </w:hyperlink>
    </w:p>
    <w:p w14:paraId="1B27235A" w14:textId="32C871F8" w:rsidR="00975DA5" w:rsidRPr="00975DA5" w:rsidRDefault="00272AFE" w:rsidP="00975DA5">
      <w:pPr>
        <w:pStyle w:val="Kop2"/>
        <w:rPr>
          <w:rFonts w:asciiTheme="minorHAnsi" w:hAnsiTheme="minorHAnsi" w:cstheme="minorHAnsi"/>
        </w:rPr>
      </w:pPr>
      <w:r w:rsidRPr="00975DA5">
        <w:rPr>
          <w:rFonts w:asciiTheme="minorHAnsi" w:hAnsiTheme="minorHAnsi" w:cstheme="minorHAnsi"/>
        </w:rPr>
        <w:br/>
      </w:r>
      <w:r w:rsidR="00BD0337" w:rsidRPr="00975DA5">
        <w:rPr>
          <w:rFonts w:asciiTheme="minorHAnsi" w:hAnsiTheme="minorHAnsi" w:cstheme="minorHAnsi"/>
        </w:rPr>
        <w:t>3.3 F</w:t>
      </w:r>
      <w:r w:rsidRPr="00975DA5">
        <w:rPr>
          <w:rFonts w:asciiTheme="minorHAnsi" w:hAnsiTheme="minorHAnsi" w:cstheme="minorHAnsi"/>
        </w:rPr>
        <w:t>unctionele preservering</w:t>
      </w:r>
    </w:p>
    <w:p w14:paraId="0A173809" w14:textId="77777777" w:rsidR="00975DA5" w:rsidRDefault="00975DA5" w:rsidP="00975DA5">
      <w:pPr>
        <w:pStyle w:val="Kop2"/>
        <w:rPr>
          <w:rFonts w:asciiTheme="minorHAnsi" w:hAnsiTheme="minorHAnsi" w:cstheme="minorHAnsi"/>
        </w:rPr>
      </w:pPr>
    </w:p>
    <w:p w14:paraId="32134F18" w14:textId="4CAC9A8C" w:rsidR="00975DA5" w:rsidRPr="000706B1" w:rsidRDefault="00D907D1" w:rsidP="000706B1">
      <w:pPr>
        <w:rPr>
          <w:rStyle w:val="Hyperlink"/>
        </w:rPr>
      </w:pPr>
      <w:hyperlink r:id="rId13" w:history="1">
        <w:r w:rsidR="000706B1">
          <w:rPr>
            <w:rStyle w:val="Hyperlink"/>
          </w:rPr>
          <w:t>Aandachtsgebieden | Functionele preservering | wegwijzer duurzaamheidsbeleid</w:t>
        </w:r>
      </w:hyperlink>
    </w:p>
    <w:p w14:paraId="2A25D636" w14:textId="0F28FA34" w:rsidR="00975DA5" w:rsidRPr="00975DA5" w:rsidRDefault="00272AFE" w:rsidP="00975DA5">
      <w:pPr>
        <w:pStyle w:val="Kop2"/>
        <w:rPr>
          <w:rFonts w:asciiTheme="minorHAnsi" w:hAnsiTheme="minorHAnsi" w:cstheme="minorHAnsi"/>
        </w:rPr>
      </w:pPr>
      <w:r w:rsidRPr="00975DA5">
        <w:rPr>
          <w:rFonts w:asciiTheme="minorHAnsi" w:hAnsiTheme="minorHAnsi" w:cstheme="minorHAnsi"/>
        </w:rPr>
        <w:br/>
      </w:r>
      <w:r w:rsidR="00BD0337" w:rsidRPr="00975DA5">
        <w:rPr>
          <w:rFonts w:asciiTheme="minorHAnsi" w:hAnsiTheme="minorHAnsi" w:cstheme="minorHAnsi"/>
        </w:rPr>
        <w:t>3.4 I</w:t>
      </w:r>
      <w:r w:rsidRPr="00975DA5">
        <w:rPr>
          <w:rFonts w:asciiTheme="minorHAnsi" w:hAnsiTheme="minorHAnsi" w:cstheme="minorHAnsi"/>
        </w:rPr>
        <w:t>dentificatiekenmerken</w:t>
      </w:r>
    </w:p>
    <w:p w14:paraId="5E6DBBBF" w14:textId="29CE1A05" w:rsidR="00975DA5" w:rsidRDefault="00975DA5" w:rsidP="00975DA5">
      <w:pPr>
        <w:pStyle w:val="Kop2"/>
        <w:rPr>
          <w:rFonts w:asciiTheme="minorHAnsi" w:hAnsiTheme="minorHAnsi" w:cstheme="minorHAnsi"/>
        </w:rPr>
      </w:pPr>
    </w:p>
    <w:p w14:paraId="62C90489" w14:textId="77777777" w:rsidR="00975DA5" w:rsidRPr="00975DA5" w:rsidRDefault="00975DA5" w:rsidP="00975DA5"/>
    <w:p w14:paraId="22DA9DB3" w14:textId="3D777ECD" w:rsidR="00272AFE" w:rsidRPr="00975DA5" w:rsidRDefault="00272AFE" w:rsidP="00975DA5">
      <w:pPr>
        <w:pStyle w:val="Kop2"/>
        <w:rPr>
          <w:rFonts w:asciiTheme="minorHAnsi" w:hAnsiTheme="minorHAnsi" w:cstheme="minorHAnsi"/>
        </w:rPr>
      </w:pPr>
      <w:r w:rsidRPr="00975DA5">
        <w:rPr>
          <w:rFonts w:asciiTheme="minorHAnsi" w:hAnsiTheme="minorHAnsi" w:cstheme="minorHAnsi"/>
        </w:rPr>
        <w:br/>
      </w:r>
      <w:r w:rsidR="00975DA5">
        <w:rPr>
          <w:rFonts w:asciiTheme="minorHAnsi" w:hAnsiTheme="minorHAnsi" w:cstheme="minorHAnsi"/>
        </w:rPr>
        <w:t>3</w:t>
      </w:r>
      <w:r w:rsidR="00BD0337" w:rsidRPr="00975DA5">
        <w:rPr>
          <w:rFonts w:asciiTheme="minorHAnsi" w:hAnsiTheme="minorHAnsi" w:cstheme="minorHAnsi"/>
        </w:rPr>
        <w:t>.</w:t>
      </w:r>
      <w:r w:rsidR="00975DA5">
        <w:rPr>
          <w:rFonts w:asciiTheme="minorHAnsi" w:hAnsiTheme="minorHAnsi" w:cstheme="minorHAnsi"/>
        </w:rPr>
        <w:t>5</w:t>
      </w:r>
      <w:r w:rsidR="00BD0337" w:rsidRPr="00975DA5">
        <w:rPr>
          <w:rFonts w:asciiTheme="minorHAnsi" w:hAnsiTheme="minorHAnsi" w:cstheme="minorHAnsi"/>
        </w:rPr>
        <w:t xml:space="preserve"> C</w:t>
      </w:r>
      <w:r w:rsidRPr="00975DA5">
        <w:rPr>
          <w:rFonts w:asciiTheme="minorHAnsi" w:hAnsiTheme="minorHAnsi" w:cstheme="minorHAnsi"/>
        </w:rPr>
        <w:t>onversie/migratie/emulatie met het oog op preservering.</w:t>
      </w:r>
    </w:p>
    <w:p w14:paraId="0DA4403A" w14:textId="77777777" w:rsidR="00DD1798" w:rsidRDefault="00DD1798">
      <w:pPr>
        <w:rPr>
          <w:rFonts w:cstheme="minorHAnsi"/>
          <w:shd w:val="clear" w:color="auto" w:fill="FFFFFF"/>
        </w:rPr>
      </w:pPr>
    </w:p>
    <w:p w14:paraId="62DD4AF8" w14:textId="654B1CFF" w:rsidR="00272AFE" w:rsidRDefault="00272AFE">
      <w:pPr>
        <w:rPr>
          <w:rFonts w:eastAsiaTheme="majorEastAsia" w:cstheme="minorHAnsi"/>
          <w:color w:val="2F5496" w:themeColor="accent1" w:themeShade="BF"/>
          <w:sz w:val="32"/>
          <w:szCs w:val="32"/>
          <w:shd w:val="clear" w:color="auto" w:fill="FFFFFF"/>
        </w:rPr>
      </w:pPr>
      <w:r>
        <w:rPr>
          <w:rFonts w:cstheme="minorHAnsi"/>
          <w:shd w:val="clear" w:color="auto" w:fill="FFFFFF"/>
        </w:rPr>
        <w:br w:type="page"/>
      </w:r>
    </w:p>
    <w:p w14:paraId="3B5DC138" w14:textId="6A29DBAC" w:rsidR="00740851" w:rsidRPr="000B01DE" w:rsidRDefault="002E7054" w:rsidP="00740851">
      <w:pPr>
        <w:pStyle w:val="Kop1"/>
        <w:rPr>
          <w:rFonts w:asciiTheme="minorHAnsi" w:hAnsiTheme="minorHAnsi" w:cstheme="minorHAnsi"/>
          <w:shd w:val="clear" w:color="auto" w:fill="FFFFFF"/>
        </w:rPr>
      </w:pPr>
      <w:r w:rsidRPr="000B01DE">
        <w:rPr>
          <w:rFonts w:asciiTheme="minorHAnsi" w:hAnsiTheme="minorHAnsi" w:cstheme="minorHAnsi"/>
          <w:shd w:val="clear" w:color="auto" w:fill="FFFFFF"/>
        </w:rPr>
        <w:lastRenderedPageBreak/>
        <w:t xml:space="preserve">BIJLAGE </w:t>
      </w:r>
    </w:p>
    <w:p w14:paraId="6A4740B2" w14:textId="77777777" w:rsidR="00740851" w:rsidRPr="000B01DE" w:rsidRDefault="00740851" w:rsidP="00740851">
      <w:pPr>
        <w:rPr>
          <w:rFonts w:cstheme="minorHAnsi"/>
        </w:rPr>
      </w:pPr>
    </w:p>
    <w:p w14:paraId="0877E372" w14:textId="7F9A80C6" w:rsidR="002E7054" w:rsidRPr="000B01DE" w:rsidRDefault="002E7054" w:rsidP="00740851">
      <w:pPr>
        <w:pStyle w:val="Kop2"/>
        <w:rPr>
          <w:rFonts w:asciiTheme="minorHAnsi" w:hAnsiTheme="minorHAnsi" w:cstheme="minorHAnsi"/>
          <w:shd w:val="clear" w:color="auto" w:fill="FFFFFF"/>
        </w:rPr>
      </w:pPr>
      <w:r w:rsidRPr="000B01DE">
        <w:rPr>
          <w:rFonts w:asciiTheme="minorHAnsi" w:hAnsiTheme="minorHAnsi" w:cstheme="minorHAnsi"/>
          <w:shd w:val="clear" w:color="auto" w:fill="FFFFFF"/>
        </w:rPr>
        <w:t>DUTO</w:t>
      </w:r>
    </w:p>
    <w:p w14:paraId="60AE9856" w14:textId="452BAC6F" w:rsidR="00086FD4" w:rsidRPr="000B01DE" w:rsidRDefault="00086FD4" w:rsidP="00086FD4">
      <w:pPr>
        <w:rPr>
          <w:rFonts w:cstheme="minorHAnsi"/>
          <w:shd w:val="clear" w:color="auto" w:fill="FFFFFF"/>
        </w:rPr>
      </w:pPr>
      <w:r w:rsidRPr="000B01DE">
        <w:rPr>
          <w:rFonts w:cstheme="minorHAnsi"/>
          <w:shd w:val="clear" w:color="auto" w:fill="FFFFFF"/>
        </w:rPr>
        <w:t xml:space="preserve">Als een overheidsorganisatie haar informatie duurzaam toegankelijk wil maken, dan zijn aanpassingen aan haar informatiesystemen noodzakelijk: het inbouwen van functionaliteit, op basis van een programma van eisen. Iedere overheidsorganisatie mag die voor zichzelf opstellen. Maar een eigen programma van eisen opstellen kost veel tijd en expertise. </w:t>
      </w:r>
      <w:r w:rsidR="00B251B2" w:rsidRPr="000B01DE">
        <w:rPr>
          <w:rFonts w:cstheme="minorHAnsi"/>
        </w:rPr>
        <w:t>DUTO</w:t>
      </w:r>
      <w:r w:rsidR="00B251B2" w:rsidRPr="000B01DE">
        <w:rPr>
          <w:rFonts w:cstheme="minorHAnsi"/>
          <w:shd w:val="clear" w:color="auto" w:fill="FFFFFF"/>
        </w:rPr>
        <w:t xml:space="preserve">, het normenkader Duurzaam Toegankelijke Overheidsinformatie, is een standaardlijst van </w:t>
      </w:r>
      <w:r w:rsidR="00B251B2" w:rsidRPr="007B0112">
        <w:rPr>
          <w:rFonts w:cstheme="minorHAnsi"/>
          <w:shd w:val="clear" w:color="auto" w:fill="FFFFFF"/>
        </w:rPr>
        <w:t>kwaliteitseisen</w:t>
      </w:r>
      <w:r w:rsidR="00B251B2" w:rsidRPr="000B01DE">
        <w:rPr>
          <w:rFonts w:cstheme="minorHAnsi"/>
          <w:shd w:val="clear" w:color="auto" w:fill="FFFFFF"/>
        </w:rPr>
        <w:t xml:space="preserve"> die beschrijft wat er vanuit het perspectief van de gebruiker geregeld moet zijn om te kunnen spreken van duurzame toegankelijkheid van overheidsinformatie. </w:t>
      </w:r>
      <w:r w:rsidRPr="000B01DE">
        <w:rPr>
          <w:rFonts w:cstheme="minorHAnsi"/>
          <w:shd w:val="clear" w:color="auto" w:fill="FFFFFF"/>
        </w:rPr>
        <w:t>De DUTO-eisen bieden overheidsorganisaties een standaard programma van eisen.</w:t>
      </w:r>
      <w:r w:rsidR="00733BB3">
        <w:rPr>
          <w:rFonts w:cstheme="minorHAnsi"/>
          <w:shd w:val="clear" w:color="auto" w:fill="FFFFFF"/>
        </w:rPr>
        <w:t xml:space="preserve"> </w:t>
      </w:r>
      <w:r w:rsidR="00C472E3" w:rsidRPr="000B01DE">
        <w:rPr>
          <w:rFonts w:cstheme="minorHAnsi"/>
          <w:shd w:val="clear" w:color="auto" w:fill="FFFFFF"/>
        </w:rPr>
        <w:t>Een aanvullende DUTO-scan geeft inzicht in de mate van duurzame toegankelijkheid bij de archiefvormer en geeft verbetertips op maat.</w:t>
      </w:r>
      <w:r w:rsidR="00B251B2" w:rsidRPr="000B01DE">
        <w:rPr>
          <w:rFonts w:cstheme="minorHAnsi"/>
          <w:shd w:val="clear" w:color="auto" w:fill="FFFFFF"/>
        </w:rPr>
        <w:t xml:space="preserve"> </w:t>
      </w:r>
      <w:r w:rsidRPr="000B01DE">
        <w:rPr>
          <w:rFonts w:cstheme="minorHAnsi"/>
          <w:shd w:val="clear" w:color="auto" w:fill="FFFFFF"/>
        </w:rPr>
        <w:t>Op die manier voldoen overheidsorganisaties ook aan de verplichting  om toetsbare eisen op te stellen voor blijvend te bewaren informatie (kwaliteitssysteem) . In de praktijk zijn diezelfde toetsbare eisen net zo nuttig voor informatie die na verloop van tijd vernietigd wordt. Omdat die informatie vaak voor langere tijd toegankelijk moet zijn.</w:t>
      </w:r>
    </w:p>
    <w:p w14:paraId="5C144860" w14:textId="6978EDC1" w:rsidR="00C472E3" w:rsidRPr="000B01DE" w:rsidRDefault="00CC379C" w:rsidP="00C472E3">
      <w:pPr>
        <w:rPr>
          <w:rFonts w:cstheme="minorHAnsi"/>
          <w:shd w:val="clear" w:color="auto" w:fill="FFFFFF"/>
        </w:rPr>
      </w:pPr>
      <w:r w:rsidRPr="000B01DE">
        <w:rPr>
          <w:rFonts w:cstheme="minorHAnsi"/>
          <w:noProof/>
          <w:shd w:val="clear" w:color="auto" w:fill="FFFFFF"/>
        </w:rPr>
        <w:drawing>
          <wp:inline distT="0" distB="0" distL="0" distR="0" wp14:anchorId="5F45F4FB" wp14:editId="5A4AD689">
            <wp:extent cx="5760720" cy="3939540"/>
            <wp:effectExtent l="0" t="0" r="0" b="0"/>
            <wp:docPr id="4" name="Afbeelding 3">
              <a:extLst xmlns:a="http://schemas.openxmlformats.org/drawingml/2006/main">
                <a:ext uri="{FF2B5EF4-FFF2-40B4-BE49-F238E27FC236}">
                  <a16:creationId xmlns:a16="http://schemas.microsoft.com/office/drawing/2014/main" id="{BF3FA2AB-EC83-4CBC-85F5-2483DA7F6D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BF3FA2AB-EC83-4CBC-85F5-2483DA7F6DA5}"/>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60720" cy="3939540"/>
                    </a:xfrm>
                    <a:prstGeom prst="rect">
                      <a:avLst/>
                    </a:prstGeom>
                  </pic:spPr>
                </pic:pic>
              </a:graphicData>
            </a:graphic>
          </wp:inline>
        </w:drawing>
      </w:r>
    </w:p>
    <w:p w14:paraId="6F494081" w14:textId="77777777" w:rsidR="00B251B2" w:rsidRPr="000B01DE" w:rsidRDefault="00B251B2">
      <w:pPr>
        <w:rPr>
          <w:rFonts w:cstheme="minorHAnsi"/>
          <w:shd w:val="clear" w:color="auto" w:fill="FFFFFF"/>
        </w:rPr>
      </w:pPr>
      <w:r w:rsidRPr="000B01DE">
        <w:rPr>
          <w:rFonts w:cstheme="minorHAnsi"/>
          <w:shd w:val="clear" w:color="auto" w:fill="FFFFFF"/>
        </w:rPr>
        <w:br w:type="page"/>
      </w:r>
    </w:p>
    <w:p w14:paraId="3DAE1E68" w14:textId="4236E5D5" w:rsidR="00B251B2" w:rsidRPr="000B01DE" w:rsidRDefault="002E7054" w:rsidP="00740851">
      <w:pPr>
        <w:pStyle w:val="Kop2"/>
        <w:rPr>
          <w:rFonts w:asciiTheme="minorHAnsi" w:hAnsiTheme="minorHAnsi" w:cstheme="minorHAnsi"/>
          <w:shd w:val="clear" w:color="auto" w:fill="FFFFFF"/>
        </w:rPr>
      </w:pPr>
      <w:r w:rsidRPr="000B01DE">
        <w:rPr>
          <w:rFonts w:asciiTheme="minorHAnsi" w:hAnsiTheme="minorHAnsi" w:cstheme="minorHAnsi"/>
          <w:shd w:val="clear" w:color="auto" w:fill="FFFFFF"/>
        </w:rPr>
        <w:lastRenderedPageBreak/>
        <w:t>DUTO-eisen</w:t>
      </w:r>
    </w:p>
    <w:tbl>
      <w:tblPr>
        <w:tblW w:w="9072" w:type="dxa"/>
        <w:tblCellSpacing w:w="15" w:type="dxa"/>
        <w:shd w:val="clear" w:color="auto" w:fill="FFFFFF"/>
        <w:tblCellMar>
          <w:top w:w="15" w:type="dxa"/>
          <w:left w:w="15" w:type="dxa"/>
          <w:right w:w="15" w:type="dxa"/>
        </w:tblCellMar>
        <w:tblLook w:val="04A0" w:firstRow="1" w:lastRow="0" w:firstColumn="1" w:lastColumn="0" w:noHBand="0" w:noVBand="1"/>
      </w:tblPr>
      <w:tblGrid>
        <w:gridCol w:w="2379"/>
        <w:gridCol w:w="6693"/>
      </w:tblGrid>
      <w:tr w:rsidR="00086FD4" w:rsidRPr="000B01DE" w14:paraId="1346C7BC" w14:textId="77777777" w:rsidTr="00B251B2">
        <w:trPr>
          <w:tblHeader/>
          <w:tblCellSpacing w:w="15" w:type="dxa"/>
        </w:trPr>
        <w:tc>
          <w:tcPr>
            <w:tcW w:w="0" w:type="auto"/>
            <w:shd w:val="clear" w:color="auto" w:fill="39870C"/>
            <w:tcMar>
              <w:top w:w="150" w:type="dxa"/>
              <w:left w:w="150" w:type="dxa"/>
              <w:bottom w:w="150" w:type="dxa"/>
              <w:right w:w="150" w:type="dxa"/>
            </w:tcMar>
            <w:vAlign w:val="center"/>
            <w:hideMark/>
          </w:tcPr>
          <w:p w14:paraId="26D18710" w14:textId="77777777" w:rsidR="00086FD4" w:rsidRPr="000B01DE" w:rsidRDefault="00086FD4" w:rsidP="00086FD4">
            <w:pPr>
              <w:spacing w:after="360" w:line="240" w:lineRule="auto"/>
              <w:jc w:val="center"/>
              <w:rPr>
                <w:rFonts w:eastAsia="Times New Roman" w:cstheme="minorHAnsi"/>
                <w:color w:val="FFFFFF"/>
                <w:sz w:val="21"/>
                <w:szCs w:val="21"/>
                <w:lang w:eastAsia="nl-NL"/>
              </w:rPr>
            </w:pPr>
            <w:r w:rsidRPr="000B01DE">
              <w:rPr>
                <w:rFonts w:eastAsia="Times New Roman" w:cstheme="minorHAnsi"/>
                <w:color w:val="FFFFFF"/>
                <w:sz w:val="21"/>
                <w:szCs w:val="21"/>
                <w:lang w:eastAsia="nl-NL"/>
              </w:rPr>
              <w:t>Titel</w:t>
            </w:r>
          </w:p>
        </w:tc>
        <w:tc>
          <w:tcPr>
            <w:tcW w:w="6648" w:type="dxa"/>
            <w:shd w:val="clear" w:color="auto" w:fill="39870C"/>
            <w:tcMar>
              <w:top w:w="150" w:type="dxa"/>
              <w:left w:w="150" w:type="dxa"/>
              <w:bottom w:w="150" w:type="dxa"/>
              <w:right w:w="150" w:type="dxa"/>
            </w:tcMar>
            <w:vAlign w:val="center"/>
            <w:hideMark/>
          </w:tcPr>
          <w:p w14:paraId="4F37305A" w14:textId="77777777" w:rsidR="00086FD4" w:rsidRPr="000B01DE" w:rsidRDefault="00086FD4" w:rsidP="00086FD4">
            <w:pPr>
              <w:spacing w:after="360" w:line="240" w:lineRule="auto"/>
              <w:jc w:val="center"/>
              <w:rPr>
                <w:rFonts w:eastAsia="Times New Roman" w:cstheme="minorHAnsi"/>
                <w:color w:val="FFFFFF"/>
                <w:sz w:val="21"/>
                <w:szCs w:val="21"/>
                <w:lang w:eastAsia="nl-NL"/>
              </w:rPr>
            </w:pPr>
            <w:r w:rsidRPr="000B01DE">
              <w:rPr>
                <w:rFonts w:eastAsia="Times New Roman" w:cstheme="minorHAnsi"/>
                <w:color w:val="FFFFFF"/>
                <w:sz w:val="21"/>
                <w:szCs w:val="21"/>
                <w:lang w:eastAsia="nl-NL"/>
              </w:rPr>
              <w:t>Eis</w:t>
            </w:r>
          </w:p>
        </w:tc>
      </w:tr>
      <w:tr w:rsidR="00086FD4" w:rsidRPr="000B01DE" w14:paraId="455A2785" w14:textId="77777777" w:rsidTr="00B251B2">
        <w:trPr>
          <w:tblCellSpacing w:w="15" w:type="dxa"/>
        </w:trPr>
        <w:tc>
          <w:tcPr>
            <w:tcW w:w="0" w:type="auto"/>
            <w:shd w:val="clear" w:color="auto" w:fill="F7F7F2"/>
            <w:tcMar>
              <w:top w:w="150" w:type="dxa"/>
              <w:left w:w="150" w:type="dxa"/>
              <w:bottom w:w="150" w:type="dxa"/>
              <w:right w:w="150" w:type="dxa"/>
            </w:tcMar>
            <w:vAlign w:val="center"/>
            <w:hideMark/>
          </w:tcPr>
          <w:p w14:paraId="1D694560" w14:textId="77777777" w:rsidR="00086FD4" w:rsidRPr="000B01DE" w:rsidRDefault="00D907D1" w:rsidP="00086FD4">
            <w:pPr>
              <w:spacing w:after="360" w:line="240" w:lineRule="auto"/>
              <w:rPr>
                <w:rFonts w:eastAsia="Times New Roman" w:cstheme="minorHAnsi"/>
                <w:color w:val="4B4646"/>
                <w:sz w:val="23"/>
                <w:szCs w:val="23"/>
                <w:lang w:eastAsia="nl-NL"/>
              </w:rPr>
            </w:pPr>
            <w:hyperlink r:id="rId15" w:history="1">
              <w:r w:rsidR="00086FD4" w:rsidRPr="000B01DE">
                <w:rPr>
                  <w:rFonts w:eastAsia="Times New Roman" w:cstheme="minorHAnsi"/>
                  <w:color w:val="007BC7"/>
                  <w:sz w:val="23"/>
                  <w:szCs w:val="23"/>
                  <w:u w:val="single"/>
                  <w:lang w:eastAsia="nl-NL"/>
                </w:rPr>
                <w:t>Informatiemodel</w:t>
              </w:r>
            </w:hyperlink>
          </w:p>
        </w:tc>
        <w:tc>
          <w:tcPr>
            <w:tcW w:w="6648" w:type="dxa"/>
            <w:shd w:val="clear" w:color="auto" w:fill="F7F7F2"/>
            <w:tcMar>
              <w:top w:w="150" w:type="dxa"/>
              <w:left w:w="150" w:type="dxa"/>
              <w:bottom w:w="150" w:type="dxa"/>
              <w:right w:w="150" w:type="dxa"/>
            </w:tcMar>
            <w:vAlign w:val="center"/>
            <w:hideMark/>
          </w:tcPr>
          <w:p w14:paraId="6A9731B0" w14:textId="77777777" w:rsidR="00086FD4" w:rsidRPr="000B01DE" w:rsidRDefault="00086FD4" w:rsidP="00086FD4">
            <w:pPr>
              <w:spacing w:after="360" w:line="240" w:lineRule="auto"/>
              <w:rPr>
                <w:rFonts w:eastAsia="Times New Roman" w:cstheme="minorHAnsi"/>
                <w:color w:val="4B4646"/>
                <w:sz w:val="23"/>
                <w:szCs w:val="23"/>
                <w:lang w:eastAsia="nl-NL"/>
              </w:rPr>
            </w:pPr>
            <w:r w:rsidRPr="000B01DE">
              <w:rPr>
                <w:rFonts w:eastAsia="Times New Roman" w:cstheme="minorHAnsi"/>
                <w:color w:val="4B4646"/>
                <w:sz w:val="23"/>
                <w:szCs w:val="23"/>
                <w:lang w:eastAsia="nl-NL"/>
              </w:rPr>
              <w:t>Er is een informatiemodel waarin alle informatieobjecten zijn beschreven die de organisatie ontvangt en creëert.</w:t>
            </w:r>
          </w:p>
        </w:tc>
      </w:tr>
      <w:tr w:rsidR="00086FD4" w:rsidRPr="000B01DE" w14:paraId="1184BE19" w14:textId="77777777" w:rsidTr="00B251B2">
        <w:trPr>
          <w:tblCellSpacing w:w="15" w:type="dxa"/>
        </w:trPr>
        <w:tc>
          <w:tcPr>
            <w:tcW w:w="0" w:type="auto"/>
            <w:shd w:val="clear" w:color="auto" w:fill="F7F7F2"/>
            <w:tcMar>
              <w:top w:w="150" w:type="dxa"/>
              <w:left w:w="150" w:type="dxa"/>
              <w:bottom w:w="150" w:type="dxa"/>
              <w:right w:w="150" w:type="dxa"/>
            </w:tcMar>
            <w:vAlign w:val="center"/>
            <w:hideMark/>
          </w:tcPr>
          <w:p w14:paraId="2EAAF973" w14:textId="77777777" w:rsidR="00086FD4" w:rsidRPr="000B01DE" w:rsidRDefault="00D907D1" w:rsidP="00086FD4">
            <w:pPr>
              <w:spacing w:after="360" w:line="240" w:lineRule="auto"/>
              <w:rPr>
                <w:rFonts w:eastAsia="Times New Roman" w:cstheme="minorHAnsi"/>
                <w:color w:val="4B4646"/>
                <w:sz w:val="23"/>
                <w:szCs w:val="23"/>
                <w:lang w:eastAsia="nl-NL"/>
              </w:rPr>
            </w:pPr>
            <w:hyperlink r:id="rId16" w:history="1">
              <w:r w:rsidR="00086FD4" w:rsidRPr="000B01DE">
                <w:rPr>
                  <w:rFonts w:eastAsia="Times New Roman" w:cstheme="minorHAnsi"/>
                  <w:color w:val="007BC7"/>
                  <w:sz w:val="23"/>
                  <w:szCs w:val="23"/>
                  <w:u w:val="single"/>
                  <w:lang w:eastAsia="nl-NL"/>
                </w:rPr>
                <w:t>Risicoklassen</w:t>
              </w:r>
            </w:hyperlink>
          </w:p>
        </w:tc>
        <w:tc>
          <w:tcPr>
            <w:tcW w:w="6648" w:type="dxa"/>
            <w:shd w:val="clear" w:color="auto" w:fill="F7F7F2"/>
            <w:tcMar>
              <w:top w:w="150" w:type="dxa"/>
              <w:left w:w="150" w:type="dxa"/>
              <w:bottom w:w="150" w:type="dxa"/>
              <w:right w:w="150" w:type="dxa"/>
            </w:tcMar>
            <w:vAlign w:val="center"/>
            <w:hideMark/>
          </w:tcPr>
          <w:p w14:paraId="70308C56" w14:textId="77777777" w:rsidR="00086FD4" w:rsidRPr="000B01DE" w:rsidRDefault="00086FD4" w:rsidP="00086FD4">
            <w:pPr>
              <w:spacing w:after="360" w:line="240" w:lineRule="auto"/>
              <w:rPr>
                <w:rFonts w:eastAsia="Times New Roman" w:cstheme="minorHAnsi"/>
                <w:color w:val="4B4646"/>
                <w:sz w:val="23"/>
                <w:szCs w:val="23"/>
                <w:lang w:eastAsia="nl-NL"/>
              </w:rPr>
            </w:pPr>
            <w:r w:rsidRPr="000B01DE">
              <w:rPr>
                <w:rFonts w:eastAsia="Times New Roman" w:cstheme="minorHAnsi"/>
                <w:color w:val="4B4646"/>
                <w:sz w:val="23"/>
                <w:szCs w:val="23"/>
                <w:lang w:eastAsia="nl-NL"/>
              </w:rPr>
              <w:t>Informatieobjecten zijn ingedeeld in risicoklassen. Per risicoklasse is het toegankelijkheidsniveau bepaald waaraan de betreffende informatieobjecten moeten voldoen.</w:t>
            </w:r>
          </w:p>
        </w:tc>
      </w:tr>
      <w:tr w:rsidR="00086FD4" w:rsidRPr="000B01DE" w14:paraId="3934CF11" w14:textId="77777777" w:rsidTr="00B251B2">
        <w:trPr>
          <w:tblCellSpacing w:w="15" w:type="dxa"/>
        </w:trPr>
        <w:tc>
          <w:tcPr>
            <w:tcW w:w="0" w:type="auto"/>
            <w:shd w:val="clear" w:color="auto" w:fill="F7F7F2"/>
            <w:tcMar>
              <w:top w:w="150" w:type="dxa"/>
              <w:left w:w="150" w:type="dxa"/>
              <w:bottom w:w="150" w:type="dxa"/>
              <w:right w:w="150" w:type="dxa"/>
            </w:tcMar>
            <w:vAlign w:val="center"/>
            <w:hideMark/>
          </w:tcPr>
          <w:p w14:paraId="2C7D8C7D" w14:textId="77777777" w:rsidR="00086FD4" w:rsidRPr="000B01DE" w:rsidRDefault="00D907D1" w:rsidP="00086FD4">
            <w:pPr>
              <w:spacing w:after="360" w:line="240" w:lineRule="auto"/>
              <w:rPr>
                <w:rFonts w:eastAsia="Times New Roman" w:cstheme="minorHAnsi"/>
                <w:color w:val="4B4646"/>
                <w:sz w:val="23"/>
                <w:szCs w:val="23"/>
                <w:lang w:eastAsia="nl-NL"/>
              </w:rPr>
            </w:pPr>
            <w:hyperlink r:id="rId17" w:history="1">
              <w:r w:rsidR="00086FD4" w:rsidRPr="000B01DE">
                <w:rPr>
                  <w:rFonts w:eastAsia="Times New Roman" w:cstheme="minorHAnsi"/>
                  <w:color w:val="007BC7"/>
                  <w:sz w:val="23"/>
                  <w:szCs w:val="23"/>
                  <w:u w:val="single"/>
                  <w:lang w:eastAsia="nl-NL"/>
                </w:rPr>
                <w:t>Vastgestelde selectielijst</w:t>
              </w:r>
            </w:hyperlink>
          </w:p>
        </w:tc>
        <w:tc>
          <w:tcPr>
            <w:tcW w:w="6648" w:type="dxa"/>
            <w:shd w:val="clear" w:color="auto" w:fill="F7F7F2"/>
            <w:tcMar>
              <w:top w:w="150" w:type="dxa"/>
              <w:left w:w="150" w:type="dxa"/>
              <w:bottom w:w="150" w:type="dxa"/>
              <w:right w:w="150" w:type="dxa"/>
            </w:tcMar>
            <w:vAlign w:val="center"/>
            <w:hideMark/>
          </w:tcPr>
          <w:p w14:paraId="67837538" w14:textId="77777777" w:rsidR="00086FD4" w:rsidRPr="000B01DE" w:rsidRDefault="00086FD4" w:rsidP="00086FD4">
            <w:pPr>
              <w:spacing w:after="360" w:line="240" w:lineRule="auto"/>
              <w:rPr>
                <w:rFonts w:eastAsia="Times New Roman" w:cstheme="minorHAnsi"/>
                <w:color w:val="4B4646"/>
                <w:sz w:val="23"/>
                <w:szCs w:val="23"/>
                <w:lang w:eastAsia="nl-NL"/>
              </w:rPr>
            </w:pPr>
            <w:r w:rsidRPr="000B01DE">
              <w:rPr>
                <w:rFonts w:eastAsia="Times New Roman" w:cstheme="minorHAnsi"/>
                <w:color w:val="4B4646"/>
                <w:sz w:val="23"/>
                <w:szCs w:val="23"/>
                <w:lang w:eastAsia="nl-NL"/>
              </w:rPr>
              <w:t>Er is een vastgestelde Selectielijst waarin is beschreven hoe lang informatieobjecten bewaard worden.</w:t>
            </w:r>
          </w:p>
        </w:tc>
      </w:tr>
      <w:tr w:rsidR="00086FD4" w:rsidRPr="000B01DE" w14:paraId="2C811A82" w14:textId="77777777" w:rsidTr="00B251B2">
        <w:trPr>
          <w:tblCellSpacing w:w="15" w:type="dxa"/>
        </w:trPr>
        <w:tc>
          <w:tcPr>
            <w:tcW w:w="0" w:type="auto"/>
            <w:shd w:val="clear" w:color="auto" w:fill="F7F7F2"/>
            <w:tcMar>
              <w:top w:w="150" w:type="dxa"/>
              <w:left w:w="150" w:type="dxa"/>
              <w:bottom w:w="150" w:type="dxa"/>
              <w:right w:w="150" w:type="dxa"/>
            </w:tcMar>
            <w:vAlign w:val="center"/>
            <w:hideMark/>
          </w:tcPr>
          <w:p w14:paraId="39F8A454" w14:textId="77777777" w:rsidR="00086FD4" w:rsidRPr="000B01DE" w:rsidRDefault="00D907D1" w:rsidP="00086FD4">
            <w:pPr>
              <w:spacing w:after="360" w:line="240" w:lineRule="auto"/>
              <w:rPr>
                <w:rFonts w:eastAsia="Times New Roman" w:cstheme="minorHAnsi"/>
                <w:color w:val="4B4646"/>
                <w:sz w:val="23"/>
                <w:szCs w:val="23"/>
                <w:lang w:eastAsia="nl-NL"/>
              </w:rPr>
            </w:pPr>
            <w:hyperlink r:id="rId18" w:history="1">
              <w:r w:rsidR="00086FD4" w:rsidRPr="000B01DE">
                <w:rPr>
                  <w:rFonts w:eastAsia="Times New Roman" w:cstheme="minorHAnsi"/>
                  <w:color w:val="007BC7"/>
                  <w:sz w:val="23"/>
                  <w:szCs w:val="23"/>
                  <w:u w:val="single"/>
                  <w:lang w:eastAsia="nl-NL"/>
                </w:rPr>
                <w:t>Vindbaar</w:t>
              </w:r>
            </w:hyperlink>
          </w:p>
        </w:tc>
        <w:tc>
          <w:tcPr>
            <w:tcW w:w="6648" w:type="dxa"/>
            <w:shd w:val="clear" w:color="auto" w:fill="F7F7F2"/>
            <w:tcMar>
              <w:top w:w="150" w:type="dxa"/>
              <w:left w:w="150" w:type="dxa"/>
              <w:bottom w:w="150" w:type="dxa"/>
              <w:right w:w="150" w:type="dxa"/>
            </w:tcMar>
            <w:vAlign w:val="center"/>
            <w:hideMark/>
          </w:tcPr>
          <w:p w14:paraId="12C50C9A" w14:textId="77777777" w:rsidR="00086FD4" w:rsidRPr="000B01DE" w:rsidRDefault="00086FD4" w:rsidP="00086FD4">
            <w:pPr>
              <w:spacing w:after="360" w:line="240" w:lineRule="auto"/>
              <w:rPr>
                <w:rFonts w:eastAsia="Times New Roman" w:cstheme="minorHAnsi"/>
                <w:color w:val="4B4646"/>
                <w:sz w:val="23"/>
                <w:szCs w:val="23"/>
                <w:lang w:eastAsia="nl-NL"/>
              </w:rPr>
            </w:pPr>
            <w:r w:rsidRPr="000B01DE">
              <w:rPr>
                <w:rFonts w:eastAsia="Times New Roman" w:cstheme="minorHAnsi"/>
                <w:color w:val="4B4646"/>
                <w:sz w:val="23"/>
                <w:szCs w:val="23"/>
                <w:lang w:eastAsia="nl-NL"/>
              </w:rPr>
              <w:t>Er is een zoekfunctie waarmee alle informatieobjecten vindbaar zijn, binnen redelijke tijd en inspanning.</w:t>
            </w:r>
          </w:p>
        </w:tc>
      </w:tr>
      <w:tr w:rsidR="00086FD4" w:rsidRPr="000B01DE" w14:paraId="51EA04BB" w14:textId="77777777" w:rsidTr="00B251B2">
        <w:trPr>
          <w:tblCellSpacing w:w="15" w:type="dxa"/>
        </w:trPr>
        <w:tc>
          <w:tcPr>
            <w:tcW w:w="0" w:type="auto"/>
            <w:shd w:val="clear" w:color="auto" w:fill="F7F7F2"/>
            <w:tcMar>
              <w:top w:w="150" w:type="dxa"/>
              <w:left w:w="150" w:type="dxa"/>
              <w:bottom w:w="150" w:type="dxa"/>
              <w:right w:w="150" w:type="dxa"/>
            </w:tcMar>
            <w:vAlign w:val="center"/>
            <w:hideMark/>
          </w:tcPr>
          <w:p w14:paraId="6FE2A74B" w14:textId="77777777" w:rsidR="00086FD4" w:rsidRPr="000B01DE" w:rsidRDefault="00D907D1" w:rsidP="00086FD4">
            <w:pPr>
              <w:spacing w:after="360" w:line="240" w:lineRule="auto"/>
              <w:rPr>
                <w:rFonts w:eastAsia="Times New Roman" w:cstheme="minorHAnsi"/>
                <w:color w:val="4B4646"/>
                <w:sz w:val="23"/>
                <w:szCs w:val="23"/>
                <w:lang w:eastAsia="nl-NL"/>
              </w:rPr>
            </w:pPr>
            <w:hyperlink r:id="rId19" w:history="1">
              <w:r w:rsidR="00086FD4" w:rsidRPr="000B01DE">
                <w:rPr>
                  <w:rFonts w:eastAsia="Times New Roman" w:cstheme="minorHAnsi"/>
                  <w:color w:val="007BC7"/>
                  <w:sz w:val="23"/>
                  <w:szCs w:val="23"/>
                  <w:u w:val="single"/>
                  <w:lang w:eastAsia="nl-NL"/>
                </w:rPr>
                <w:t>Weergave</w:t>
              </w:r>
            </w:hyperlink>
          </w:p>
        </w:tc>
        <w:tc>
          <w:tcPr>
            <w:tcW w:w="6648" w:type="dxa"/>
            <w:shd w:val="clear" w:color="auto" w:fill="F7F7F2"/>
            <w:tcMar>
              <w:top w:w="150" w:type="dxa"/>
              <w:left w:w="150" w:type="dxa"/>
              <w:bottom w:w="150" w:type="dxa"/>
              <w:right w:w="150" w:type="dxa"/>
            </w:tcMar>
            <w:vAlign w:val="center"/>
            <w:hideMark/>
          </w:tcPr>
          <w:p w14:paraId="6538DFAE" w14:textId="77777777" w:rsidR="00086FD4" w:rsidRPr="000B01DE" w:rsidRDefault="00086FD4" w:rsidP="00086FD4">
            <w:pPr>
              <w:spacing w:after="360" w:line="240" w:lineRule="auto"/>
              <w:rPr>
                <w:rFonts w:eastAsia="Times New Roman" w:cstheme="minorHAnsi"/>
                <w:color w:val="4B4646"/>
                <w:sz w:val="23"/>
                <w:szCs w:val="23"/>
                <w:lang w:eastAsia="nl-NL"/>
              </w:rPr>
            </w:pPr>
            <w:r w:rsidRPr="000B01DE">
              <w:rPr>
                <w:rFonts w:eastAsia="Times New Roman" w:cstheme="minorHAnsi"/>
                <w:color w:val="4B4646"/>
                <w:sz w:val="23"/>
                <w:szCs w:val="23"/>
                <w:lang w:eastAsia="nl-NL"/>
              </w:rPr>
              <w:t>Van elk informatieobject is een weergave beschikbaar, binnen redelijke tijd en inspanning.</w:t>
            </w:r>
          </w:p>
        </w:tc>
      </w:tr>
      <w:tr w:rsidR="00086FD4" w:rsidRPr="000B01DE" w14:paraId="38468BD2" w14:textId="77777777" w:rsidTr="00B251B2">
        <w:trPr>
          <w:tblCellSpacing w:w="15" w:type="dxa"/>
        </w:trPr>
        <w:tc>
          <w:tcPr>
            <w:tcW w:w="0" w:type="auto"/>
            <w:shd w:val="clear" w:color="auto" w:fill="F7F7F2"/>
            <w:tcMar>
              <w:top w:w="150" w:type="dxa"/>
              <w:left w:w="150" w:type="dxa"/>
              <w:bottom w:w="150" w:type="dxa"/>
              <w:right w:w="150" w:type="dxa"/>
            </w:tcMar>
            <w:vAlign w:val="center"/>
            <w:hideMark/>
          </w:tcPr>
          <w:p w14:paraId="19C450B4" w14:textId="77777777" w:rsidR="00086FD4" w:rsidRPr="000B01DE" w:rsidRDefault="00D907D1" w:rsidP="00086FD4">
            <w:pPr>
              <w:spacing w:after="360" w:line="240" w:lineRule="auto"/>
              <w:rPr>
                <w:rFonts w:eastAsia="Times New Roman" w:cstheme="minorHAnsi"/>
                <w:color w:val="4B4646"/>
                <w:sz w:val="23"/>
                <w:szCs w:val="23"/>
                <w:lang w:eastAsia="nl-NL"/>
              </w:rPr>
            </w:pPr>
            <w:hyperlink r:id="rId20" w:history="1">
              <w:r w:rsidR="00086FD4" w:rsidRPr="000B01DE">
                <w:rPr>
                  <w:rFonts w:eastAsia="Times New Roman" w:cstheme="minorHAnsi"/>
                  <w:color w:val="007BC7"/>
                  <w:sz w:val="23"/>
                  <w:szCs w:val="23"/>
                  <w:u w:val="single"/>
                  <w:lang w:eastAsia="nl-NL"/>
                </w:rPr>
                <w:t>Export</w:t>
              </w:r>
            </w:hyperlink>
          </w:p>
        </w:tc>
        <w:tc>
          <w:tcPr>
            <w:tcW w:w="6648" w:type="dxa"/>
            <w:shd w:val="clear" w:color="auto" w:fill="F7F7F2"/>
            <w:tcMar>
              <w:top w:w="150" w:type="dxa"/>
              <w:left w:w="150" w:type="dxa"/>
              <w:bottom w:w="150" w:type="dxa"/>
              <w:right w:w="150" w:type="dxa"/>
            </w:tcMar>
            <w:vAlign w:val="center"/>
            <w:hideMark/>
          </w:tcPr>
          <w:p w14:paraId="1B58C9E8" w14:textId="77777777" w:rsidR="00086FD4" w:rsidRPr="000B01DE" w:rsidRDefault="00086FD4" w:rsidP="00086FD4">
            <w:pPr>
              <w:spacing w:after="360" w:line="240" w:lineRule="auto"/>
              <w:rPr>
                <w:rFonts w:eastAsia="Times New Roman" w:cstheme="minorHAnsi"/>
                <w:color w:val="4B4646"/>
                <w:sz w:val="23"/>
                <w:szCs w:val="23"/>
                <w:lang w:eastAsia="nl-NL"/>
              </w:rPr>
            </w:pPr>
            <w:r w:rsidRPr="000B01DE">
              <w:rPr>
                <w:rFonts w:eastAsia="Times New Roman" w:cstheme="minorHAnsi"/>
                <w:color w:val="4B4646"/>
                <w:sz w:val="23"/>
                <w:szCs w:val="23"/>
                <w:lang w:eastAsia="nl-NL"/>
              </w:rPr>
              <w:t>Van elk informatieobject is een export beschikbaar, binnen redelijke tijd en inspanning.</w:t>
            </w:r>
          </w:p>
        </w:tc>
      </w:tr>
      <w:tr w:rsidR="00086FD4" w:rsidRPr="000B01DE" w14:paraId="03D63426" w14:textId="77777777" w:rsidTr="00B251B2">
        <w:trPr>
          <w:tblCellSpacing w:w="15" w:type="dxa"/>
        </w:trPr>
        <w:tc>
          <w:tcPr>
            <w:tcW w:w="0" w:type="auto"/>
            <w:shd w:val="clear" w:color="auto" w:fill="F7F7F2"/>
            <w:tcMar>
              <w:top w:w="150" w:type="dxa"/>
              <w:left w:w="150" w:type="dxa"/>
              <w:bottom w:w="150" w:type="dxa"/>
              <w:right w:w="150" w:type="dxa"/>
            </w:tcMar>
            <w:vAlign w:val="center"/>
            <w:hideMark/>
          </w:tcPr>
          <w:p w14:paraId="056EB628" w14:textId="77777777" w:rsidR="00086FD4" w:rsidRPr="000B01DE" w:rsidRDefault="00D907D1" w:rsidP="00086FD4">
            <w:pPr>
              <w:spacing w:after="360" w:line="240" w:lineRule="auto"/>
              <w:rPr>
                <w:rFonts w:eastAsia="Times New Roman" w:cstheme="minorHAnsi"/>
                <w:color w:val="4B4646"/>
                <w:sz w:val="23"/>
                <w:szCs w:val="23"/>
                <w:lang w:eastAsia="nl-NL"/>
              </w:rPr>
            </w:pPr>
            <w:hyperlink r:id="rId21" w:history="1">
              <w:r w:rsidR="00086FD4" w:rsidRPr="000B01DE">
                <w:rPr>
                  <w:rFonts w:eastAsia="Times New Roman" w:cstheme="minorHAnsi"/>
                  <w:color w:val="007BC7"/>
                  <w:sz w:val="23"/>
                  <w:szCs w:val="23"/>
                  <w:u w:val="single"/>
                  <w:lang w:eastAsia="nl-NL"/>
                </w:rPr>
                <w:t>Inzagerecht</w:t>
              </w:r>
            </w:hyperlink>
          </w:p>
        </w:tc>
        <w:tc>
          <w:tcPr>
            <w:tcW w:w="6648" w:type="dxa"/>
            <w:shd w:val="clear" w:color="auto" w:fill="F7F7F2"/>
            <w:tcMar>
              <w:top w:w="150" w:type="dxa"/>
              <w:left w:w="150" w:type="dxa"/>
              <w:bottom w:w="150" w:type="dxa"/>
              <w:right w:w="150" w:type="dxa"/>
            </w:tcMar>
            <w:vAlign w:val="center"/>
            <w:hideMark/>
          </w:tcPr>
          <w:p w14:paraId="034EDF39" w14:textId="77777777" w:rsidR="00086FD4" w:rsidRPr="000B01DE" w:rsidRDefault="00086FD4" w:rsidP="00086FD4">
            <w:pPr>
              <w:spacing w:after="360" w:line="240" w:lineRule="auto"/>
              <w:rPr>
                <w:rFonts w:eastAsia="Times New Roman" w:cstheme="minorHAnsi"/>
                <w:color w:val="4B4646"/>
                <w:sz w:val="23"/>
                <w:szCs w:val="23"/>
                <w:lang w:eastAsia="nl-NL"/>
              </w:rPr>
            </w:pPr>
            <w:r w:rsidRPr="000B01DE">
              <w:rPr>
                <w:rFonts w:eastAsia="Times New Roman" w:cstheme="minorHAnsi"/>
                <w:color w:val="4B4646"/>
                <w:sz w:val="23"/>
                <w:szCs w:val="23"/>
                <w:lang w:eastAsia="nl-NL"/>
              </w:rPr>
              <w:t>Een informatieobject is toegankelijk voor iedereen die op basis van regelgeving en beleid inzagerecht heeft.</w:t>
            </w:r>
          </w:p>
        </w:tc>
      </w:tr>
      <w:tr w:rsidR="00086FD4" w:rsidRPr="000B01DE" w14:paraId="7F99D285" w14:textId="77777777" w:rsidTr="00B251B2">
        <w:trPr>
          <w:tblCellSpacing w:w="15" w:type="dxa"/>
        </w:trPr>
        <w:tc>
          <w:tcPr>
            <w:tcW w:w="0" w:type="auto"/>
            <w:shd w:val="clear" w:color="auto" w:fill="F7F7F2"/>
            <w:tcMar>
              <w:top w:w="150" w:type="dxa"/>
              <w:left w:w="150" w:type="dxa"/>
              <w:bottom w:w="150" w:type="dxa"/>
              <w:right w:w="150" w:type="dxa"/>
            </w:tcMar>
            <w:vAlign w:val="center"/>
            <w:hideMark/>
          </w:tcPr>
          <w:p w14:paraId="4B9B5040" w14:textId="77777777" w:rsidR="00086FD4" w:rsidRPr="000B01DE" w:rsidRDefault="00D907D1" w:rsidP="00086FD4">
            <w:pPr>
              <w:spacing w:after="360" w:line="240" w:lineRule="auto"/>
              <w:rPr>
                <w:rFonts w:eastAsia="Times New Roman" w:cstheme="minorHAnsi"/>
                <w:color w:val="4B4646"/>
                <w:sz w:val="23"/>
                <w:szCs w:val="23"/>
                <w:lang w:eastAsia="nl-NL"/>
              </w:rPr>
            </w:pPr>
            <w:hyperlink r:id="rId22" w:history="1">
              <w:r w:rsidR="00086FD4" w:rsidRPr="000B01DE">
                <w:rPr>
                  <w:rFonts w:eastAsia="Times New Roman" w:cstheme="minorHAnsi"/>
                  <w:color w:val="007BC7"/>
                  <w:sz w:val="23"/>
                  <w:szCs w:val="23"/>
                  <w:u w:val="single"/>
                  <w:lang w:eastAsia="nl-NL"/>
                </w:rPr>
                <w:t>Gedeeltelijke weergave</w:t>
              </w:r>
            </w:hyperlink>
          </w:p>
        </w:tc>
        <w:tc>
          <w:tcPr>
            <w:tcW w:w="6648" w:type="dxa"/>
            <w:shd w:val="clear" w:color="auto" w:fill="F7F7F2"/>
            <w:tcMar>
              <w:top w:w="150" w:type="dxa"/>
              <w:left w:w="150" w:type="dxa"/>
              <w:bottom w:w="150" w:type="dxa"/>
              <w:right w:w="150" w:type="dxa"/>
            </w:tcMar>
            <w:vAlign w:val="center"/>
            <w:hideMark/>
          </w:tcPr>
          <w:p w14:paraId="20628BCC" w14:textId="77777777" w:rsidR="00086FD4" w:rsidRPr="000B01DE" w:rsidRDefault="00086FD4" w:rsidP="00086FD4">
            <w:pPr>
              <w:spacing w:after="360" w:line="240" w:lineRule="auto"/>
              <w:rPr>
                <w:rFonts w:eastAsia="Times New Roman" w:cstheme="minorHAnsi"/>
                <w:color w:val="4B4646"/>
                <w:sz w:val="23"/>
                <w:szCs w:val="23"/>
                <w:lang w:eastAsia="nl-NL"/>
              </w:rPr>
            </w:pPr>
            <w:r w:rsidRPr="000B01DE">
              <w:rPr>
                <w:rFonts w:eastAsia="Times New Roman" w:cstheme="minorHAnsi"/>
                <w:color w:val="4B4646"/>
                <w:sz w:val="23"/>
                <w:szCs w:val="23"/>
                <w:lang w:eastAsia="nl-NL"/>
              </w:rPr>
              <w:t>Als een informatieobject slechts gedeeltelijk openbaar is, dan zijn er een gedeeltelijke weergave en export beschikbaar waarin alleen de openbare delen zijn opgenomen.</w:t>
            </w:r>
          </w:p>
        </w:tc>
      </w:tr>
      <w:tr w:rsidR="00086FD4" w:rsidRPr="000B01DE" w14:paraId="6AD7883E" w14:textId="77777777" w:rsidTr="00B251B2">
        <w:trPr>
          <w:tblCellSpacing w:w="15" w:type="dxa"/>
        </w:trPr>
        <w:tc>
          <w:tcPr>
            <w:tcW w:w="0" w:type="auto"/>
            <w:shd w:val="clear" w:color="auto" w:fill="F7F7F2"/>
            <w:tcMar>
              <w:top w:w="150" w:type="dxa"/>
              <w:left w:w="150" w:type="dxa"/>
              <w:bottom w:w="150" w:type="dxa"/>
              <w:right w:w="150" w:type="dxa"/>
            </w:tcMar>
            <w:vAlign w:val="center"/>
            <w:hideMark/>
          </w:tcPr>
          <w:p w14:paraId="4B2E281C" w14:textId="77777777" w:rsidR="00086FD4" w:rsidRPr="000B01DE" w:rsidRDefault="00D907D1" w:rsidP="00086FD4">
            <w:pPr>
              <w:spacing w:after="360" w:line="240" w:lineRule="auto"/>
              <w:rPr>
                <w:rFonts w:eastAsia="Times New Roman" w:cstheme="minorHAnsi"/>
                <w:color w:val="4B4646"/>
                <w:sz w:val="23"/>
                <w:szCs w:val="23"/>
                <w:lang w:eastAsia="nl-NL"/>
              </w:rPr>
            </w:pPr>
            <w:hyperlink r:id="rId23" w:history="1">
              <w:r w:rsidR="00086FD4" w:rsidRPr="000B01DE">
                <w:rPr>
                  <w:rFonts w:eastAsia="Times New Roman" w:cstheme="minorHAnsi"/>
                  <w:color w:val="007BC7"/>
                  <w:sz w:val="23"/>
                  <w:szCs w:val="23"/>
                  <w:u w:val="single"/>
                  <w:lang w:eastAsia="nl-NL"/>
                </w:rPr>
                <w:t>Beveiligd</w:t>
              </w:r>
            </w:hyperlink>
          </w:p>
        </w:tc>
        <w:tc>
          <w:tcPr>
            <w:tcW w:w="6648" w:type="dxa"/>
            <w:shd w:val="clear" w:color="auto" w:fill="F7F7F2"/>
            <w:tcMar>
              <w:top w:w="150" w:type="dxa"/>
              <w:left w:w="150" w:type="dxa"/>
              <w:bottom w:w="150" w:type="dxa"/>
              <w:right w:w="150" w:type="dxa"/>
            </w:tcMar>
            <w:vAlign w:val="center"/>
            <w:hideMark/>
          </w:tcPr>
          <w:p w14:paraId="44C59450" w14:textId="77777777" w:rsidR="00086FD4" w:rsidRPr="000B01DE" w:rsidRDefault="00086FD4" w:rsidP="00086FD4">
            <w:pPr>
              <w:spacing w:after="360" w:line="240" w:lineRule="auto"/>
              <w:rPr>
                <w:rFonts w:eastAsia="Times New Roman" w:cstheme="minorHAnsi"/>
                <w:color w:val="4B4646"/>
                <w:sz w:val="23"/>
                <w:szCs w:val="23"/>
                <w:lang w:eastAsia="nl-NL"/>
              </w:rPr>
            </w:pPr>
            <w:r w:rsidRPr="000B01DE">
              <w:rPr>
                <w:rFonts w:eastAsia="Times New Roman" w:cstheme="minorHAnsi"/>
                <w:color w:val="4B4646"/>
                <w:sz w:val="23"/>
                <w:szCs w:val="23"/>
                <w:lang w:eastAsia="nl-NL"/>
              </w:rPr>
              <w:t>Informatieobjecten zijn beveiligd tegen onbedoelde en onbevoegde wijzigingen. Conform de geldende standaarden voor informatiebeveiliging.</w:t>
            </w:r>
          </w:p>
        </w:tc>
      </w:tr>
      <w:tr w:rsidR="00086FD4" w:rsidRPr="000B01DE" w14:paraId="2895977F" w14:textId="77777777" w:rsidTr="00B251B2">
        <w:trPr>
          <w:tblCellSpacing w:w="15" w:type="dxa"/>
        </w:trPr>
        <w:tc>
          <w:tcPr>
            <w:tcW w:w="0" w:type="auto"/>
            <w:shd w:val="clear" w:color="auto" w:fill="F7F7F2"/>
            <w:tcMar>
              <w:top w:w="150" w:type="dxa"/>
              <w:left w:w="150" w:type="dxa"/>
              <w:bottom w:w="150" w:type="dxa"/>
              <w:right w:w="150" w:type="dxa"/>
            </w:tcMar>
            <w:vAlign w:val="center"/>
            <w:hideMark/>
          </w:tcPr>
          <w:p w14:paraId="6992A1CA" w14:textId="77777777" w:rsidR="00086FD4" w:rsidRPr="000B01DE" w:rsidRDefault="00D907D1" w:rsidP="00086FD4">
            <w:pPr>
              <w:spacing w:after="360" w:line="240" w:lineRule="auto"/>
              <w:rPr>
                <w:rFonts w:eastAsia="Times New Roman" w:cstheme="minorHAnsi"/>
                <w:color w:val="4B4646"/>
                <w:sz w:val="23"/>
                <w:szCs w:val="23"/>
                <w:lang w:eastAsia="nl-NL"/>
              </w:rPr>
            </w:pPr>
            <w:hyperlink r:id="rId24" w:history="1">
              <w:r w:rsidR="00086FD4" w:rsidRPr="000B01DE">
                <w:rPr>
                  <w:rFonts w:eastAsia="Times New Roman" w:cstheme="minorHAnsi"/>
                  <w:color w:val="007BC7"/>
                  <w:sz w:val="23"/>
                  <w:szCs w:val="23"/>
                  <w:u w:val="single"/>
                  <w:lang w:eastAsia="nl-NL"/>
                </w:rPr>
                <w:t>Standaard formaat</w:t>
              </w:r>
            </w:hyperlink>
          </w:p>
        </w:tc>
        <w:tc>
          <w:tcPr>
            <w:tcW w:w="6648" w:type="dxa"/>
            <w:shd w:val="clear" w:color="auto" w:fill="F7F7F2"/>
            <w:tcMar>
              <w:top w:w="150" w:type="dxa"/>
              <w:left w:w="150" w:type="dxa"/>
              <w:bottom w:w="150" w:type="dxa"/>
              <w:right w:w="150" w:type="dxa"/>
            </w:tcMar>
            <w:vAlign w:val="center"/>
            <w:hideMark/>
          </w:tcPr>
          <w:p w14:paraId="3955B88C" w14:textId="77777777" w:rsidR="00086FD4" w:rsidRPr="000B01DE" w:rsidRDefault="00086FD4" w:rsidP="00086FD4">
            <w:pPr>
              <w:spacing w:after="360" w:line="240" w:lineRule="auto"/>
              <w:rPr>
                <w:rFonts w:eastAsia="Times New Roman" w:cstheme="minorHAnsi"/>
                <w:color w:val="4B4646"/>
                <w:sz w:val="23"/>
                <w:szCs w:val="23"/>
                <w:lang w:eastAsia="nl-NL"/>
              </w:rPr>
            </w:pPr>
            <w:r w:rsidRPr="000B01DE">
              <w:rPr>
                <w:rFonts w:eastAsia="Times New Roman" w:cstheme="minorHAnsi"/>
                <w:color w:val="4B4646"/>
                <w:sz w:val="23"/>
                <w:szCs w:val="23"/>
                <w:lang w:eastAsia="nl-NL"/>
              </w:rPr>
              <w:t>De export van een informatieobject voldoet aan een open standaard formaat.</w:t>
            </w:r>
          </w:p>
        </w:tc>
      </w:tr>
      <w:tr w:rsidR="00086FD4" w:rsidRPr="000B01DE" w14:paraId="2631C9B7" w14:textId="77777777" w:rsidTr="00B251B2">
        <w:trPr>
          <w:tblCellSpacing w:w="15" w:type="dxa"/>
        </w:trPr>
        <w:tc>
          <w:tcPr>
            <w:tcW w:w="0" w:type="auto"/>
            <w:shd w:val="clear" w:color="auto" w:fill="F7F7F2"/>
            <w:tcMar>
              <w:top w:w="150" w:type="dxa"/>
              <w:left w:w="150" w:type="dxa"/>
              <w:bottom w:w="150" w:type="dxa"/>
              <w:right w:w="150" w:type="dxa"/>
            </w:tcMar>
            <w:vAlign w:val="center"/>
            <w:hideMark/>
          </w:tcPr>
          <w:p w14:paraId="0DE1A54D" w14:textId="77777777" w:rsidR="00086FD4" w:rsidRPr="000B01DE" w:rsidRDefault="00D907D1" w:rsidP="00086FD4">
            <w:pPr>
              <w:spacing w:after="360" w:line="240" w:lineRule="auto"/>
              <w:rPr>
                <w:rFonts w:eastAsia="Times New Roman" w:cstheme="minorHAnsi"/>
                <w:color w:val="4B4646"/>
                <w:sz w:val="23"/>
                <w:szCs w:val="23"/>
                <w:lang w:eastAsia="nl-NL"/>
              </w:rPr>
            </w:pPr>
            <w:hyperlink r:id="rId25" w:history="1">
              <w:r w:rsidR="00086FD4" w:rsidRPr="000B01DE">
                <w:rPr>
                  <w:rFonts w:eastAsia="Times New Roman" w:cstheme="minorHAnsi"/>
                  <w:color w:val="007BC7"/>
                  <w:sz w:val="23"/>
                  <w:szCs w:val="23"/>
                  <w:u w:val="single"/>
                  <w:lang w:eastAsia="nl-NL"/>
                </w:rPr>
                <w:t>Metagegevens</w:t>
              </w:r>
            </w:hyperlink>
          </w:p>
        </w:tc>
        <w:tc>
          <w:tcPr>
            <w:tcW w:w="6648" w:type="dxa"/>
            <w:shd w:val="clear" w:color="auto" w:fill="F7F7F2"/>
            <w:tcMar>
              <w:top w:w="150" w:type="dxa"/>
              <w:left w:w="150" w:type="dxa"/>
              <w:bottom w:w="150" w:type="dxa"/>
              <w:right w:w="150" w:type="dxa"/>
            </w:tcMar>
            <w:vAlign w:val="center"/>
            <w:hideMark/>
          </w:tcPr>
          <w:p w14:paraId="248F3D5C" w14:textId="77777777" w:rsidR="00086FD4" w:rsidRPr="000B01DE" w:rsidRDefault="00086FD4" w:rsidP="00086FD4">
            <w:pPr>
              <w:spacing w:after="360" w:line="240" w:lineRule="auto"/>
              <w:rPr>
                <w:rFonts w:eastAsia="Times New Roman" w:cstheme="minorHAnsi"/>
                <w:color w:val="4B4646"/>
                <w:sz w:val="23"/>
                <w:szCs w:val="23"/>
                <w:lang w:eastAsia="nl-NL"/>
              </w:rPr>
            </w:pPr>
            <w:r w:rsidRPr="000B01DE">
              <w:rPr>
                <w:rFonts w:eastAsia="Times New Roman" w:cstheme="minorHAnsi"/>
                <w:color w:val="4B4646"/>
                <w:sz w:val="23"/>
                <w:szCs w:val="23"/>
                <w:lang w:eastAsia="nl-NL"/>
              </w:rPr>
              <w:t>De weergave en export van elk informatieobject bevat minimaal volledige en actuele metagegevens zoals voorgeschreven in de Richtlijn Metagegevens Overheidsinformatie.</w:t>
            </w:r>
          </w:p>
        </w:tc>
      </w:tr>
      <w:tr w:rsidR="00086FD4" w:rsidRPr="000B01DE" w14:paraId="0BD0EA05" w14:textId="77777777" w:rsidTr="00B251B2">
        <w:trPr>
          <w:tblCellSpacing w:w="15" w:type="dxa"/>
        </w:trPr>
        <w:tc>
          <w:tcPr>
            <w:tcW w:w="0" w:type="auto"/>
            <w:shd w:val="clear" w:color="auto" w:fill="F7F7F2"/>
            <w:tcMar>
              <w:top w:w="150" w:type="dxa"/>
              <w:left w:w="150" w:type="dxa"/>
              <w:bottom w:w="150" w:type="dxa"/>
              <w:right w:w="150" w:type="dxa"/>
            </w:tcMar>
            <w:vAlign w:val="center"/>
            <w:hideMark/>
          </w:tcPr>
          <w:p w14:paraId="5F143C68" w14:textId="77777777" w:rsidR="00086FD4" w:rsidRPr="000B01DE" w:rsidRDefault="00D907D1" w:rsidP="00086FD4">
            <w:pPr>
              <w:spacing w:after="360" w:line="240" w:lineRule="auto"/>
              <w:rPr>
                <w:rFonts w:eastAsia="Times New Roman" w:cstheme="minorHAnsi"/>
                <w:color w:val="4B4646"/>
                <w:sz w:val="23"/>
                <w:szCs w:val="23"/>
                <w:lang w:eastAsia="nl-NL"/>
              </w:rPr>
            </w:pPr>
            <w:hyperlink r:id="rId26" w:history="1">
              <w:r w:rsidR="00086FD4" w:rsidRPr="000B01DE">
                <w:rPr>
                  <w:rFonts w:eastAsia="Times New Roman" w:cstheme="minorHAnsi"/>
                  <w:color w:val="007BC7"/>
                  <w:sz w:val="23"/>
                  <w:szCs w:val="23"/>
                  <w:u w:val="single"/>
                  <w:lang w:eastAsia="nl-NL"/>
                </w:rPr>
                <w:t>Vernietiging</w:t>
              </w:r>
            </w:hyperlink>
          </w:p>
        </w:tc>
        <w:tc>
          <w:tcPr>
            <w:tcW w:w="6648" w:type="dxa"/>
            <w:shd w:val="clear" w:color="auto" w:fill="F7F7F2"/>
            <w:tcMar>
              <w:top w:w="150" w:type="dxa"/>
              <w:left w:w="150" w:type="dxa"/>
              <w:bottom w:w="150" w:type="dxa"/>
              <w:right w:w="150" w:type="dxa"/>
            </w:tcMar>
            <w:vAlign w:val="center"/>
            <w:hideMark/>
          </w:tcPr>
          <w:p w14:paraId="265E5433" w14:textId="77777777" w:rsidR="00086FD4" w:rsidRPr="000B01DE" w:rsidRDefault="00086FD4" w:rsidP="00086FD4">
            <w:pPr>
              <w:spacing w:after="360" w:line="240" w:lineRule="auto"/>
              <w:rPr>
                <w:rFonts w:eastAsia="Times New Roman" w:cstheme="minorHAnsi"/>
                <w:color w:val="4B4646"/>
                <w:sz w:val="23"/>
                <w:szCs w:val="23"/>
                <w:lang w:eastAsia="nl-NL"/>
              </w:rPr>
            </w:pPr>
            <w:r w:rsidRPr="000B01DE">
              <w:rPr>
                <w:rFonts w:eastAsia="Times New Roman" w:cstheme="minorHAnsi"/>
                <w:color w:val="4B4646"/>
                <w:sz w:val="23"/>
                <w:szCs w:val="23"/>
                <w:lang w:eastAsia="nl-NL"/>
              </w:rPr>
              <w:t>Informatieobjecten worden niet eerder en niet later vernietigd dan is aangeven in de selectielijst. Na vernietiging van een informatieobject is er een verklaring van vernietiging beschikbaar.</w:t>
            </w:r>
          </w:p>
        </w:tc>
      </w:tr>
      <w:tr w:rsidR="00086FD4" w:rsidRPr="000B01DE" w14:paraId="06B3E58A" w14:textId="77777777" w:rsidTr="00B251B2">
        <w:trPr>
          <w:tblCellSpacing w:w="15" w:type="dxa"/>
        </w:trPr>
        <w:tc>
          <w:tcPr>
            <w:tcW w:w="0" w:type="auto"/>
            <w:shd w:val="clear" w:color="auto" w:fill="F7F7F2"/>
            <w:tcMar>
              <w:top w:w="150" w:type="dxa"/>
              <w:left w:w="150" w:type="dxa"/>
              <w:bottom w:w="150" w:type="dxa"/>
              <w:right w:w="150" w:type="dxa"/>
            </w:tcMar>
            <w:vAlign w:val="center"/>
            <w:hideMark/>
          </w:tcPr>
          <w:p w14:paraId="68AE6BD9" w14:textId="77777777" w:rsidR="00086FD4" w:rsidRPr="000B01DE" w:rsidRDefault="00D907D1" w:rsidP="00086FD4">
            <w:pPr>
              <w:spacing w:after="360" w:line="240" w:lineRule="auto"/>
              <w:rPr>
                <w:rFonts w:eastAsia="Times New Roman" w:cstheme="minorHAnsi"/>
                <w:color w:val="4B4646"/>
                <w:sz w:val="23"/>
                <w:szCs w:val="23"/>
                <w:lang w:eastAsia="nl-NL"/>
              </w:rPr>
            </w:pPr>
            <w:hyperlink r:id="rId27" w:history="1">
              <w:r w:rsidR="00086FD4" w:rsidRPr="000B01DE">
                <w:rPr>
                  <w:rFonts w:eastAsia="Times New Roman" w:cstheme="minorHAnsi"/>
                  <w:color w:val="007BC7"/>
                  <w:sz w:val="23"/>
                  <w:szCs w:val="23"/>
                  <w:u w:val="single"/>
                  <w:lang w:eastAsia="nl-NL"/>
                </w:rPr>
                <w:t>Overbrenging</w:t>
              </w:r>
            </w:hyperlink>
          </w:p>
        </w:tc>
        <w:tc>
          <w:tcPr>
            <w:tcW w:w="6648" w:type="dxa"/>
            <w:shd w:val="clear" w:color="auto" w:fill="F7F7F2"/>
            <w:tcMar>
              <w:top w:w="150" w:type="dxa"/>
              <w:left w:w="150" w:type="dxa"/>
              <w:bottom w:w="150" w:type="dxa"/>
              <w:right w:w="150" w:type="dxa"/>
            </w:tcMar>
            <w:vAlign w:val="center"/>
            <w:hideMark/>
          </w:tcPr>
          <w:p w14:paraId="066C6038" w14:textId="77777777" w:rsidR="00086FD4" w:rsidRPr="000B01DE" w:rsidRDefault="00086FD4" w:rsidP="00086FD4">
            <w:pPr>
              <w:spacing w:after="360" w:line="240" w:lineRule="auto"/>
              <w:rPr>
                <w:rFonts w:eastAsia="Times New Roman" w:cstheme="minorHAnsi"/>
                <w:color w:val="4B4646"/>
                <w:sz w:val="23"/>
                <w:szCs w:val="23"/>
                <w:lang w:eastAsia="nl-NL"/>
              </w:rPr>
            </w:pPr>
            <w:r w:rsidRPr="000B01DE">
              <w:rPr>
                <w:rFonts w:eastAsia="Times New Roman" w:cstheme="minorHAnsi"/>
                <w:color w:val="4B4646"/>
                <w:sz w:val="23"/>
                <w:szCs w:val="23"/>
                <w:lang w:eastAsia="nl-NL"/>
              </w:rPr>
              <w:t>Een blijvend te bewaren informatieobject wordt binnen twintig jaar overgebracht naar een archiefbewaarplaats.</w:t>
            </w:r>
          </w:p>
        </w:tc>
      </w:tr>
    </w:tbl>
    <w:p w14:paraId="7DAFA3E1" w14:textId="77777777" w:rsidR="00086FD4" w:rsidRPr="000B01DE" w:rsidRDefault="00086FD4" w:rsidP="00C472E3">
      <w:pPr>
        <w:rPr>
          <w:rFonts w:cstheme="minorHAnsi"/>
          <w:shd w:val="clear" w:color="auto" w:fill="FFFFFF"/>
        </w:rPr>
      </w:pPr>
    </w:p>
    <w:sectPr w:rsidR="00086FD4" w:rsidRPr="000B01DE" w:rsidSect="00B251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09DF" w14:textId="77777777" w:rsidR="00D907D1" w:rsidRDefault="00D907D1" w:rsidP="009B0DBE">
      <w:pPr>
        <w:spacing w:after="0" w:line="240" w:lineRule="auto"/>
      </w:pPr>
      <w:r>
        <w:separator/>
      </w:r>
    </w:p>
  </w:endnote>
  <w:endnote w:type="continuationSeparator" w:id="0">
    <w:p w14:paraId="4CDE1D7C" w14:textId="77777777" w:rsidR="00D907D1" w:rsidRDefault="00D907D1" w:rsidP="009B0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2F5A8" w14:textId="77777777" w:rsidR="00D907D1" w:rsidRDefault="00D907D1" w:rsidP="009B0DBE">
      <w:pPr>
        <w:spacing w:after="0" w:line="240" w:lineRule="auto"/>
      </w:pPr>
      <w:r>
        <w:separator/>
      </w:r>
    </w:p>
  </w:footnote>
  <w:footnote w:type="continuationSeparator" w:id="0">
    <w:p w14:paraId="5E0B1132" w14:textId="77777777" w:rsidR="00D907D1" w:rsidRDefault="00D907D1" w:rsidP="009B0DBE">
      <w:pPr>
        <w:spacing w:after="0" w:line="240" w:lineRule="auto"/>
      </w:pPr>
      <w:r>
        <w:continuationSeparator/>
      </w:r>
    </w:p>
  </w:footnote>
  <w:footnote w:id="1">
    <w:p w14:paraId="1E8A063C" w14:textId="77777777" w:rsidR="009B0DBE" w:rsidRDefault="009B0DBE" w:rsidP="009B0DBE">
      <w:pPr>
        <w:rPr>
          <w:sz w:val="14"/>
          <w:szCs w:val="14"/>
        </w:rPr>
      </w:pPr>
      <w:r>
        <w:rPr>
          <w:rStyle w:val="Voetnootmarkering"/>
          <w:sz w:val="14"/>
          <w:szCs w:val="14"/>
        </w:rPr>
        <w:footnoteRef/>
      </w:r>
      <w:r>
        <w:rPr>
          <w:sz w:val="14"/>
          <w:szCs w:val="14"/>
        </w:rPr>
        <w:t xml:space="preserve"> Zie nader http://www.wegwijzerduurzaamheidsbeleid.nl.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29FB"/>
    <w:multiLevelType w:val="hybridMultilevel"/>
    <w:tmpl w:val="A0208E9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15:restartNumberingAfterBreak="0">
    <w:nsid w:val="0F1E2FA6"/>
    <w:multiLevelType w:val="hybridMultilevel"/>
    <w:tmpl w:val="8110E4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F8E37BE"/>
    <w:multiLevelType w:val="hybridMultilevel"/>
    <w:tmpl w:val="77100B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0202E06"/>
    <w:multiLevelType w:val="hybridMultilevel"/>
    <w:tmpl w:val="650CDEA6"/>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 w15:restartNumberingAfterBreak="0">
    <w:nsid w:val="23B33490"/>
    <w:multiLevelType w:val="hybridMultilevel"/>
    <w:tmpl w:val="789209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0543168"/>
    <w:multiLevelType w:val="hybridMultilevel"/>
    <w:tmpl w:val="252A3F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6804D81"/>
    <w:multiLevelType w:val="hybridMultilevel"/>
    <w:tmpl w:val="46AE05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8407E65"/>
    <w:multiLevelType w:val="hybridMultilevel"/>
    <w:tmpl w:val="911447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5CEB674D"/>
    <w:multiLevelType w:val="hybridMultilevel"/>
    <w:tmpl w:val="86EA4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5EB3372"/>
    <w:multiLevelType w:val="hybridMultilevel"/>
    <w:tmpl w:val="AB72A34A"/>
    <w:lvl w:ilvl="0" w:tplc="E9A2743C">
      <w:start w:val="4"/>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6"/>
  </w:num>
  <w:num w:numId="6">
    <w:abstractNumId w:val="1"/>
  </w:num>
  <w:num w:numId="7">
    <w:abstractNumId w:val="2"/>
  </w:num>
  <w:num w:numId="8">
    <w:abstractNumId w:val="5"/>
  </w:num>
  <w:num w:numId="9">
    <w:abstractNumId w:val="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E3"/>
    <w:rsid w:val="00011F85"/>
    <w:rsid w:val="00015064"/>
    <w:rsid w:val="000706B1"/>
    <w:rsid w:val="00086FD4"/>
    <w:rsid w:val="000A266B"/>
    <w:rsid w:val="000B01DE"/>
    <w:rsid w:val="000B71A1"/>
    <w:rsid w:val="000F4386"/>
    <w:rsid w:val="001004D4"/>
    <w:rsid w:val="00105892"/>
    <w:rsid w:val="00162DFB"/>
    <w:rsid w:val="00272AFE"/>
    <w:rsid w:val="002E7054"/>
    <w:rsid w:val="00342307"/>
    <w:rsid w:val="003A2D0A"/>
    <w:rsid w:val="003C6F42"/>
    <w:rsid w:val="003C7A49"/>
    <w:rsid w:val="003E53CA"/>
    <w:rsid w:val="0042629F"/>
    <w:rsid w:val="00432566"/>
    <w:rsid w:val="00462208"/>
    <w:rsid w:val="00501135"/>
    <w:rsid w:val="00510EF0"/>
    <w:rsid w:val="00561FAB"/>
    <w:rsid w:val="005865EA"/>
    <w:rsid w:val="005A1B53"/>
    <w:rsid w:val="005C02C3"/>
    <w:rsid w:val="005F3A93"/>
    <w:rsid w:val="006072E9"/>
    <w:rsid w:val="00636B48"/>
    <w:rsid w:val="00653CEC"/>
    <w:rsid w:val="00657D7E"/>
    <w:rsid w:val="006748AC"/>
    <w:rsid w:val="00675033"/>
    <w:rsid w:val="006927E6"/>
    <w:rsid w:val="00694D0A"/>
    <w:rsid w:val="006C2522"/>
    <w:rsid w:val="006D2CBA"/>
    <w:rsid w:val="00733BB3"/>
    <w:rsid w:val="00740851"/>
    <w:rsid w:val="00746F7C"/>
    <w:rsid w:val="00760E44"/>
    <w:rsid w:val="00776C33"/>
    <w:rsid w:val="007B0112"/>
    <w:rsid w:val="007C39E2"/>
    <w:rsid w:val="007D6359"/>
    <w:rsid w:val="008126B1"/>
    <w:rsid w:val="00815C1B"/>
    <w:rsid w:val="00863503"/>
    <w:rsid w:val="00883B8B"/>
    <w:rsid w:val="0089132F"/>
    <w:rsid w:val="008E6D79"/>
    <w:rsid w:val="008F6947"/>
    <w:rsid w:val="00911C7A"/>
    <w:rsid w:val="0094741E"/>
    <w:rsid w:val="009652C4"/>
    <w:rsid w:val="00975DA5"/>
    <w:rsid w:val="009A51BA"/>
    <w:rsid w:val="009B0DBE"/>
    <w:rsid w:val="009C2BC6"/>
    <w:rsid w:val="009E4094"/>
    <w:rsid w:val="009E54FF"/>
    <w:rsid w:val="00A00179"/>
    <w:rsid w:val="00A4101F"/>
    <w:rsid w:val="00A47042"/>
    <w:rsid w:val="00AB094F"/>
    <w:rsid w:val="00AD35D4"/>
    <w:rsid w:val="00B221BB"/>
    <w:rsid w:val="00B251B2"/>
    <w:rsid w:val="00B411EF"/>
    <w:rsid w:val="00B4436D"/>
    <w:rsid w:val="00B446DC"/>
    <w:rsid w:val="00B8365B"/>
    <w:rsid w:val="00BB5209"/>
    <w:rsid w:val="00BD0337"/>
    <w:rsid w:val="00C125AC"/>
    <w:rsid w:val="00C472E3"/>
    <w:rsid w:val="00C51865"/>
    <w:rsid w:val="00C54E93"/>
    <w:rsid w:val="00C610A4"/>
    <w:rsid w:val="00CB2635"/>
    <w:rsid w:val="00CB6A3C"/>
    <w:rsid w:val="00CC379C"/>
    <w:rsid w:val="00CF7291"/>
    <w:rsid w:val="00D103F4"/>
    <w:rsid w:val="00D2768A"/>
    <w:rsid w:val="00D907D1"/>
    <w:rsid w:val="00D95126"/>
    <w:rsid w:val="00DC5865"/>
    <w:rsid w:val="00DD1798"/>
    <w:rsid w:val="00DD3DFA"/>
    <w:rsid w:val="00E06281"/>
    <w:rsid w:val="00F25E82"/>
    <w:rsid w:val="00F45540"/>
    <w:rsid w:val="00F71540"/>
    <w:rsid w:val="00FB6F28"/>
    <w:rsid w:val="00FD1EEF"/>
    <w:rsid w:val="00FD2F74"/>
    <w:rsid w:val="00FD57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E06A"/>
  <w15:chartTrackingRefBased/>
  <w15:docId w15:val="{F03DC59F-D1F0-4F96-A1CA-3CFD1151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62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10E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47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72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72E3"/>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C472E3"/>
    <w:rPr>
      <w:rFonts w:eastAsiaTheme="minorEastAsia"/>
      <w:color w:val="5A5A5A" w:themeColor="text1" w:themeTint="A5"/>
      <w:spacing w:val="15"/>
    </w:rPr>
  </w:style>
  <w:style w:type="paragraph" w:styleId="Geenafstand">
    <w:name w:val="No Spacing"/>
    <w:uiPriority w:val="1"/>
    <w:qFormat/>
    <w:rsid w:val="00C472E3"/>
    <w:pPr>
      <w:spacing w:after="0" w:line="240" w:lineRule="auto"/>
    </w:pPr>
  </w:style>
  <w:style w:type="character" w:styleId="Zwaar">
    <w:name w:val="Strong"/>
    <w:basedOn w:val="Standaardalinea-lettertype"/>
    <w:uiPriority w:val="22"/>
    <w:qFormat/>
    <w:rsid w:val="00C472E3"/>
    <w:rPr>
      <w:b/>
      <w:bCs/>
    </w:rPr>
  </w:style>
  <w:style w:type="character" w:styleId="Hyperlink">
    <w:name w:val="Hyperlink"/>
    <w:basedOn w:val="Standaardalinea-lettertype"/>
    <w:uiPriority w:val="99"/>
    <w:semiHidden/>
    <w:unhideWhenUsed/>
    <w:rsid w:val="00C472E3"/>
    <w:rPr>
      <w:color w:val="0000FF"/>
      <w:u w:val="single"/>
    </w:rPr>
  </w:style>
  <w:style w:type="paragraph" w:styleId="Normaalweb">
    <w:name w:val="Normal (Web)"/>
    <w:basedOn w:val="Standaard"/>
    <w:uiPriority w:val="99"/>
    <w:semiHidden/>
    <w:unhideWhenUsed/>
    <w:rsid w:val="00086FD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24kjd">
    <w:name w:val="e24kjd"/>
    <w:basedOn w:val="Standaardalinea-lettertype"/>
    <w:rsid w:val="00746F7C"/>
  </w:style>
  <w:style w:type="paragraph" w:styleId="Lijstalinea">
    <w:name w:val="List Paragraph"/>
    <w:basedOn w:val="Standaard"/>
    <w:uiPriority w:val="34"/>
    <w:qFormat/>
    <w:rsid w:val="00BB5209"/>
    <w:pPr>
      <w:spacing w:after="0" w:line="240" w:lineRule="auto"/>
      <w:ind w:left="720"/>
      <w:contextualSpacing/>
    </w:pPr>
    <w:rPr>
      <w:rFonts w:ascii="Verdana" w:eastAsia="Times New Roman" w:hAnsi="Verdana" w:cs="Times New Roman"/>
      <w:sz w:val="18"/>
      <w:szCs w:val="24"/>
      <w:lang w:eastAsia="nl-NL"/>
    </w:rPr>
  </w:style>
  <w:style w:type="paragraph" w:customStyle="1" w:styleId="hiddentext">
    <w:name w:val="hiddentext"/>
    <w:basedOn w:val="Standaard"/>
    <w:rsid w:val="00BB5209"/>
    <w:pPr>
      <w:tabs>
        <w:tab w:val="left" w:pos="227"/>
        <w:tab w:val="left" w:pos="454"/>
        <w:tab w:val="left" w:pos="680"/>
      </w:tabs>
      <w:autoSpaceDE w:val="0"/>
      <w:autoSpaceDN w:val="0"/>
      <w:adjustRightInd w:val="0"/>
      <w:spacing w:after="0" w:line="240" w:lineRule="auto"/>
    </w:pPr>
    <w:rPr>
      <w:rFonts w:ascii="Verdana" w:eastAsia="Times New Roman" w:hAnsi="Verdana" w:cs="Times New Roman"/>
      <w:noProof/>
      <w:vanish/>
      <w:color w:val="800000"/>
      <w:sz w:val="18"/>
      <w:szCs w:val="18"/>
      <w:lang w:eastAsia="nl-NL"/>
    </w:rPr>
  </w:style>
  <w:style w:type="paragraph" w:styleId="Voetnoottekst">
    <w:name w:val="footnote text"/>
    <w:basedOn w:val="Standaard"/>
    <w:link w:val="VoetnoottekstChar"/>
    <w:uiPriority w:val="99"/>
    <w:semiHidden/>
    <w:unhideWhenUsed/>
    <w:rsid w:val="009B0DBE"/>
    <w:pPr>
      <w:spacing w:after="0" w:line="240" w:lineRule="atLeast"/>
    </w:pPr>
    <w:rPr>
      <w:rFonts w:ascii="Verdana" w:eastAsia="Times New Roman" w:hAnsi="Verdana" w:cs="Times New Roman"/>
      <w:sz w:val="13"/>
      <w:szCs w:val="20"/>
      <w:lang w:eastAsia="nl-NL"/>
    </w:rPr>
  </w:style>
  <w:style w:type="character" w:customStyle="1" w:styleId="VoetnoottekstChar">
    <w:name w:val="Voetnoottekst Char"/>
    <w:basedOn w:val="Standaardalinea-lettertype"/>
    <w:link w:val="Voetnoottekst"/>
    <w:uiPriority w:val="99"/>
    <w:semiHidden/>
    <w:rsid w:val="009B0DBE"/>
    <w:rPr>
      <w:rFonts w:ascii="Verdana" w:eastAsia="Times New Roman" w:hAnsi="Verdana" w:cs="Times New Roman"/>
      <w:sz w:val="13"/>
      <w:szCs w:val="20"/>
      <w:lang w:eastAsia="nl-NL"/>
    </w:rPr>
  </w:style>
  <w:style w:type="character" w:styleId="Voetnootmarkering">
    <w:name w:val="footnote reference"/>
    <w:basedOn w:val="Standaardalinea-lettertype"/>
    <w:uiPriority w:val="99"/>
    <w:semiHidden/>
    <w:unhideWhenUsed/>
    <w:rsid w:val="009B0DBE"/>
    <w:rPr>
      <w:vertAlign w:val="superscript"/>
    </w:rPr>
  </w:style>
  <w:style w:type="paragraph" w:styleId="Bijschrift">
    <w:name w:val="caption"/>
    <w:basedOn w:val="Standaard"/>
    <w:next w:val="Standaard"/>
    <w:semiHidden/>
    <w:unhideWhenUsed/>
    <w:qFormat/>
    <w:rsid w:val="00B446DC"/>
    <w:pPr>
      <w:spacing w:after="200" w:line="240" w:lineRule="auto"/>
    </w:pPr>
    <w:rPr>
      <w:rFonts w:ascii="Verdana" w:eastAsia="Times New Roman" w:hAnsi="Verdana" w:cs="Times New Roman"/>
      <w:i/>
      <w:iCs/>
      <w:color w:val="44546A" w:themeColor="text2"/>
      <w:sz w:val="18"/>
      <w:szCs w:val="18"/>
      <w:lang w:eastAsia="nl-NL"/>
    </w:rPr>
  </w:style>
  <w:style w:type="character" w:customStyle="1" w:styleId="Kop1Char">
    <w:name w:val="Kop 1 Char"/>
    <w:basedOn w:val="Standaardalinea-lettertype"/>
    <w:link w:val="Kop1"/>
    <w:uiPriority w:val="9"/>
    <w:rsid w:val="00E06281"/>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10EF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50015">
      <w:bodyDiv w:val="1"/>
      <w:marLeft w:val="0"/>
      <w:marRight w:val="0"/>
      <w:marTop w:val="0"/>
      <w:marBottom w:val="0"/>
      <w:divBdr>
        <w:top w:val="none" w:sz="0" w:space="0" w:color="auto"/>
        <w:left w:val="none" w:sz="0" w:space="0" w:color="auto"/>
        <w:bottom w:val="none" w:sz="0" w:space="0" w:color="auto"/>
        <w:right w:val="none" w:sz="0" w:space="0" w:color="auto"/>
      </w:divBdr>
    </w:div>
    <w:div w:id="926114784">
      <w:bodyDiv w:val="1"/>
      <w:marLeft w:val="0"/>
      <w:marRight w:val="0"/>
      <w:marTop w:val="0"/>
      <w:marBottom w:val="0"/>
      <w:divBdr>
        <w:top w:val="none" w:sz="0" w:space="0" w:color="auto"/>
        <w:left w:val="none" w:sz="0" w:space="0" w:color="auto"/>
        <w:bottom w:val="none" w:sz="0" w:space="0" w:color="auto"/>
        <w:right w:val="none" w:sz="0" w:space="0" w:color="auto"/>
      </w:divBdr>
    </w:div>
    <w:div w:id="1243758942">
      <w:bodyDiv w:val="1"/>
      <w:marLeft w:val="0"/>
      <w:marRight w:val="0"/>
      <w:marTop w:val="0"/>
      <w:marBottom w:val="0"/>
      <w:divBdr>
        <w:top w:val="none" w:sz="0" w:space="0" w:color="auto"/>
        <w:left w:val="none" w:sz="0" w:space="0" w:color="auto"/>
        <w:bottom w:val="none" w:sz="0" w:space="0" w:color="auto"/>
        <w:right w:val="none" w:sz="0" w:space="0" w:color="auto"/>
      </w:divBdr>
    </w:div>
    <w:div w:id="1336302076">
      <w:bodyDiv w:val="1"/>
      <w:marLeft w:val="0"/>
      <w:marRight w:val="0"/>
      <w:marTop w:val="0"/>
      <w:marBottom w:val="0"/>
      <w:divBdr>
        <w:top w:val="none" w:sz="0" w:space="0" w:color="auto"/>
        <w:left w:val="none" w:sz="0" w:space="0" w:color="auto"/>
        <w:bottom w:val="none" w:sz="0" w:space="0" w:color="auto"/>
        <w:right w:val="none" w:sz="0" w:space="0" w:color="auto"/>
      </w:divBdr>
    </w:div>
    <w:div w:id="1408114314">
      <w:bodyDiv w:val="1"/>
      <w:marLeft w:val="0"/>
      <w:marRight w:val="0"/>
      <w:marTop w:val="0"/>
      <w:marBottom w:val="0"/>
      <w:divBdr>
        <w:top w:val="none" w:sz="0" w:space="0" w:color="auto"/>
        <w:left w:val="none" w:sz="0" w:space="0" w:color="auto"/>
        <w:bottom w:val="none" w:sz="0" w:space="0" w:color="auto"/>
        <w:right w:val="none" w:sz="0" w:space="0" w:color="auto"/>
      </w:divBdr>
    </w:div>
    <w:div w:id="1852179472">
      <w:bodyDiv w:val="1"/>
      <w:marLeft w:val="0"/>
      <w:marRight w:val="0"/>
      <w:marTop w:val="0"/>
      <w:marBottom w:val="0"/>
      <w:divBdr>
        <w:top w:val="none" w:sz="0" w:space="0" w:color="auto"/>
        <w:left w:val="none" w:sz="0" w:space="0" w:color="auto"/>
        <w:bottom w:val="none" w:sz="0" w:space="0" w:color="auto"/>
        <w:right w:val="none" w:sz="0" w:space="0" w:color="auto"/>
      </w:divBdr>
    </w:div>
    <w:div w:id="1862208316">
      <w:bodyDiv w:val="1"/>
      <w:marLeft w:val="0"/>
      <w:marRight w:val="0"/>
      <w:marTop w:val="0"/>
      <w:marBottom w:val="0"/>
      <w:divBdr>
        <w:top w:val="none" w:sz="0" w:space="0" w:color="auto"/>
        <w:left w:val="none" w:sz="0" w:space="0" w:color="auto"/>
        <w:bottom w:val="none" w:sz="0" w:space="0" w:color="auto"/>
        <w:right w:val="none" w:sz="0" w:space="0" w:color="auto"/>
      </w:divBdr>
    </w:div>
    <w:div w:id="210136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hyperlink" Target="https://wegwijzerduurzaamheidsbeleid.nl/aandachtsgebieden/functionele-preservering" TargetMode="External"/><Relationship Id="rId18" Type="http://schemas.openxmlformats.org/officeDocument/2006/relationships/hyperlink" Target="https://www.nationaalarchief.nl/archiveren/kennisbank/vindbaar-duto-eis" TargetMode="External"/><Relationship Id="rId26" Type="http://schemas.openxmlformats.org/officeDocument/2006/relationships/hyperlink" Target="https://www.nationaalarchief.nl/archiveren/kennisbank/vernietiging-duto-eis" TargetMode="External"/><Relationship Id="rId3" Type="http://schemas.openxmlformats.org/officeDocument/2006/relationships/settings" Target="settings.xml"/><Relationship Id="rId21" Type="http://schemas.openxmlformats.org/officeDocument/2006/relationships/hyperlink" Target="https://www.nationaalarchief.nl/archiveren/kennisbank/inzagerecht-duto-eis" TargetMode="External"/><Relationship Id="rId7" Type="http://schemas.openxmlformats.org/officeDocument/2006/relationships/image" Target="media/image1.emf"/><Relationship Id="rId12" Type="http://schemas.openxmlformats.org/officeDocument/2006/relationships/hyperlink" Target="https://wegwijzerduurzaamheidsbeleid.nl/aandachtsgebieden/bitpreserving" TargetMode="External"/><Relationship Id="rId17" Type="http://schemas.openxmlformats.org/officeDocument/2006/relationships/hyperlink" Target="https://www.nationaalarchief.nl/archiveren/kennisbank/vastgestelde-selectielijst-duto-eis" TargetMode="External"/><Relationship Id="rId25" Type="http://schemas.openxmlformats.org/officeDocument/2006/relationships/hyperlink" Target="https://www.nationaalarchief.nl/archiveren/kennisbank/metagegevens-duto-eis" TargetMode="External"/><Relationship Id="rId2" Type="http://schemas.openxmlformats.org/officeDocument/2006/relationships/styles" Target="styles.xml"/><Relationship Id="rId16" Type="http://schemas.openxmlformats.org/officeDocument/2006/relationships/hyperlink" Target="https://www.nationaalarchief.nl/archiveren/kennisbank/risicoklassen-duto-eis" TargetMode="External"/><Relationship Id="rId20" Type="http://schemas.openxmlformats.org/officeDocument/2006/relationships/hyperlink" Target="https://www.nationaalarchief.nl/archiveren/kennisbank/export-duto-ei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gwijzervoorkeursformaten.nl/index.php/Hoofdpagina" TargetMode="External"/><Relationship Id="rId24" Type="http://schemas.openxmlformats.org/officeDocument/2006/relationships/hyperlink" Target="https://www.nationaalarchief.nl/archiveren/kennisbank/standaard-formaat-duto-eis" TargetMode="External"/><Relationship Id="rId5" Type="http://schemas.openxmlformats.org/officeDocument/2006/relationships/footnotes" Target="footnotes.xml"/><Relationship Id="rId15" Type="http://schemas.openxmlformats.org/officeDocument/2006/relationships/hyperlink" Target="https://www.nationaalarchief.nl/archiveren/kennisbank/informatiemodel-duto-eis" TargetMode="External"/><Relationship Id="rId23" Type="http://schemas.openxmlformats.org/officeDocument/2006/relationships/hyperlink" Target="https://www.nationaalarchief.nl/archiveren/kennisbank/beveiligd-duto-eis" TargetMode="External"/><Relationship Id="rId28" Type="http://schemas.openxmlformats.org/officeDocument/2006/relationships/fontTable" Target="fontTable.xml"/><Relationship Id="rId10" Type="http://schemas.openxmlformats.org/officeDocument/2006/relationships/hyperlink" Target="https://www.nationaalarchief.nl/archiveren/kennisbank/handreiking-voorkeursformaten-nationaal-archief" TargetMode="External"/><Relationship Id="rId19" Type="http://schemas.openxmlformats.org/officeDocument/2006/relationships/hyperlink" Target="https://www.nationaalarchief.nl/archiveren/kennisbank/weergave-duto-eis"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forumstandaardisatie.nl/open-standaarden" TargetMode="External"/><Relationship Id="rId14" Type="http://schemas.openxmlformats.org/officeDocument/2006/relationships/image" Target="media/image2.png"/><Relationship Id="rId22" Type="http://schemas.openxmlformats.org/officeDocument/2006/relationships/hyperlink" Target="https://www.nationaalarchief.nl/archiveren/kennisbank/gedeeltelijke-weergave-duto-eis" TargetMode="External"/><Relationship Id="rId27" Type="http://schemas.openxmlformats.org/officeDocument/2006/relationships/hyperlink" Target="https://www.nationaalarchief.nl/archiveren/kennisbank/overbrenging-duto-eis" TargetMode="External"/><Relationship Id="rId30"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AB901-B5BF-43D4-9C58-B40A9E739192}"/>
</file>

<file path=customXml/itemProps2.xml><?xml version="1.0" encoding="utf-8"?>
<ds:datastoreItem xmlns:ds="http://schemas.openxmlformats.org/officeDocument/2006/customXml" ds:itemID="{A3D40D9A-F10A-4AED-960C-DD0D4662B7E3}"/>
</file>

<file path=docProps/app.xml><?xml version="1.0" encoding="utf-8"?>
<Properties xmlns="http://schemas.openxmlformats.org/officeDocument/2006/extended-properties" xmlns:vt="http://schemas.openxmlformats.org/officeDocument/2006/docPropsVTypes">
  <Template>Normal.dotm</Template>
  <TotalTime>168</TotalTime>
  <Pages>9</Pages>
  <Words>2022</Words>
  <Characters>11121</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Bisscheroux</dc:creator>
  <cp:keywords/>
  <dc:description/>
  <cp:lastModifiedBy>Roland Bisscheroux</cp:lastModifiedBy>
  <cp:revision>94</cp:revision>
  <dcterms:created xsi:type="dcterms:W3CDTF">2021-09-22T14:04:00Z</dcterms:created>
  <dcterms:modified xsi:type="dcterms:W3CDTF">2021-10-26T09:25:00Z</dcterms:modified>
</cp:coreProperties>
</file>