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FCCD" w14:textId="30249A12" w:rsidR="00C74249" w:rsidRDefault="006B047F" w:rsidP="006B047F">
      <w:pPr>
        <w:pStyle w:val="Titel"/>
      </w:pPr>
      <w:r>
        <w:t>DUTO-</w:t>
      </w:r>
      <w:r w:rsidR="006F55AB">
        <w:t xml:space="preserve">beheerproces </w:t>
      </w:r>
      <w:r w:rsidR="003A4F83">
        <w:t>ter beschikking stellen</w:t>
      </w:r>
      <w:r w:rsidR="004E6621" w:rsidRPr="004E6621">
        <w:t xml:space="preserve"> </w:t>
      </w:r>
    </w:p>
    <w:p w14:paraId="28670E6E" w14:textId="51F219BF" w:rsidR="004E1A95" w:rsidRPr="00B00969" w:rsidRDefault="00B00969" w:rsidP="006B047F">
      <w:pPr>
        <w:pStyle w:val="Kop1"/>
      </w:pPr>
      <w:r>
        <w:t>Definitie</w:t>
      </w:r>
      <w:r w:rsidR="001C1CA5">
        <w:t xml:space="preserve"> (wat)</w:t>
      </w:r>
    </w:p>
    <w:p w14:paraId="75320286" w14:textId="77777777" w:rsidR="00D87F30" w:rsidRDefault="00D87F30" w:rsidP="00D87F30">
      <w:pPr>
        <w:rPr>
          <w:rFonts w:cstheme="minorHAnsi"/>
        </w:rPr>
      </w:pPr>
      <w:r>
        <w:t>Het DUTO-proces</w:t>
      </w:r>
      <w:r w:rsidRPr="00E41078">
        <w:t xml:space="preserve"> </w:t>
      </w:r>
      <w:r>
        <w:t>ter beschikking stellen</w:t>
      </w:r>
      <w:r w:rsidRPr="00E41078">
        <w:t xml:space="preserve"> gaat over de activiteiten die nodig zijn om informatieobjecten, zoals (combinaties van) bestanden, gegevens, datasets, links </w:t>
      </w:r>
      <w:r>
        <w:t>te leveren aan primaire en secundaire gebruikers ten behoeve van (her)gebruik.</w:t>
      </w:r>
      <w:r w:rsidRPr="00B43950">
        <w:rPr>
          <w:rFonts w:cstheme="minorHAnsi"/>
        </w:rPr>
        <w:t>.</w:t>
      </w:r>
    </w:p>
    <w:p w14:paraId="204CBB8A" w14:textId="2B37A5BC" w:rsidR="00C95AA7" w:rsidRDefault="005129B9" w:rsidP="006F55AB">
      <w:pPr>
        <w:pStyle w:val="Kop2"/>
      </w:pPr>
      <w:r>
        <w:t>Functionele p</w:t>
      </w:r>
      <w:r w:rsidR="005408DA" w:rsidRPr="005408DA">
        <w:t>rocesstappen</w:t>
      </w:r>
    </w:p>
    <w:p w14:paraId="4F27FD1B" w14:textId="6E7F4832" w:rsidR="00530EDA" w:rsidRDefault="006F55AB" w:rsidP="00FC7C20">
      <w:r>
        <w:t xml:space="preserve">Het beheerproces </w:t>
      </w:r>
      <w:r w:rsidR="00B800AE">
        <w:t>“</w:t>
      </w:r>
      <w:r w:rsidR="003A4F83">
        <w:t>ter beschikking stellen</w:t>
      </w:r>
      <w:r w:rsidR="00B800AE">
        <w:t>”</w:t>
      </w:r>
      <w:r>
        <w:t xml:space="preserve"> bestaat uit een aantal </w:t>
      </w:r>
      <w:r w:rsidR="008E7CCE">
        <w:t>(</w:t>
      </w:r>
      <w:r w:rsidRPr="008E7CCE">
        <w:t>niet</w:t>
      </w:r>
      <w:r>
        <w:t xml:space="preserve"> volgordelijke</w:t>
      </w:r>
      <w:r w:rsidR="008E7CCE">
        <w:t>)</w:t>
      </w:r>
      <w:r>
        <w:t xml:space="preserve"> </w:t>
      </w:r>
      <w:r w:rsidR="003B4DEC">
        <w:t>proces</w:t>
      </w:r>
      <w:r>
        <w:t>stappen:</w:t>
      </w:r>
    </w:p>
    <w:p w14:paraId="36BCCD9B" w14:textId="5F46D776" w:rsidR="00D812CA" w:rsidRDefault="003B690D" w:rsidP="00D812CA">
      <w:pPr>
        <w:ind w:left="-567"/>
      </w:pPr>
      <w:r>
        <w:rPr>
          <w:noProof/>
        </w:rPr>
        <w:drawing>
          <wp:inline distT="0" distB="0" distL="0" distR="0" wp14:anchorId="42EEFA32" wp14:editId="5C296B52">
            <wp:extent cx="5761355" cy="40417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04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E0F4C6" w14:textId="4C25E114" w:rsidR="00FC7C20" w:rsidRPr="0087094F" w:rsidRDefault="00FC7C20" w:rsidP="00FC7C20">
      <w:r>
        <w:t>Per processtap is een aantal mogelijke activiteiten beschreven.</w:t>
      </w:r>
      <w:r w:rsidR="00A07F14">
        <w:t xml:space="preserve"> </w:t>
      </w:r>
    </w:p>
    <w:p w14:paraId="29ECDEEF" w14:textId="32A574EA" w:rsidR="00C95AA7" w:rsidRPr="00201DD0" w:rsidRDefault="007E35C8" w:rsidP="006F55AB">
      <w:pPr>
        <w:pStyle w:val="Lijstalinea"/>
        <w:numPr>
          <w:ilvl w:val="0"/>
          <w:numId w:val="26"/>
        </w:numPr>
      </w:pPr>
      <w:r w:rsidRPr="00201DD0">
        <w:t>Vaststellen</w:t>
      </w:r>
      <w:r w:rsidR="003A4F83" w:rsidRPr="00201DD0">
        <w:t xml:space="preserve"> </w:t>
      </w:r>
      <w:r w:rsidRPr="00201DD0">
        <w:t>informatie</w:t>
      </w:r>
      <w:r w:rsidR="003A4F83" w:rsidRPr="00201DD0">
        <w:t xml:space="preserve">behoefte </w:t>
      </w:r>
    </w:p>
    <w:p w14:paraId="46C983DA" w14:textId="44F7B8D1" w:rsidR="006F55AB" w:rsidRPr="00201DD0" w:rsidRDefault="00EB648A" w:rsidP="006F55AB">
      <w:pPr>
        <w:pStyle w:val="Lijstalinea"/>
        <w:numPr>
          <w:ilvl w:val="1"/>
          <w:numId w:val="26"/>
        </w:numPr>
      </w:pPr>
      <w:r w:rsidRPr="00201DD0">
        <w:t>Er is</w:t>
      </w:r>
      <w:r w:rsidR="003A4F83" w:rsidRPr="00201DD0">
        <w:t xml:space="preserve"> een reden om </w:t>
      </w:r>
      <w:r w:rsidRPr="00201DD0">
        <w:t xml:space="preserve">informatie te (her)gebruiken. In deze stap wordt de behoefte geanalyseerd </w:t>
      </w:r>
      <w:r w:rsidR="00CC0819">
        <w:t xml:space="preserve">op waarde </w:t>
      </w:r>
      <w:r w:rsidRPr="00201DD0">
        <w:t xml:space="preserve">en getoetst op </w:t>
      </w:r>
      <w:r w:rsidR="00CC0819">
        <w:t>rechtmatigheid</w:t>
      </w:r>
      <w:r w:rsidR="00192555">
        <w:t>.</w:t>
      </w:r>
    </w:p>
    <w:p w14:paraId="05ECF846" w14:textId="1083118C" w:rsidR="006F55AB" w:rsidRPr="00201DD0" w:rsidRDefault="007E35C8" w:rsidP="006F55AB">
      <w:pPr>
        <w:pStyle w:val="Lijstalinea"/>
        <w:numPr>
          <w:ilvl w:val="0"/>
          <w:numId w:val="26"/>
        </w:numPr>
      </w:pPr>
      <w:r w:rsidRPr="00201DD0">
        <w:t xml:space="preserve">Bekendmaken van toegangsmogelijkheden </w:t>
      </w:r>
    </w:p>
    <w:p w14:paraId="7EE4ADD7" w14:textId="24F638D9" w:rsidR="006F55AB" w:rsidRPr="00201DD0" w:rsidRDefault="007E35C8" w:rsidP="006F55AB">
      <w:pPr>
        <w:pStyle w:val="Lijstalinea"/>
        <w:numPr>
          <w:ilvl w:val="1"/>
          <w:numId w:val="26"/>
        </w:numPr>
      </w:pPr>
      <w:r w:rsidRPr="00201DD0">
        <w:t>Een (potentiële) (her)gebruiker krijgt inzicht in welke informatieobjecten beschikbaar zijn.</w:t>
      </w:r>
      <w:r w:rsidR="004E704D" w:rsidRPr="00201DD0">
        <w:t xml:space="preserve"> Bijvoorbeeld via een index, zoekvenster</w:t>
      </w:r>
      <w:r w:rsidR="008D7129">
        <w:t>, website</w:t>
      </w:r>
      <w:r w:rsidR="004E704D" w:rsidRPr="00201DD0">
        <w:t xml:space="preserve"> etc.</w:t>
      </w:r>
    </w:p>
    <w:p w14:paraId="4ABEDFA5" w14:textId="0EB7A9C9" w:rsidR="00EB648A" w:rsidRPr="00201DD0" w:rsidRDefault="004E704D" w:rsidP="00EB648A">
      <w:pPr>
        <w:pStyle w:val="Lijstalinea"/>
        <w:numPr>
          <w:ilvl w:val="0"/>
          <w:numId w:val="26"/>
        </w:numPr>
      </w:pPr>
      <w:r w:rsidRPr="00201DD0">
        <w:t>Bruikbaar maken</w:t>
      </w:r>
    </w:p>
    <w:p w14:paraId="7FA7CDD5" w14:textId="1F9667F7" w:rsidR="00EB648A" w:rsidRPr="00201DD0" w:rsidRDefault="008676CD" w:rsidP="008676CD">
      <w:pPr>
        <w:pStyle w:val="Lijstalinea"/>
        <w:numPr>
          <w:ilvl w:val="1"/>
          <w:numId w:val="26"/>
        </w:numPr>
      </w:pPr>
      <w:r w:rsidRPr="008676CD">
        <w:t xml:space="preserve"> Maskeren (onzichtbaar maken van informatie)</w:t>
      </w:r>
    </w:p>
    <w:p w14:paraId="6DE9BCED" w14:textId="63477C01" w:rsidR="008676CD" w:rsidRDefault="004E704D" w:rsidP="00001A38">
      <w:pPr>
        <w:pStyle w:val="Lijstalinea"/>
        <w:numPr>
          <w:ilvl w:val="1"/>
          <w:numId w:val="26"/>
        </w:numPr>
      </w:pPr>
      <w:r w:rsidRPr="00201DD0">
        <w:t>Normaliseren</w:t>
      </w:r>
    </w:p>
    <w:p w14:paraId="486D1F29" w14:textId="25C9093A" w:rsidR="00001A38" w:rsidRPr="00201DD0" w:rsidRDefault="00001A38" w:rsidP="004E4A2D">
      <w:pPr>
        <w:pStyle w:val="Lijstalinea"/>
        <w:numPr>
          <w:ilvl w:val="1"/>
          <w:numId w:val="26"/>
        </w:numPr>
      </w:pPr>
      <w:r>
        <w:t>Toegankelijk maken</w:t>
      </w:r>
    </w:p>
    <w:p w14:paraId="4289E88D" w14:textId="37108B7B" w:rsidR="004E704D" w:rsidRPr="00201DD0" w:rsidRDefault="004E704D" w:rsidP="004E704D">
      <w:pPr>
        <w:pStyle w:val="Lijstalinea"/>
        <w:numPr>
          <w:ilvl w:val="0"/>
          <w:numId w:val="26"/>
        </w:numPr>
      </w:pPr>
      <w:r w:rsidRPr="00201DD0">
        <w:t>Aanbieden</w:t>
      </w:r>
    </w:p>
    <w:p w14:paraId="22560FBF" w14:textId="2F1E2606" w:rsidR="004E704D" w:rsidRPr="00201DD0" w:rsidRDefault="004E704D" w:rsidP="004E704D">
      <w:pPr>
        <w:pStyle w:val="Lijstalinea"/>
        <w:numPr>
          <w:ilvl w:val="1"/>
          <w:numId w:val="26"/>
        </w:numPr>
      </w:pPr>
      <w:r w:rsidRPr="00201DD0">
        <w:t>Leveren of uitlenen van informatieobjecten.</w:t>
      </w:r>
    </w:p>
    <w:p w14:paraId="486BA1CB" w14:textId="77777777" w:rsidR="00D818E4" w:rsidRPr="00D818E4" w:rsidRDefault="004E704D" w:rsidP="00D818E4">
      <w:pPr>
        <w:pStyle w:val="Lijstalinea"/>
        <w:numPr>
          <w:ilvl w:val="1"/>
          <w:numId w:val="26"/>
        </w:numPr>
      </w:pPr>
      <w:r w:rsidRPr="00201DD0">
        <w:lastRenderedPageBreak/>
        <w:t>Representeren</w:t>
      </w:r>
      <w:r w:rsidR="00D818E4" w:rsidRPr="00D818E4">
        <w:t>, inzage bieden</w:t>
      </w:r>
    </w:p>
    <w:p w14:paraId="2A5F9145" w14:textId="34279BFC" w:rsidR="004E704D" w:rsidRPr="00201DD0" w:rsidRDefault="004E704D" w:rsidP="004E704D">
      <w:pPr>
        <w:pStyle w:val="Lijstalinea"/>
        <w:numPr>
          <w:ilvl w:val="1"/>
          <w:numId w:val="26"/>
        </w:numPr>
      </w:pPr>
      <w:r w:rsidRPr="00201DD0">
        <w:t>Openbaar maken</w:t>
      </w:r>
    </w:p>
    <w:p w14:paraId="7A29BEAE" w14:textId="1FF1E4AD" w:rsidR="00017BC1" w:rsidRDefault="00017BC1" w:rsidP="00C95AA7">
      <w:pPr>
        <w:pStyle w:val="Kop1"/>
      </w:pPr>
      <w:r>
        <w:t>Rationale</w:t>
      </w:r>
      <w:r w:rsidR="001C1CA5">
        <w:t xml:space="preserve"> (waarom)</w:t>
      </w:r>
    </w:p>
    <w:p w14:paraId="1006B4C1" w14:textId="5F5C3FDB" w:rsidR="0003761A" w:rsidRPr="0003761A" w:rsidRDefault="0003761A" w:rsidP="0003761A">
      <w:r>
        <w:object w:dxaOrig="9600" w:dyaOrig="6435" w14:anchorId="21615F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189.7pt" o:ole="">
            <v:imagedata r:id="rId9" o:title=""/>
          </v:shape>
          <o:OLEObject Type="Embed" ProgID="Visio.Drawing.15" ShapeID="_x0000_i1025" DrawAspect="Content" ObjectID="_1742821976" r:id="rId10"/>
        </w:object>
      </w:r>
    </w:p>
    <w:p w14:paraId="1518D3EB" w14:textId="70CDB193" w:rsidR="001B0311" w:rsidRPr="001B0311" w:rsidRDefault="00201DD0" w:rsidP="00201DD0">
      <w:pPr>
        <w:rPr>
          <w:rFonts w:cstheme="minorHAnsi"/>
        </w:rPr>
      </w:pPr>
      <w:r w:rsidRPr="00201DD0">
        <w:rPr>
          <w:rFonts w:cstheme="minorHAnsi"/>
        </w:rPr>
        <w:t xml:space="preserve">De kern ligt bij de hoofddoelen </w:t>
      </w:r>
      <w:r w:rsidRPr="001B0311">
        <w:rPr>
          <w:rFonts w:cstheme="minorHAnsi"/>
          <w:i/>
          <w:iCs/>
        </w:rPr>
        <w:t>Organisatie</w:t>
      </w:r>
      <w:r w:rsidRPr="00201DD0">
        <w:rPr>
          <w:rFonts w:cstheme="minorHAnsi"/>
        </w:rPr>
        <w:t xml:space="preserve"> en </w:t>
      </w:r>
      <w:r w:rsidRPr="001B0311">
        <w:rPr>
          <w:rFonts w:cstheme="minorHAnsi"/>
          <w:i/>
          <w:iCs/>
        </w:rPr>
        <w:t>Publieke waarde</w:t>
      </w:r>
      <w:r w:rsidR="001B0311">
        <w:rPr>
          <w:rFonts w:cstheme="minorHAnsi"/>
        </w:rPr>
        <w:t>.</w:t>
      </w:r>
      <w:r w:rsidRPr="00201DD0">
        <w:rPr>
          <w:rFonts w:cstheme="minorHAnsi"/>
        </w:rPr>
        <w:t xml:space="preserve"> </w:t>
      </w:r>
      <w:r w:rsidR="001B0311">
        <w:rPr>
          <w:rFonts w:cstheme="minorHAnsi"/>
          <w:i/>
          <w:iCs/>
        </w:rPr>
        <w:t xml:space="preserve">Onderzoek kunnen uitvoeren, participeren in besluitvorming </w:t>
      </w:r>
      <w:r w:rsidR="001B0311">
        <w:rPr>
          <w:rFonts w:cstheme="minorHAnsi"/>
        </w:rPr>
        <w:t xml:space="preserve">en </w:t>
      </w:r>
      <w:r w:rsidR="001B0311">
        <w:rPr>
          <w:rFonts w:cstheme="minorHAnsi"/>
          <w:i/>
          <w:iCs/>
        </w:rPr>
        <w:t>hergebruiken data t.b.v. maatschappij en economie</w:t>
      </w:r>
      <w:r w:rsidR="001B0311">
        <w:rPr>
          <w:rFonts w:cstheme="minorHAnsi"/>
        </w:rPr>
        <w:t xml:space="preserve"> kan enkel als informatie ter beschikking wordt gesteld. Ook het </w:t>
      </w:r>
      <w:r w:rsidR="001B0311">
        <w:rPr>
          <w:rFonts w:cstheme="minorHAnsi"/>
          <w:i/>
          <w:iCs/>
        </w:rPr>
        <w:t xml:space="preserve">bevorderen van ketensamenwerking </w:t>
      </w:r>
      <w:r w:rsidR="001B0311">
        <w:rPr>
          <w:rFonts w:cstheme="minorHAnsi"/>
        </w:rPr>
        <w:t>is gebaat bij het beheerproces ter beschikking stellen.</w:t>
      </w:r>
    </w:p>
    <w:p w14:paraId="00C98828" w14:textId="4EEAD87A" w:rsidR="00201DD0" w:rsidRDefault="001B0311" w:rsidP="00201DD0">
      <w:pPr>
        <w:rPr>
          <w:rFonts w:cstheme="minorHAnsi"/>
        </w:rPr>
      </w:pPr>
      <w:r>
        <w:rPr>
          <w:rFonts w:cstheme="minorHAnsi"/>
        </w:rPr>
        <w:t xml:space="preserve">Tot slot kan vanuit het perspectief van </w:t>
      </w:r>
      <w:r>
        <w:rPr>
          <w:rFonts w:cstheme="minorHAnsi"/>
          <w:i/>
          <w:iCs/>
        </w:rPr>
        <w:t>Legitimiteit</w:t>
      </w:r>
      <w:r>
        <w:rPr>
          <w:rFonts w:cstheme="minorHAnsi"/>
        </w:rPr>
        <w:t xml:space="preserve"> met</w:t>
      </w:r>
      <w:r w:rsidR="00201DD0" w:rsidRPr="00201DD0">
        <w:rPr>
          <w:rFonts w:cstheme="minorHAnsi"/>
        </w:rPr>
        <w:t xml:space="preserve"> </w:t>
      </w:r>
      <w:r w:rsidR="00090C2A">
        <w:rPr>
          <w:rFonts w:cstheme="minorHAnsi"/>
        </w:rPr>
        <w:t>ter beschikking stellen</w:t>
      </w:r>
      <w:r>
        <w:rPr>
          <w:rFonts w:cstheme="minorHAnsi"/>
        </w:rPr>
        <w:t xml:space="preserve"> worden voldaan aan verplichtingen in de </w:t>
      </w:r>
      <w:hyperlink r:id="rId11" w:history="1">
        <w:r w:rsidR="0077484C" w:rsidRPr="00125954">
          <w:rPr>
            <w:rStyle w:val="Hyperlink"/>
            <w:rFonts w:cstheme="minorHAnsi"/>
          </w:rPr>
          <w:t>Wet open overheid (</w:t>
        </w:r>
        <w:proofErr w:type="spellStart"/>
        <w:r w:rsidR="0077484C" w:rsidRPr="00125954">
          <w:rPr>
            <w:rStyle w:val="Hyperlink"/>
            <w:rFonts w:cstheme="minorHAnsi"/>
          </w:rPr>
          <w:t>Woo</w:t>
        </w:r>
        <w:proofErr w:type="spellEnd"/>
        <w:r w:rsidR="0077484C" w:rsidRPr="00125954">
          <w:rPr>
            <w:rStyle w:val="Hyperlink"/>
            <w:rFonts w:cstheme="minorHAnsi"/>
          </w:rPr>
          <w:t>)</w:t>
        </w:r>
      </w:hyperlink>
      <w:r>
        <w:rPr>
          <w:rFonts w:cstheme="minorHAnsi"/>
        </w:rPr>
        <w:t xml:space="preserve"> en </w:t>
      </w:r>
      <w:hyperlink r:id="rId12" w:history="1">
        <w:r w:rsidR="00352E48" w:rsidRPr="00125954">
          <w:rPr>
            <w:rStyle w:val="Hyperlink"/>
            <w:rFonts w:cstheme="minorHAnsi"/>
          </w:rPr>
          <w:t>Wet hergebruik van overheidsinformatie (</w:t>
        </w:r>
        <w:proofErr w:type="spellStart"/>
        <w:r w:rsidRPr="00125954">
          <w:rPr>
            <w:rStyle w:val="Hyperlink"/>
            <w:rFonts w:cstheme="minorHAnsi"/>
          </w:rPr>
          <w:t>Who</w:t>
        </w:r>
        <w:proofErr w:type="spellEnd"/>
      </w:hyperlink>
      <w:r w:rsidR="00352E48">
        <w:rPr>
          <w:rFonts w:cstheme="minorHAnsi"/>
        </w:rPr>
        <w:t>)</w:t>
      </w:r>
      <w:r>
        <w:rPr>
          <w:rFonts w:cstheme="minorHAnsi"/>
        </w:rPr>
        <w:t xml:space="preserve">, waarmee een bijdrage wordt geleverd aan het </w:t>
      </w:r>
      <w:r>
        <w:rPr>
          <w:rFonts w:cstheme="minorHAnsi"/>
          <w:i/>
          <w:iCs/>
        </w:rPr>
        <w:t>voldoen aan integrale wet- en regelgeving</w:t>
      </w:r>
      <w:r w:rsidR="00201DD0" w:rsidRPr="00201DD0">
        <w:rPr>
          <w:rFonts w:cstheme="minorHAnsi"/>
        </w:rPr>
        <w:t xml:space="preserve">. </w:t>
      </w:r>
    </w:p>
    <w:p w14:paraId="0462C28C" w14:textId="77777777" w:rsidR="00FB60B7" w:rsidRPr="004C70B2" w:rsidRDefault="00FB60B7" w:rsidP="00FB60B7">
      <w:pPr>
        <w:pStyle w:val="Kop1"/>
      </w:pPr>
      <w:r>
        <w:t>Relatie DUTO-kenmerken</w:t>
      </w:r>
    </w:p>
    <w:p w14:paraId="5BCE24AA" w14:textId="77777777" w:rsidR="00FB60B7" w:rsidRPr="00D812CA" w:rsidRDefault="00FB60B7" w:rsidP="00FB60B7">
      <w:pPr>
        <w:rPr>
          <w:rStyle w:val="Hyperlink"/>
          <w:rFonts w:cstheme="minorHAnsi"/>
          <w:bCs/>
          <w:color w:val="000000" w:themeColor="text1"/>
          <w:u w:val="none"/>
        </w:rPr>
      </w:pPr>
      <w:r w:rsidRPr="00D812CA">
        <w:rPr>
          <w:rStyle w:val="Hyperlink"/>
          <w:rFonts w:cstheme="minorHAnsi"/>
          <w:bCs/>
          <w:color w:val="000000" w:themeColor="text1"/>
          <w:u w:val="none"/>
        </w:rPr>
        <w:t>Koppelt aan DUTO-kenmerk:</w:t>
      </w:r>
    </w:p>
    <w:p w14:paraId="19301F02" w14:textId="4FFA5698" w:rsidR="001D0474" w:rsidRPr="00D812CA" w:rsidRDefault="001D0474" w:rsidP="00D812CA">
      <w:pPr>
        <w:pStyle w:val="Lijstalinea"/>
        <w:numPr>
          <w:ilvl w:val="0"/>
          <w:numId w:val="27"/>
        </w:numPr>
      </w:pPr>
      <w:r w:rsidRPr="00D812CA">
        <w:t>Vindbaar</w:t>
      </w:r>
    </w:p>
    <w:p w14:paraId="06875C78" w14:textId="025B9592" w:rsidR="001D0474" w:rsidRPr="00D812CA" w:rsidRDefault="00FB60B7" w:rsidP="00D812CA">
      <w:pPr>
        <w:pStyle w:val="Lijstalinea"/>
        <w:numPr>
          <w:ilvl w:val="0"/>
          <w:numId w:val="27"/>
        </w:numPr>
      </w:pPr>
      <w:r w:rsidRPr="00D812CA">
        <w:t>Beschikbaar</w:t>
      </w:r>
      <w:r w:rsidR="001D0474" w:rsidRPr="00D812CA">
        <w:t xml:space="preserve"> </w:t>
      </w:r>
    </w:p>
    <w:p w14:paraId="0E85B3DF" w14:textId="342965F8" w:rsidR="001D0474" w:rsidRPr="00D812CA" w:rsidRDefault="001D0474" w:rsidP="00D812CA">
      <w:pPr>
        <w:pStyle w:val="Lijstalinea"/>
        <w:numPr>
          <w:ilvl w:val="0"/>
          <w:numId w:val="27"/>
        </w:numPr>
      </w:pPr>
      <w:r w:rsidRPr="00D812CA">
        <w:t>Leesbaar</w:t>
      </w:r>
    </w:p>
    <w:p w14:paraId="3339B7EF" w14:textId="7797062E" w:rsidR="001D0474" w:rsidRPr="00D812CA" w:rsidRDefault="001D0474" w:rsidP="00D812CA">
      <w:pPr>
        <w:pStyle w:val="Lijstalinea"/>
        <w:numPr>
          <w:ilvl w:val="0"/>
          <w:numId w:val="27"/>
        </w:numPr>
      </w:pPr>
      <w:r w:rsidRPr="00D812CA">
        <w:t>Interpreteerbaar</w:t>
      </w:r>
    </w:p>
    <w:p w14:paraId="19239047" w14:textId="16241C3A" w:rsidR="00FB60B7" w:rsidRPr="00D812CA" w:rsidRDefault="001D0474" w:rsidP="00D812CA">
      <w:pPr>
        <w:pStyle w:val="Lijstalinea"/>
        <w:numPr>
          <w:ilvl w:val="0"/>
          <w:numId w:val="27"/>
        </w:numPr>
      </w:pPr>
      <w:r w:rsidRPr="00D812CA">
        <w:t>Betrouwbaar</w:t>
      </w:r>
    </w:p>
    <w:p w14:paraId="6BDD6ACA" w14:textId="7F746C09" w:rsidR="006B68D9" w:rsidRDefault="006B68D9" w:rsidP="006B047F">
      <w:pPr>
        <w:pStyle w:val="Kop1"/>
      </w:pPr>
      <w:r w:rsidRPr="004E1A95">
        <w:t>Randvoorwaarden</w:t>
      </w:r>
      <w:r w:rsidR="001C1CA5">
        <w:t xml:space="preserve"> (waarmee)</w:t>
      </w:r>
    </w:p>
    <w:p w14:paraId="28F288AD" w14:textId="771121AC" w:rsidR="002D5739" w:rsidRPr="000B09AE" w:rsidRDefault="002D5739" w:rsidP="002D5739">
      <w:r>
        <w:t xml:space="preserve">De aanvullende of specifieke voorwaarde die van toepassing zijn voor het beheerproces ter beschikking stellen zijn: </w:t>
      </w:r>
    </w:p>
    <w:p w14:paraId="7F558D06" w14:textId="140A125F" w:rsidR="00FA0E9C" w:rsidRDefault="00090C2A" w:rsidP="00090C2A">
      <w:pPr>
        <w:pStyle w:val="Lijstalinea"/>
        <w:numPr>
          <w:ilvl w:val="0"/>
          <w:numId w:val="27"/>
        </w:numPr>
      </w:pPr>
      <w:r>
        <w:t>Er is een</w:t>
      </w:r>
      <w:r w:rsidR="009B58D9">
        <w:t xml:space="preserve"> intern en/of extern</w:t>
      </w:r>
      <w:r>
        <w:t xml:space="preserve"> platform waarop informatie ter beschikking wordt gesteld</w:t>
      </w:r>
    </w:p>
    <w:p w14:paraId="6CF5AA2C" w14:textId="7334B652" w:rsidR="00090C2A" w:rsidRDefault="00090C2A" w:rsidP="00090C2A">
      <w:pPr>
        <w:pStyle w:val="Lijstalinea"/>
        <w:numPr>
          <w:ilvl w:val="0"/>
          <w:numId w:val="27"/>
        </w:numPr>
      </w:pPr>
      <w:r>
        <w:t>Er is beleid ten aanzien van toegangsbeperkingen (bijvoorbeeld het classificeren van informatieobjecten als openbaar, vertrouwelijk of geheim</w:t>
      </w:r>
      <w:r w:rsidR="00377BED">
        <w:t xml:space="preserve"> en het bepalen van de implicaties daarvan</w:t>
      </w:r>
      <w:r>
        <w:t>)</w:t>
      </w:r>
    </w:p>
    <w:p w14:paraId="484363CC" w14:textId="3D900F97" w:rsidR="00D70C27" w:rsidRPr="00D837B8" w:rsidRDefault="00D70C27" w:rsidP="00090C2A">
      <w:pPr>
        <w:pStyle w:val="Lijstalinea"/>
        <w:numPr>
          <w:ilvl w:val="0"/>
          <w:numId w:val="27"/>
        </w:numPr>
      </w:pPr>
      <w:r>
        <w:t>Er is beleid ten aanzien van Persistent Identifiers waarin gedefinieerd staat hoe deze worden gevormd, worden beheerd en hoe de functionaliteit kan worden gewaarborgd.</w:t>
      </w:r>
    </w:p>
    <w:p w14:paraId="62C49465" w14:textId="429F7A93" w:rsidR="001C1CA5" w:rsidRDefault="004C70B2" w:rsidP="006B047F">
      <w:pPr>
        <w:pStyle w:val="Kop1"/>
      </w:pPr>
      <w:r>
        <w:t>Toepassing (</w:t>
      </w:r>
      <w:r w:rsidR="001C1CA5" w:rsidRPr="00AC4752">
        <w:t>Wanneer</w:t>
      </w:r>
      <w:r>
        <w:t>)</w:t>
      </w:r>
    </w:p>
    <w:p w14:paraId="3687A229" w14:textId="3465BDCC" w:rsidR="00551488" w:rsidRPr="00F92BD9" w:rsidRDefault="00551488" w:rsidP="00551488">
      <w:r w:rsidRPr="00F92BD9">
        <w:t xml:space="preserve">Wanneer </w:t>
      </w:r>
      <w:r w:rsidR="00090C2A">
        <w:t>het beheerproces ter beschikking stellen</w:t>
      </w:r>
      <w:r w:rsidRPr="00F92BD9">
        <w:t xml:space="preserve"> wordt ingezet wordt bepaald door:</w:t>
      </w:r>
    </w:p>
    <w:p w14:paraId="7B2E33D6" w14:textId="07B4E41A" w:rsidR="00551488" w:rsidRPr="00090C2A" w:rsidRDefault="00090C2A" w:rsidP="0068096F">
      <w:pPr>
        <w:pStyle w:val="Lijstalinea"/>
        <w:numPr>
          <w:ilvl w:val="0"/>
          <w:numId w:val="25"/>
        </w:numPr>
      </w:pPr>
      <w:r w:rsidRPr="00090C2A">
        <w:t>Wet- en regelgeving ten aanzien van openbaarmaking en hergebruik</w:t>
      </w:r>
    </w:p>
    <w:p w14:paraId="419F5B8A" w14:textId="7A869009" w:rsidR="00090C2A" w:rsidRPr="00090C2A" w:rsidRDefault="00440C9B" w:rsidP="0068096F">
      <w:pPr>
        <w:pStyle w:val="Lijstalinea"/>
        <w:numPr>
          <w:ilvl w:val="0"/>
          <w:numId w:val="25"/>
        </w:numPr>
      </w:pPr>
      <w:r>
        <w:lastRenderedPageBreak/>
        <w:t>De informatie waarvan de organisatie bronhouder is</w:t>
      </w:r>
    </w:p>
    <w:p w14:paraId="4D3C861B" w14:textId="034CB16A" w:rsidR="00090C2A" w:rsidRPr="00090C2A" w:rsidRDefault="00090C2A" w:rsidP="0068096F">
      <w:pPr>
        <w:pStyle w:val="Lijstalinea"/>
        <w:numPr>
          <w:ilvl w:val="0"/>
          <w:numId w:val="25"/>
        </w:numPr>
      </w:pPr>
      <w:r w:rsidRPr="00090C2A">
        <w:t>Behoefte van belanghebbende of belangstellende</w:t>
      </w:r>
    </w:p>
    <w:p w14:paraId="73F71FDE" w14:textId="77777777" w:rsidR="007E1D3A" w:rsidRPr="00AC4752" w:rsidRDefault="007E1D3A" w:rsidP="007E1D3A">
      <w:pPr>
        <w:pStyle w:val="Kop1"/>
      </w:pPr>
      <w:r>
        <w:t>Toepassing (w</w:t>
      </w:r>
      <w:r w:rsidRPr="00AC4752">
        <w:t>aar</w:t>
      </w:r>
      <w:r>
        <w:t>)</w:t>
      </w:r>
    </w:p>
    <w:p w14:paraId="6A8E7F3B" w14:textId="4CE1774F" w:rsidR="007E1D3A" w:rsidRDefault="007E1D3A" w:rsidP="007E1D3A">
      <w:pPr>
        <w:shd w:val="clear" w:color="auto" w:fill="FFFFFF"/>
        <w:spacing w:after="0" w:line="240" w:lineRule="auto"/>
      </w:pPr>
      <w:r w:rsidRPr="00891972">
        <w:t xml:space="preserve">De </w:t>
      </w:r>
      <w:r>
        <w:t xml:space="preserve">locatie </w:t>
      </w:r>
      <w:r w:rsidR="00650013">
        <w:t xml:space="preserve">waar </w:t>
      </w:r>
      <w:r w:rsidR="00440C9B">
        <w:t>ter beschikking stellen</w:t>
      </w:r>
      <w:r w:rsidR="00650013">
        <w:t xml:space="preserve"> plaatsvindt, is afhankelijk van het proces/de processen waarvoor deze informatieobjecten van belang zijn</w:t>
      </w:r>
      <w:r w:rsidRPr="00891972">
        <w:t xml:space="preserve">. </w:t>
      </w:r>
    </w:p>
    <w:p w14:paraId="77B3F6BD" w14:textId="77777777" w:rsidR="007E1D3A" w:rsidRDefault="007E1D3A" w:rsidP="007E1D3A">
      <w:pPr>
        <w:shd w:val="clear" w:color="auto" w:fill="FFFFFF"/>
        <w:spacing w:after="0" w:line="240" w:lineRule="auto"/>
      </w:pPr>
    </w:p>
    <w:p w14:paraId="4E0D979C" w14:textId="29422F81" w:rsidR="007E1D3A" w:rsidRPr="00891972" w:rsidRDefault="00512F3B" w:rsidP="007E1D3A">
      <w:pPr>
        <w:shd w:val="clear" w:color="auto" w:fill="FFFFFF"/>
        <w:spacing w:after="0" w:line="240" w:lineRule="auto"/>
      </w:pPr>
      <w:r>
        <w:t>Bijvoorbeeld</w:t>
      </w:r>
      <w:r w:rsidR="007E1D3A" w:rsidRPr="00891972">
        <w:t>:</w:t>
      </w:r>
    </w:p>
    <w:p w14:paraId="0AAAD317" w14:textId="4B60202C" w:rsidR="00512F3B" w:rsidRPr="00440C9B" w:rsidRDefault="00440C9B" w:rsidP="00D812CA">
      <w:pPr>
        <w:pStyle w:val="Lijstalinea"/>
        <w:numPr>
          <w:ilvl w:val="0"/>
          <w:numId w:val="27"/>
        </w:numPr>
      </w:pPr>
      <w:r w:rsidRPr="00440C9B">
        <w:t>Een open</w:t>
      </w:r>
      <w:r w:rsidR="008D7129">
        <w:t xml:space="preserve"> </w:t>
      </w:r>
      <w:r w:rsidRPr="00440C9B">
        <w:t>data</w:t>
      </w:r>
      <w:r w:rsidR="00D812CA">
        <w:t xml:space="preserve"> </w:t>
      </w:r>
      <w:r w:rsidRPr="00440C9B">
        <w:t>platform</w:t>
      </w:r>
      <w:r>
        <w:t xml:space="preserve"> waarop datasets gedownload kunnen worden</w:t>
      </w:r>
    </w:p>
    <w:p w14:paraId="02B35002" w14:textId="4C86C53E" w:rsidR="00440C9B" w:rsidRPr="00440C9B" w:rsidRDefault="00440C9B" w:rsidP="00D812CA">
      <w:pPr>
        <w:pStyle w:val="Lijstalinea"/>
        <w:numPr>
          <w:ilvl w:val="0"/>
          <w:numId w:val="27"/>
        </w:numPr>
      </w:pPr>
      <w:r w:rsidRPr="00440C9B">
        <w:t>Een API-service</w:t>
      </w:r>
      <w:r>
        <w:t xml:space="preserve"> waarmee afnemers brongegevens kunnen benaderen</w:t>
      </w:r>
    </w:p>
    <w:p w14:paraId="6C6F5A15" w14:textId="4249CF2C" w:rsidR="00440C9B" w:rsidRPr="00440C9B" w:rsidRDefault="00440C9B" w:rsidP="00D812CA">
      <w:pPr>
        <w:pStyle w:val="Lijstalinea"/>
        <w:numPr>
          <w:ilvl w:val="0"/>
          <w:numId w:val="27"/>
        </w:numPr>
      </w:pPr>
      <w:r w:rsidRPr="00440C9B">
        <w:t>Een inventaris</w:t>
      </w:r>
      <w:r>
        <w:t xml:space="preserve"> of catalogus waarin (her)gebruikers kunnen zoeken naar beschikbare informatie </w:t>
      </w:r>
    </w:p>
    <w:p w14:paraId="4F1A5CB5" w14:textId="3A24E805" w:rsidR="00960C9C" w:rsidRDefault="00395F1B" w:rsidP="00960C9C">
      <w:pPr>
        <w:pStyle w:val="Kop1"/>
      </w:pPr>
      <w:r>
        <w:t>Niveau van maatregelen</w:t>
      </w:r>
    </w:p>
    <w:p w14:paraId="41635B1A" w14:textId="0FB8A4FC" w:rsidR="00960C9C" w:rsidRPr="00D9421C" w:rsidRDefault="00960C9C" w:rsidP="00960C9C">
      <w:r>
        <w:t xml:space="preserve">In deze opzet zijn twee </w:t>
      </w:r>
      <w:r w:rsidR="00395F1B">
        <w:t>niveaus van maatregelen</w:t>
      </w:r>
      <w:r>
        <w:t xml:space="preserve"> beschreven: een maximumvariant (zwaar) en een minimumvariant (licht). In de praktijk zijn tussenvarianten mogelijk. Organisaties kunnen dergelijke tussenvarianten vormgeven door het voorgestelde gewicht van de modeleisen aan te passen.</w:t>
      </w:r>
    </w:p>
    <w:p w14:paraId="1BAADC00" w14:textId="013B2B1E" w:rsidR="00960C9C" w:rsidRDefault="00395F1B" w:rsidP="00960C9C">
      <w:pPr>
        <w:pStyle w:val="Kop2"/>
      </w:pPr>
      <w:r>
        <w:t>Niveau</w:t>
      </w:r>
      <w:r w:rsidR="00960C9C">
        <w:t xml:space="preserve"> zwaar</w:t>
      </w:r>
    </w:p>
    <w:p w14:paraId="04C6A087" w14:textId="21870A36" w:rsidR="00960C9C" w:rsidRDefault="00960C9C" w:rsidP="00960C9C">
      <w:r>
        <w:t xml:space="preserve">In het </w:t>
      </w:r>
      <w:r w:rsidR="00395F1B">
        <w:t>niveau</w:t>
      </w:r>
      <w:r>
        <w:t xml:space="preserve"> zwaar worden alle functionele processtappen </w:t>
      </w:r>
      <w:r w:rsidR="00512F3B">
        <w:t xml:space="preserve">binnen het </w:t>
      </w:r>
      <w:r w:rsidR="00512F3B" w:rsidRPr="00440C9B">
        <w:t xml:space="preserve">beheerproces </w:t>
      </w:r>
      <w:r w:rsidR="00440C9B">
        <w:t>ter beschikking stellen</w:t>
      </w:r>
      <w:r>
        <w:t xml:space="preserve"> applicatief ondersteund.</w:t>
      </w:r>
    </w:p>
    <w:p w14:paraId="549F75EF" w14:textId="5970F1F3" w:rsidR="0013231C" w:rsidRDefault="0013231C" w:rsidP="00960C9C">
      <w:r>
        <w:t>Bijvoorbeeld:</w:t>
      </w:r>
    </w:p>
    <w:p w14:paraId="50A2A1B5" w14:textId="73253BE2" w:rsidR="00BD3DAF" w:rsidRDefault="00BD3DAF" w:rsidP="00D812CA">
      <w:pPr>
        <w:pStyle w:val="Lijstalinea"/>
        <w:numPr>
          <w:ilvl w:val="0"/>
          <w:numId w:val="27"/>
        </w:numPr>
      </w:pPr>
      <w:r>
        <w:t>Informatie met veel persoonsgegevens die enkel als geanonimiseerde en geaggregeerde dataset mag worden hergebruikt (bijvoorbeeld t.b.v. genereren sturingsinformatie)</w:t>
      </w:r>
    </w:p>
    <w:p w14:paraId="76774FB3" w14:textId="7DFBE35C" w:rsidR="00BD3DAF" w:rsidRDefault="00BD3DAF" w:rsidP="00D812CA">
      <w:pPr>
        <w:pStyle w:val="Lijstalinea"/>
        <w:numPr>
          <w:ilvl w:val="0"/>
          <w:numId w:val="27"/>
        </w:numPr>
      </w:pPr>
      <w:r>
        <w:t>Informatie die niet onder een uitzonderingsgrond van de Woo valt en daarmee potentieel opgevraagd kan worden via een Woo-verzoek</w:t>
      </w:r>
    </w:p>
    <w:p w14:paraId="434E34C9" w14:textId="598013DE" w:rsidR="0013231C" w:rsidRDefault="0013231C" w:rsidP="00D812CA">
      <w:pPr>
        <w:pStyle w:val="Lijstalinea"/>
        <w:numPr>
          <w:ilvl w:val="0"/>
          <w:numId w:val="27"/>
        </w:numPr>
      </w:pPr>
      <w:r>
        <w:t>Gegevens die niet onder de 11 Woo-categorieën vallen, maar wel relevant zijn om als open data aan te bieden (zoals gegevens over openbare ruimte)</w:t>
      </w:r>
    </w:p>
    <w:p w14:paraId="72600BD2" w14:textId="3FE71FA8" w:rsidR="00960C9C" w:rsidRDefault="00395F1B" w:rsidP="00960C9C">
      <w:pPr>
        <w:pStyle w:val="Kop2"/>
      </w:pPr>
      <w:r>
        <w:t>Niveau</w:t>
      </w:r>
      <w:r w:rsidR="00960C9C">
        <w:t xml:space="preserve"> licht</w:t>
      </w:r>
    </w:p>
    <w:p w14:paraId="01143479" w14:textId="36956B80" w:rsidR="00512F3B" w:rsidRDefault="00512F3B" w:rsidP="00512F3B">
      <w:r>
        <w:t xml:space="preserve">In het </w:t>
      </w:r>
      <w:r w:rsidR="00395F1B">
        <w:t xml:space="preserve">niveau licht </w:t>
      </w:r>
      <w:r>
        <w:t xml:space="preserve">worden niet alle functionele processtappen binnen </w:t>
      </w:r>
      <w:r w:rsidR="0013231C">
        <w:rPr>
          <w:shd w:val="clear" w:color="auto" w:fill="FFFFFF" w:themeFill="background1"/>
        </w:rPr>
        <w:t>het beheerproces</w:t>
      </w:r>
      <w:r w:rsidR="0088525D">
        <w:rPr>
          <w:shd w:val="clear" w:color="auto" w:fill="FFFFFF" w:themeFill="background1"/>
        </w:rPr>
        <w:t xml:space="preserve"> </w:t>
      </w:r>
      <w:r w:rsidR="00440C9B">
        <w:t>ter beschikking stellen</w:t>
      </w:r>
      <w:r>
        <w:t xml:space="preserve"> applicatief ondersteund.</w:t>
      </w:r>
    </w:p>
    <w:p w14:paraId="6EFE27C2" w14:textId="0203A32E" w:rsidR="00440C9B" w:rsidRDefault="00440C9B" w:rsidP="00512F3B">
      <w:r>
        <w:t xml:space="preserve">De processtappen 1 en 3 </w:t>
      </w:r>
      <w:r w:rsidR="00871DCB">
        <w:t xml:space="preserve">vragen niet altijd om </w:t>
      </w:r>
      <w:r w:rsidR="00D812CA">
        <w:t>applicatieve</w:t>
      </w:r>
      <w:r w:rsidR="00871DCB">
        <w:t xml:space="preserve"> ondersteuning. Bijvoorbeeld als de informatiebehoefte eenduidig aan de voorkant bekend is (bijvoorbeeld omdat het in wetgeving is vastgelegd). En omdat informatie direct vanaf creatie in (her)bruikbare vorm ontstaat.</w:t>
      </w:r>
      <w:r w:rsidR="00BD3DAF">
        <w:t xml:space="preserve"> </w:t>
      </w:r>
    </w:p>
    <w:p w14:paraId="76CE4A5D" w14:textId="14D1103A" w:rsidR="00BD3DAF" w:rsidRDefault="00BD3DAF" w:rsidP="00512F3B">
      <w:r>
        <w:t>Bijvoorbeeld:</w:t>
      </w:r>
    </w:p>
    <w:p w14:paraId="13A45FC3" w14:textId="131D6715" w:rsidR="00512F3B" w:rsidRDefault="00871DCB" w:rsidP="00D812CA">
      <w:pPr>
        <w:pStyle w:val="Lijstalinea"/>
        <w:numPr>
          <w:ilvl w:val="0"/>
          <w:numId w:val="27"/>
        </w:numPr>
      </w:pPr>
      <w:r>
        <w:t>Informatie die op grond van de Woo</w:t>
      </w:r>
      <w:r w:rsidR="00BD3DAF">
        <w:t xml:space="preserve"> op gestandaardiseerde wijze</w:t>
      </w:r>
      <w:r>
        <w:t xml:space="preserve"> actief openbaar moet worden gemaakt</w:t>
      </w:r>
    </w:p>
    <w:p w14:paraId="3600151C" w14:textId="1DFE0843" w:rsidR="00BD3DAF" w:rsidRDefault="00BD3DAF" w:rsidP="00D812CA">
      <w:pPr>
        <w:pStyle w:val="Lijstalinea"/>
        <w:numPr>
          <w:ilvl w:val="0"/>
          <w:numId w:val="27"/>
        </w:numPr>
      </w:pPr>
      <w:r>
        <w:t>Staatsgeheime informatie die in</w:t>
      </w:r>
      <w:r w:rsidR="00871DCB">
        <w:t xml:space="preserve"> geen enkel geval mag worden hergebruikt</w:t>
      </w:r>
    </w:p>
    <w:p w14:paraId="358FAA89" w14:textId="4310375B" w:rsidR="0013231C" w:rsidRDefault="0013231C" w:rsidP="00D812CA">
      <w:pPr>
        <w:pStyle w:val="Lijstalinea"/>
        <w:numPr>
          <w:ilvl w:val="0"/>
          <w:numId w:val="27"/>
        </w:numPr>
      </w:pPr>
      <w:r>
        <w:t>Gegevens die op basis van semantische en technische standaarden automatisch (via een API) kunnen worden uitgewisseld met andere informatiesystemen</w:t>
      </w:r>
    </w:p>
    <w:p w14:paraId="3CD182CD" w14:textId="4FC3F094" w:rsidR="004C70B2" w:rsidRDefault="004C70B2" w:rsidP="006B047F">
      <w:pPr>
        <w:pStyle w:val="Kop1"/>
      </w:pPr>
      <w:r>
        <w:t xml:space="preserve">Modeleisen </w:t>
      </w:r>
    </w:p>
    <w:p w14:paraId="4C93D3CE" w14:textId="339772A4" w:rsidR="00BB71DA" w:rsidRDefault="00395F1B">
      <w:r>
        <w:object w:dxaOrig="16081" w:dyaOrig="1875" w14:anchorId="760F5DDA">
          <v:shape id="_x0000_i1026" type="#_x0000_t75" style="width:452.65pt;height:50.7pt" o:ole="">
            <v:imagedata r:id="rId13" o:title=""/>
          </v:shape>
          <o:OLEObject Type="Embed" ProgID="Visio.Drawing.15" ShapeID="_x0000_i1026" DrawAspect="Content" ObjectID="_1742821977" r:id="rId14"/>
        </w:object>
      </w:r>
    </w:p>
    <w:p w14:paraId="5DF5826C" w14:textId="77777777" w:rsidR="00395F1B" w:rsidRDefault="00395F1B" w:rsidP="00395F1B">
      <w:r>
        <w:lastRenderedPageBreak/>
        <w:t xml:space="preserve">Onderstaand schema biedt een overzicht van de modeleisen, waarbij in de kolom “Patroon” is aangegeven op welk patroon of welke patronen ze van toepassing zijn. </w:t>
      </w:r>
    </w:p>
    <w:p w14:paraId="2E995044" w14:textId="77777777" w:rsidR="00395F1B" w:rsidRDefault="00395F1B" w:rsidP="00395F1B">
      <w:r>
        <w:t>Voor patronen 2 en 3 is de aanname dat wordt aangesloten op reeds bestaande en ingerichte voorzieningen. Wanneer deze voorzieningen er niet zijn, dan kunnen de eisen voor patroon 1 worden gebruikt voor het aanschaffen en/of ontwikkelen van dergelijke voorzieningen.</w:t>
      </w:r>
    </w:p>
    <w:p w14:paraId="4AA901D1" w14:textId="77777777" w:rsidR="00395F1B" w:rsidRDefault="00395F1B" w:rsidP="00395F1B">
      <w:r>
        <w:t>In de kolom “MoSCoW” is een weging op basis van de MoSCoW-methodiek (Must have, Should have, Could have, Won’t have) toegekend. Deze weging is bedoeld ter referentie.</w:t>
      </w:r>
    </w:p>
    <w:p w14:paraId="1F315996" w14:textId="50B782D8" w:rsidR="002A10E3" w:rsidRPr="003B7C14" w:rsidRDefault="00395F1B" w:rsidP="00395F1B">
      <w:r>
        <w:t>Daar waar de eisen gebaseerd zijn op eisen uit andere normen, is dat vermeld in de laatste kolom.</w:t>
      </w:r>
    </w:p>
    <w:tbl>
      <w:tblPr>
        <w:tblStyle w:val="Tabelraster"/>
        <w:tblW w:w="1146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1276"/>
        <w:gridCol w:w="1559"/>
        <w:gridCol w:w="1134"/>
        <w:gridCol w:w="992"/>
        <w:gridCol w:w="987"/>
        <w:gridCol w:w="1270"/>
      </w:tblGrid>
      <w:tr w:rsidR="00395F1B" w14:paraId="6BFBEC26" w14:textId="7210D275" w:rsidTr="00395F1B">
        <w:trPr>
          <w:trHeight w:val="482"/>
          <w:jc w:val="center"/>
        </w:trPr>
        <w:tc>
          <w:tcPr>
            <w:tcW w:w="704" w:type="dxa"/>
          </w:tcPr>
          <w:p w14:paraId="23D9F77E" w14:textId="77777777" w:rsidR="00395F1B" w:rsidRDefault="00395F1B" w:rsidP="00922BC7">
            <w:r>
              <w:t>#</w:t>
            </w:r>
          </w:p>
        </w:tc>
        <w:tc>
          <w:tcPr>
            <w:tcW w:w="3544" w:type="dxa"/>
          </w:tcPr>
          <w:p w14:paraId="7BF85DBC" w14:textId="77777777" w:rsidR="00395F1B" w:rsidRDefault="00395F1B" w:rsidP="00922BC7">
            <w:r>
              <w:t>Eis</w:t>
            </w:r>
          </w:p>
        </w:tc>
        <w:tc>
          <w:tcPr>
            <w:tcW w:w="1276" w:type="dxa"/>
          </w:tcPr>
          <w:p w14:paraId="0230E1A6" w14:textId="77777777" w:rsidR="00395F1B" w:rsidRDefault="00395F1B" w:rsidP="00922BC7">
            <w:r>
              <w:t>Type</w:t>
            </w:r>
          </w:p>
        </w:tc>
        <w:tc>
          <w:tcPr>
            <w:tcW w:w="1559" w:type="dxa"/>
          </w:tcPr>
          <w:p w14:paraId="61C3B36D" w14:textId="5E502BC6" w:rsidR="00395F1B" w:rsidRDefault="00395F1B" w:rsidP="00922BC7">
            <w:r>
              <w:t>DUTO-functie</w:t>
            </w:r>
          </w:p>
        </w:tc>
        <w:tc>
          <w:tcPr>
            <w:tcW w:w="1134" w:type="dxa"/>
          </w:tcPr>
          <w:p w14:paraId="284D4398" w14:textId="0DAA852C" w:rsidR="00395F1B" w:rsidRDefault="00395F1B" w:rsidP="00922BC7">
            <w:r>
              <w:t>MoSCoW</w:t>
            </w:r>
          </w:p>
        </w:tc>
        <w:tc>
          <w:tcPr>
            <w:tcW w:w="992" w:type="dxa"/>
          </w:tcPr>
          <w:p w14:paraId="3726F118" w14:textId="415EDCD9" w:rsidR="00395F1B" w:rsidRDefault="00395F1B" w:rsidP="00922BC7">
            <w:r>
              <w:t>Patroon</w:t>
            </w:r>
          </w:p>
        </w:tc>
        <w:tc>
          <w:tcPr>
            <w:tcW w:w="987" w:type="dxa"/>
          </w:tcPr>
          <w:p w14:paraId="5BD05BD1" w14:textId="5E14CA04" w:rsidR="00395F1B" w:rsidRDefault="00395F1B" w:rsidP="00922BC7">
            <w:r>
              <w:t>Niveau</w:t>
            </w:r>
          </w:p>
        </w:tc>
        <w:tc>
          <w:tcPr>
            <w:tcW w:w="1270" w:type="dxa"/>
          </w:tcPr>
          <w:p w14:paraId="0A66D123" w14:textId="548A61A2" w:rsidR="00395F1B" w:rsidRDefault="00395F1B" w:rsidP="00922BC7">
            <w:r>
              <w:t>Bron(nen)</w:t>
            </w:r>
          </w:p>
        </w:tc>
      </w:tr>
      <w:tr w:rsidR="00395F1B" w14:paraId="3CB7813B" w14:textId="77777777" w:rsidTr="00395F1B">
        <w:trPr>
          <w:jc w:val="center"/>
        </w:trPr>
        <w:tc>
          <w:tcPr>
            <w:tcW w:w="704" w:type="dxa"/>
          </w:tcPr>
          <w:p w14:paraId="0B5BD809" w14:textId="104DDA53" w:rsidR="00395F1B" w:rsidRDefault="00395F1B" w:rsidP="00C80DA6"/>
        </w:tc>
        <w:tc>
          <w:tcPr>
            <w:tcW w:w="3544" w:type="dxa"/>
          </w:tcPr>
          <w:p w14:paraId="5D7B76CF" w14:textId="73EF22CD" w:rsidR="00395F1B" w:rsidRDefault="00BA3154" w:rsidP="007E1EB3">
            <w:r>
              <w:t>De oplossing</w:t>
            </w:r>
            <w:r w:rsidR="007E1EB3" w:rsidRPr="007E1EB3">
              <w:t xml:space="preserve"> kan, gebruikers van hulpmiddelen voorzien voor het zoeken en opvragen van informatieobjecten en</w:t>
            </w:r>
            <w:r w:rsidR="006B68F2">
              <w:t>/of</w:t>
            </w:r>
            <w:r w:rsidR="007E1EB3" w:rsidRPr="007E1EB3">
              <w:t xml:space="preserve"> metagegevens.</w:t>
            </w:r>
          </w:p>
        </w:tc>
        <w:tc>
          <w:tcPr>
            <w:tcW w:w="1276" w:type="dxa"/>
          </w:tcPr>
          <w:p w14:paraId="1FE6415C" w14:textId="6EDEF17A" w:rsidR="00395F1B" w:rsidRDefault="00F26F5E" w:rsidP="00C80DA6">
            <w:r>
              <w:t>Functioneel</w:t>
            </w:r>
          </w:p>
          <w:p w14:paraId="6489BD1C" w14:textId="75D24D23" w:rsidR="00F26F5E" w:rsidRDefault="00F26F5E" w:rsidP="00C80DA6"/>
        </w:tc>
        <w:tc>
          <w:tcPr>
            <w:tcW w:w="1559" w:type="dxa"/>
          </w:tcPr>
          <w:p w14:paraId="42F7FDCE" w14:textId="672A40BF" w:rsidR="00395F1B" w:rsidRDefault="00F26F5E" w:rsidP="00C80DA6">
            <w:r>
              <w:t>Zoeken</w:t>
            </w:r>
          </w:p>
          <w:p w14:paraId="14454B0D" w14:textId="4AF20D60" w:rsidR="00F26F5E" w:rsidRPr="00E0744C" w:rsidRDefault="00F26F5E" w:rsidP="00C80DA6"/>
        </w:tc>
        <w:tc>
          <w:tcPr>
            <w:tcW w:w="1134" w:type="dxa"/>
          </w:tcPr>
          <w:p w14:paraId="1328DA2E" w14:textId="7958E67F" w:rsidR="00395F1B" w:rsidRDefault="00B47B75" w:rsidP="00C80DA6">
            <w:r>
              <w:t>M</w:t>
            </w:r>
          </w:p>
        </w:tc>
        <w:tc>
          <w:tcPr>
            <w:tcW w:w="992" w:type="dxa"/>
          </w:tcPr>
          <w:p w14:paraId="2146C59E" w14:textId="3C1AB8F7" w:rsidR="00395F1B" w:rsidRDefault="00BA3154" w:rsidP="00C80DA6">
            <w:r>
              <w:t>1,2,3</w:t>
            </w:r>
          </w:p>
        </w:tc>
        <w:tc>
          <w:tcPr>
            <w:tcW w:w="987" w:type="dxa"/>
          </w:tcPr>
          <w:p w14:paraId="58C87294" w14:textId="1CF018C3" w:rsidR="00395F1B" w:rsidRDefault="00BA3154" w:rsidP="00C80DA6">
            <w:r>
              <w:t>Alle</w:t>
            </w:r>
          </w:p>
        </w:tc>
        <w:tc>
          <w:tcPr>
            <w:tcW w:w="1270" w:type="dxa"/>
          </w:tcPr>
          <w:p w14:paraId="180F71B4" w14:textId="77777777" w:rsidR="00395F1B" w:rsidRDefault="007E1EB3" w:rsidP="00C80DA6">
            <w:r>
              <w:t>NEN-ISO 16175-1:2020</w:t>
            </w:r>
          </w:p>
          <w:p w14:paraId="33180D00" w14:textId="7DE2EC0E" w:rsidR="007E1EB3" w:rsidRDefault="007E1EB3" w:rsidP="00C80DA6">
            <w:r>
              <w:t>R4.1.1</w:t>
            </w:r>
          </w:p>
        </w:tc>
      </w:tr>
      <w:tr w:rsidR="00395F1B" w14:paraId="7A75EC8A" w14:textId="77777777" w:rsidTr="00395F1B">
        <w:trPr>
          <w:jc w:val="center"/>
        </w:trPr>
        <w:tc>
          <w:tcPr>
            <w:tcW w:w="704" w:type="dxa"/>
          </w:tcPr>
          <w:p w14:paraId="46CB8222" w14:textId="15BD4B24" w:rsidR="00395F1B" w:rsidRDefault="00395F1B" w:rsidP="00C80DA6"/>
        </w:tc>
        <w:tc>
          <w:tcPr>
            <w:tcW w:w="3544" w:type="dxa"/>
          </w:tcPr>
          <w:p w14:paraId="084C333D" w14:textId="062743C0" w:rsidR="00395F1B" w:rsidRPr="00E0744C" w:rsidRDefault="007E1EB3" w:rsidP="00C80DA6">
            <w:r w:rsidRPr="007E1EB3">
              <w:t xml:space="preserve">Het is mogelijk om informatieobjecten op te halen en in een </w:t>
            </w:r>
            <w:r w:rsidR="006F3A88">
              <w:t>leesbaar</w:t>
            </w:r>
            <w:r w:rsidR="006F3A88" w:rsidRPr="007E1EB3">
              <w:t xml:space="preserve"> </w:t>
            </w:r>
            <w:r w:rsidRPr="007E1EB3">
              <w:t>formaat weer te geven.</w:t>
            </w:r>
            <w:r w:rsidR="001C20D4">
              <w:t xml:space="preserve"> </w:t>
            </w:r>
          </w:p>
        </w:tc>
        <w:tc>
          <w:tcPr>
            <w:tcW w:w="1276" w:type="dxa"/>
          </w:tcPr>
          <w:p w14:paraId="6E565950" w14:textId="350330FC" w:rsidR="00395F1B" w:rsidRPr="00E0744C" w:rsidRDefault="00F26F5E" w:rsidP="00C80DA6">
            <w:r>
              <w:t>Functioneel</w:t>
            </w:r>
          </w:p>
        </w:tc>
        <w:tc>
          <w:tcPr>
            <w:tcW w:w="1559" w:type="dxa"/>
          </w:tcPr>
          <w:p w14:paraId="256F9494" w14:textId="56A7D120" w:rsidR="00395F1B" w:rsidRDefault="00F26F5E" w:rsidP="00C80DA6">
            <w:r>
              <w:t>Representatie</w:t>
            </w:r>
          </w:p>
        </w:tc>
        <w:tc>
          <w:tcPr>
            <w:tcW w:w="1134" w:type="dxa"/>
          </w:tcPr>
          <w:p w14:paraId="01AD4E13" w14:textId="628F8D0C" w:rsidR="00395F1B" w:rsidRPr="00E0744C" w:rsidRDefault="00B47B75" w:rsidP="00C80DA6">
            <w:r>
              <w:t>M</w:t>
            </w:r>
          </w:p>
        </w:tc>
        <w:tc>
          <w:tcPr>
            <w:tcW w:w="992" w:type="dxa"/>
          </w:tcPr>
          <w:p w14:paraId="7098D3B1" w14:textId="12C5773E" w:rsidR="00395F1B" w:rsidRPr="00E0744C" w:rsidRDefault="00BA3154" w:rsidP="00C80DA6">
            <w:r>
              <w:t>1,2,3</w:t>
            </w:r>
          </w:p>
        </w:tc>
        <w:tc>
          <w:tcPr>
            <w:tcW w:w="987" w:type="dxa"/>
          </w:tcPr>
          <w:p w14:paraId="6C0DFAF9" w14:textId="7A33459B" w:rsidR="00395F1B" w:rsidRPr="00E0744C" w:rsidRDefault="00BA3154" w:rsidP="00C80DA6">
            <w:r>
              <w:t>Alle</w:t>
            </w:r>
          </w:p>
        </w:tc>
        <w:tc>
          <w:tcPr>
            <w:tcW w:w="1270" w:type="dxa"/>
          </w:tcPr>
          <w:p w14:paraId="4D6AA984" w14:textId="0D660D89" w:rsidR="00395F1B" w:rsidRDefault="007E1EB3" w:rsidP="00C80DA6">
            <w:r>
              <w:t>NEN-ISO 16175</w:t>
            </w:r>
            <w:r w:rsidR="00117A61">
              <w:t>-1</w:t>
            </w:r>
            <w:r>
              <w:t>:2020</w:t>
            </w:r>
          </w:p>
          <w:p w14:paraId="31FE0E43" w14:textId="586770AA" w:rsidR="007E1EB3" w:rsidRPr="00E0744C" w:rsidRDefault="00117A61" w:rsidP="00C80DA6">
            <w:r>
              <w:t>R4.</w:t>
            </w:r>
            <w:r w:rsidR="00C21B2D">
              <w:t>1</w:t>
            </w:r>
            <w:r>
              <w:t>.2</w:t>
            </w:r>
          </w:p>
        </w:tc>
      </w:tr>
      <w:tr w:rsidR="001C20D4" w14:paraId="757FBBD2" w14:textId="77777777" w:rsidTr="00395F1B">
        <w:trPr>
          <w:jc w:val="center"/>
        </w:trPr>
        <w:tc>
          <w:tcPr>
            <w:tcW w:w="704" w:type="dxa"/>
          </w:tcPr>
          <w:p w14:paraId="04041824" w14:textId="77777777" w:rsidR="001C20D4" w:rsidRDefault="001C20D4" w:rsidP="00C80DA6"/>
        </w:tc>
        <w:tc>
          <w:tcPr>
            <w:tcW w:w="3544" w:type="dxa"/>
          </w:tcPr>
          <w:p w14:paraId="2C1ED8B9" w14:textId="1EA48A0A" w:rsidR="001C20D4" w:rsidRPr="007E1EB3" w:rsidRDefault="001C20D4" w:rsidP="00C80DA6">
            <w:r>
              <w:t xml:space="preserve">De oplossing kan informatieobjecten weergeven met door middel van </w:t>
            </w:r>
            <w:proofErr w:type="spellStart"/>
            <w:r>
              <w:t>rendering</w:t>
            </w:r>
            <w:proofErr w:type="spellEnd"/>
            <w:r>
              <w:t xml:space="preserve"> en </w:t>
            </w:r>
            <w:proofErr w:type="spellStart"/>
            <w:r>
              <w:t>viewing</w:t>
            </w:r>
            <w:proofErr w:type="spellEnd"/>
          </w:p>
        </w:tc>
        <w:tc>
          <w:tcPr>
            <w:tcW w:w="1276" w:type="dxa"/>
          </w:tcPr>
          <w:p w14:paraId="366CFB2A" w14:textId="58996021" w:rsidR="001C20D4" w:rsidRDefault="00001A38" w:rsidP="00C80DA6">
            <w:r>
              <w:t>Functioneel</w:t>
            </w:r>
          </w:p>
        </w:tc>
        <w:tc>
          <w:tcPr>
            <w:tcW w:w="1559" w:type="dxa"/>
          </w:tcPr>
          <w:p w14:paraId="0DEC3874" w14:textId="7BDF50E7" w:rsidR="001C20D4" w:rsidRDefault="00001A38" w:rsidP="00C80DA6">
            <w:r>
              <w:t>Representatie</w:t>
            </w:r>
          </w:p>
        </w:tc>
        <w:tc>
          <w:tcPr>
            <w:tcW w:w="1134" w:type="dxa"/>
          </w:tcPr>
          <w:p w14:paraId="3A3E647A" w14:textId="4DA080A5" w:rsidR="001C20D4" w:rsidRDefault="00001A38" w:rsidP="00C80DA6">
            <w:r>
              <w:t>M</w:t>
            </w:r>
          </w:p>
        </w:tc>
        <w:tc>
          <w:tcPr>
            <w:tcW w:w="992" w:type="dxa"/>
          </w:tcPr>
          <w:p w14:paraId="06A167DA" w14:textId="77777777" w:rsidR="001C20D4" w:rsidRDefault="001C20D4" w:rsidP="00C80DA6"/>
        </w:tc>
        <w:tc>
          <w:tcPr>
            <w:tcW w:w="987" w:type="dxa"/>
          </w:tcPr>
          <w:p w14:paraId="7919CD44" w14:textId="77777777" w:rsidR="001C20D4" w:rsidRDefault="001C20D4" w:rsidP="00C80DA6"/>
        </w:tc>
        <w:tc>
          <w:tcPr>
            <w:tcW w:w="1270" w:type="dxa"/>
          </w:tcPr>
          <w:p w14:paraId="6DE496F2" w14:textId="77777777" w:rsidR="001C20D4" w:rsidRDefault="001C20D4" w:rsidP="00C80DA6"/>
        </w:tc>
      </w:tr>
      <w:tr w:rsidR="009E2FE4" w14:paraId="04D5368F" w14:textId="77777777" w:rsidTr="00395F1B">
        <w:trPr>
          <w:jc w:val="center"/>
        </w:trPr>
        <w:tc>
          <w:tcPr>
            <w:tcW w:w="704" w:type="dxa"/>
          </w:tcPr>
          <w:p w14:paraId="3D151688" w14:textId="77777777" w:rsidR="009E2FE4" w:rsidRDefault="009E2FE4" w:rsidP="00922BC7"/>
        </w:tc>
        <w:tc>
          <w:tcPr>
            <w:tcW w:w="3544" w:type="dxa"/>
          </w:tcPr>
          <w:p w14:paraId="6D0E3353" w14:textId="58D912A8" w:rsidR="009E2FE4" w:rsidRPr="00C21B2D" w:rsidRDefault="009E2FE4" w:rsidP="00C21B2D">
            <w:r>
              <w:t>De oplossing kan Persistent Identifiers aanmaken voor elke versie of manifestatie van een informatieobject.</w:t>
            </w:r>
          </w:p>
        </w:tc>
        <w:tc>
          <w:tcPr>
            <w:tcW w:w="1276" w:type="dxa"/>
          </w:tcPr>
          <w:p w14:paraId="54D3E1C6" w14:textId="49DB8E1E" w:rsidR="009E2FE4" w:rsidRDefault="00001A38" w:rsidP="00922BC7">
            <w:r>
              <w:t>Functioneel</w:t>
            </w:r>
          </w:p>
        </w:tc>
        <w:tc>
          <w:tcPr>
            <w:tcW w:w="1559" w:type="dxa"/>
          </w:tcPr>
          <w:p w14:paraId="5F89550D" w14:textId="77777777" w:rsidR="009E2FE4" w:rsidRDefault="009E2FE4" w:rsidP="00922BC7"/>
        </w:tc>
        <w:tc>
          <w:tcPr>
            <w:tcW w:w="1134" w:type="dxa"/>
          </w:tcPr>
          <w:p w14:paraId="3290B1AF" w14:textId="77777777" w:rsidR="009E2FE4" w:rsidRDefault="009E2FE4" w:rsidP="00922BC7"/>
        </w:tc>
        <w:tc>
          <w:tcPr>
            <w:tcW w:w="992" w:type="dxa"/>
          </w:tcPr>
          <w:p w14:paraId="73FD57DE" w14:textId="77777777" w:rsidR="009E2FE4" w:rsidRDefault="009E2FE4" w:rsidP="005B48DA"/>
        </w:tc>
        <w:tc>
          <w:tcPr>
            <w:tcW w:w="987" w:type="dxa"/>
          </w:tcPr>
          <w:p w14:paraId="5920E2EC" w14:textId="77777777" w:rsidR="009E2FE4" w:rsidRDefault="009E2FE4" w:rsidP="00922BC7"/>
        </w:tc>
        <w:tc>
          <w:tcPr>
            <w:tcW w:w="1270" w:type="dxa"/>
          </w:tcPr>
          <w:p w14:paraId="5DAE5A90" w14:textId="77777777" w:rsidR="009E2FE4" w:rsidRPr="00C21B2D" w:rsidRDefault="009E2FE4" w:rsidP="00C21B2D"/>
        </w:tc>
      </w:tr>
      <w:tr w:rsidR="00395F1B" w14:paraId="3417646C" w14:textId="77777777" w:rsidTr="00395F1B">
        <w:trPr>
          <w:jc w:val="center"/>
        </w:trPr>
        <w:tc>
          <w:tcPr>
            <w:tcW w:w="704" w:type="dxa"/>
          </w:tcPr>
          <w:p w14:paraId="446B557C" w14:textId="19F86545" w:rsidR="00395F1B" w:rsidRDefault="00395F1B" w:rsidP="00922BC7"/>
        </w:tc>
        <w:tc>
          <w:tcPr>
            <w:tcW w:w="3544" w:type="dxa"/>
          </w:tcPr>
          <w:p w14:paraId="64BB5C9F" w14:textId="365790CB" w:rsidR="00395F1B" w:rsidRPr="004E4A2D" w:rsidRDefault="00C21B2D" w:rsidP="00C21B2D">
            <w:r w:rsidRPr="004E4A2D">
              <w:t xml:space="preserve">De oplossing biedt de mogelijkheid tot integratie en interoperabiliteit met andere informatiesystemen die over de passende functionaliteit beschikken voor </w:t>
            </w:r>
            <w:r w:rsidR="008A2DF5" w:rsidRPr="004E4A2D">
              <w:t>het beschikbaar stellen van informatieobjecten en metagegevens</w:t>
            </w:r>
            <w:r w:rsidRPr="004E4A2D">
              <w:t>.</w:t>
            </w:r>
          </w:p>
        </w:tc>
        <w:tc>
          <w:tcPr>
            <w:tcW w:w="1276" w:type="dxa"/>
          </w:tcPr>
          <w:p w14:paraId="02DD3328" w14:textId="7C7DEFBA" w:rsidR="00395F1B" w:rsidRDefault="00C21B2D" w:rsidP="00922BC7">
            <w:r>
              <w:t>Functioneel</w:t>
            </w:r>
          </w:p>
        </w:tc>
        <w:tc>
          <w:tcPr>
            <w:tcW w:w="1559" w:type="dxa"/>
          </w:tcPr>
          <w:p w14:paraId="5803AACB" w14:textId="67CDB790" w:rsidR="00395F1B" w:rsidRDefault="00C21B2D" w:rsidP="00922BC7">
            <w:r>
              <w:t>Uitwisseling</w:t>
            </w:r>
          </w:p>
        </w:tc>
        <w:tc>
          <w:tcPr>
            <w:tcW w:w="1134" w:type="dxa"/>
          </w:tcPr>
          <w:p w14:paraId="7B002E84" w14:textId="7CCFDFC9" w:rsidR="00395F1B" w:rsidRDefault="00C57695" w:rsidP="00922BC7">
            <w:r>
              <w:t>M</w:t>
            </w:r>
          </w:p>
        </w:tc>
        <w:tc>
          <w:tcPr>
            <w:tcW w:w="992" w:type="dxa"/>
          </w:tcPr>
          <w:p w14:paraId="51056581" w14:textId="02F15CF2" w:rsidR="00395F1B" w:rsidRDefault="00BA3154" w:rsidP="005B48DA">
            <w:r>
              <w:t>1,2</w:t>
            </w:r>
          </w:p>
        </w:tc>
        <w:tc>
          <w:tcPr>
            <w:tcW w:w="987" w:type="dxa"/>
          </w:tcPr>
          <w:p w14:paraId="233A3ABF" w14:textId="213EAB14" w:rsidR="00395F1B" w:rsidRPr="005B48DA" w:rsidRDefault="00BA3154" w:rsidP="00922BC7">
            <w:r>
              <w:t>Zwaar</w:t>
            </w:r>
          </w:p>
        </w:tc>
        <w:tc>
          <w:tcPr>
            <w:tcW w:w="1270" w:type="dxa"/>
          </w:tcPr>
          <w:p w14:paraId="0192E889" w14:textId="77777777" w:rsidR="00C21B2D" w:rsidRPr="00C21B2D" w:rsidRDefault="00C21B2D" w:rsidP="00C21B2D">
            <w:r w:rsidRPr="00C21B2D">
              <w:t>NEN-ISO 16175-1:2020</w:t>
            </w:r>
          </w:p>
          <w:p w14:paraId="5713F7D4" w14:textId="04FBB41B" w:rsidR="00395F1B" w:rsidRPr="005B48DA" w:rsidRDefault="00C21B2D" w:rsidP="00C21B2D">
            <w:r w:rsidRPr="00C21B2D">
              <w:t>R4.</w:t>
            </w:r>
            <w:r>
              <w:t>1.3</w:t>
            </w:r>
          </w:p>
        </w:tc>
      </w:tr>
      <w:tr w:rsidR="00395F1B" w14:paraId="102FA93B" w14:textId="77777777" w:rsidTr="00395F1B">
        <w:trPr>
          <w:jc w:val="center"/>
        </w:trPr>
        <w:tc>
          <w:tcPr>
            <w:tcW w:w="704" w:type="dxa"/>
          </w:tcPr>
          <w:p w14:paraId="4DFC2E44" w14:textId="6951BC97" w:rsidR="00395F1B" w:rsidRDefault="00395F1B" w:rsidP="00922BC7"/>
        </w:tc>
        <w:tc>
          <w:tcPr>
            <w:tcW w:w="3544" w:type="dxa"/>
          </w:tcPr>
          <w:p w14:paraId="6128F045" w14:textId="22A3B97D" w:rsidR="0087017B" w:rsidRPr="004E4A2D" w:rsidRDefault="008A2DF5" w:rsidP="0087017B">
            <w:r w:rsidRPr="004E4A2D">
              <w:t xml:space="preserve">De oplossing biedt een mogelijkheid om informatieobjecten en metagegevens beschikbaar te stellen </w:t>
            </w:r>
            <w:r w:rsidR="0087017B" w:rsidRPr="004E4A2D">
              <w:t>op mobiele apparaten.</w:t>
            </w:r>
          </w:p>
          <w:p w14:paraId="5E87D1D9" w14:textId="77777777" w:rsidR="00395F1B" w:rsidRPr="004E4A2D" w:rsidRDefault="00395F1B" w:rsidP="00323996"/>
        </w:tc>
        <w:tc>
          <w:tcPr>
            <w:tcW w:w="1276" w:type="dxa"/>
          </w:tcPr>
          <w:p w14:paraId="1B8A684C" w14:textId="580B625A" w:rsidR="00395F1B" w:rsidRDefault="0087017B" w:rsidP="00922BC7">
            <w:r>
              <w:t>Functioneel</w:t>
            </w:r>
          </w:p>
        </w:tc>
        <w:tc>
          <w:tcPr>
            <w:tcW w:w="1559" w:type="dxa"/>
          </w:tcPr>
          <w:p w14:paraId="0DDD3BC0" w14:textId="1BA8A8F8" w:rsidR="00395F1B" w:rsidRDefault="0087017B" w:rsidP="00922BC7">
            <w:r>
              <w:t>Representatie</w:t>
            </w:r>
          </w:p>
        </w:tc>
        <w:tc>
          <w:tcPr>
            <w:tcW w:w="1134" w:type="dxa"/>
          </w:tcPr>
          <w:p w14:paraId="27CFE5C1" w14:textId="49EC7685" w:rsidR="00395F1B" w:rsidRDefault="007348CE" w:rsidP="00922BC7">
            <w:r>
              <w:t>C</w:t>
            </w:r>
          </w:p>
        </w:tc>
        <w:tc>
          <w:tcPr>
            <w:tcW w:w="992" w:type="dxa"/>
          </w:tcPr>
          <w:p w14:paraId="6DADF527" w14:textId="56859576" w:rsidR="00395F1B" w:rsidRDefault="00C57695" w:rsidP="00323996">
            <w:r>
              <w:t>1,2,3</w:t>
            </w:r>
          </w:p>
        </w:tc>
        <w:tc>
          <w:tcPr>
            <w:tcW w:w="987" w:type="dxa"/>
          </w:tcPr>
          <w:p w14:paraId="09E2E18F" w14:textId="55485A27" w:rsidR="00395F1B" w:rsidRDefault="00C57695" w:rsidP="00B608AF">
            <w:r>
              <w:t>Alle</w:t>
            </w:r>
          </w:p>
        </w:tc>
        <w:tc>
          <w:tcPr>
            <w:tcW w:w="1270" w:type="dxa"/>
          </w:tcPr>
          <w:p w14:paraId="47EED669" w14:textId="77777777" w:rsidR="0087017B" w:rsidRPr="0087017B" w:rsidRDefault="0087017B" w:rsidP="0087017B">
            <w:r w:rsidRPr="0087017B">
              <w:t>NEN-ISO 16175-1:2020</w:t>
            </w:r>
          </w:p>
          <w:p w14:paraId="45A2C36B" w14:textId="2E0DCE84" w:rsidR="00395F1B" w:rsidRDefault="0087017B" w:rsidP="0087017B">
            <w:r w:rsidRPr="0087017B">
              <w:t>R4.1.</w:t>
            </w:r>
            <w:r>
              <w:t>4</w:t>
            </w:r>
          </w:p>
        </w:tc>
      </w:tr>
      <w:tr w:rsidR="00395F1B" w14:paraId="728C6E95" w14:textId="77777777" w:rsidTr="00395F1B">
        <w:trPr>
          <w:jc w:val="center"/>
        </w:trPr>
        <w:tc>
          <w:tcPr>
            <w:tcW w:w="704" w:type="dxa"/>
          </w:tcPr>
          <w:p w14:paraId="609C90CE" w14:textId="7FBCD35B" w:rsidR="00395F1B" w:rsidRDefault="00395F1B" w:rsidP="00922BC7"/>
        </w:tc>
        <w:tc>
          <w:tcPr>
            <w:tcW w:w="3544" w:type="dxa"/>
          </w:tcPr>
          <w:p w14:paraId="716C218C" w14:textId="696997A1" w:rsidR="00395F1B" w:rsidRPr="004E4A2D" w:rsidRDefault="006B68F2" w:rsidP="00FA3C41">
            <w:r w:rsidRPr="004E4A2D">
              <w:t>De oplossing biedt een mogelijkheid</w:t>
            </w:r>
            <w:r w:rsidR="007F43AC" w:rsidRPr="004E4A2D">
              <w:t xml:space="preserve"> voor gebruikers om gepersonaliseerde weergaven</w:t>
            </w:r>
            <w:r w:rsidRPr="004E4A2D">
              <w:t xml:space="preserve"> </w:t>
            </w:r>
            <w:r w:rsidR="007F43AC" w:rsidRPr="004E4A2D">
              <w:t>van zoek</w:t>
            </w:r>
            <w:r w:rsidR="008A2DF5" w:rsidRPr="004E4A2D">
              <w:t>resultat</w:t>
            </w:r>
            <w:r w:rsidR="007F43AC" w:rsidRPr="004E4A2D">
              <w:t xml:space="preserve">en </w:t>
            </w:r>
            <w:r w:rsidR="008A2DF5" w:rsidRPr="004E4A2D">
              <w:t>te configureren</w:t>
            </w:r>
            <w:r w:rsidR="007F43AC" w:rsidRPr="004E4A2D">
              <w:t>.</w:t>
            </w:r>
          </w:p>
        </w:tc>
        <w:tc>
          <w:tcPr>
            <w:tcW w:w="1276" w:type="dxa"/>
          </w:tcPr>
          <w:p w14:paraId="5C4FFB95" w14:textId="1E058C8E" w:rsidR="00395F1B" w:rsidRDefault="007F43AC" w:rsidP="00922BC7">
            <w:r>
              <w:t>Functioneel</w:t>
            </w:r>
          </w:p>
        </w:tc>
        <w:tc>
          <w:tcPr>
            <w:tcW w:w="1559" w:type="dxa"/>
          </w:tcPr>
          <w:p w14:paraId="5E9AFC84" w14:textId="6FC012B0" w:rsidR="00395F1B" w:rsidRDefault="007F43AC" w:rsidP="00922BC7">
            <w:r>
              <w:t>Representatie</w:t>
            </w:r>
          </w:p>
        </w:tc>
        <w:tc>
          <w:tcPr>
            <w:tcW w:w="1134" w:type="dxa"/>
          </w:tcPr>
          <w:p w14:paraId="0373698F" w14:textId="77BA2179" w:rsidR="00395F1B" w:rsidRDefault="008A2DF5" w:rsidP="00922BC7">
            <w:r>
              <w:t>C</w:t>
            </w:r>
          </w:p>
        </w:tc>
        <w:tc>
          <w:tcPr>
            <w:tcW w:w="992" w:type="dxa"/>
          </w:tcPr>
          <w:p w14:paraId="7DA55209" w14:textId="2BB60136" w:rsidR="00395F1B" w:rsidRDefault="00C57695" w:rsidP="00323996">
            <w:r>
              <w:t>1,2,3</w:t>
            </w:r>
          </w:p>
        </w:tc>
        <w:tc>
          <w:tcPr>
            <w:tcW w:w="987" w:type="dxa"/>
          </w:tcPr>
          <w:p w14:paraId="2C0A31DB" w14:textId="47935117" w:rsidR="00395F1B" w:rsidRDefault="00C57695" w:rsidP="00323996">
            <w:r>
              <w:t>Alle</w:t>
            </w:r>
          </w:p>
        </w:tc>
        <w:tc>
          <w:tcPr>
            <w:tcW w:w="1270" w:type="dxa"/>
          </w:tcPr>
          <w:p w14:paraId="619F92E9" w14:textId="77777777" w:rsidR="007F43AC" w:rsidRPr="007F43AC" w:rsidRDefault="007F43AC" w:rsidP="007F43AC">
            <w:r w:rsidRPr="007F43AC">
              <w:t>NEN-ISO 16175-1:2020</w:t>
            </w:r>
          </w:p>
          <w:p w14:paraId="4A492139" w14:textId="2F367DEA" w:rsidR="00395F1B" w:rsidRDefault="007F43AC" w:rsidP="007F43AC">
            <w:r w:rsidRPr="007F43AC">
              <w:t>R4.1.</w:t>
            </w:r>
            <w:r>
              <w:t>5</w:t>
            </w:r>
          </w:p>
        </w:tc>
      </w:tr>
      <w:tr w:rsidR="00395F1B" w14:paraId="5125E9C6" w14:textId="77777777" w:rsidTr="00395F1B">
        <w:trPr>
          <w:jc w:val="center"/>
        </w:trPr>
        <w:tc>
          <w:tcPr>
            <w:tcW w:w="704" w:type="dxa"/>
          </w:tcPr>
          <w:p w14:paraId="65BB56D6" w14:textId="0A05367C" w:rsidR="00395F1B" w:rsidRDefault="00395F1B" w:rsidP="00922BC7"/>
        </w:tc>
        <w:tc>
          <w:tcPr>
            <w:tcW w:w="3544" w:type="dxa"/>
          </w:tcPr>
          <w:p w14:paraId="5EFF4108" w14:textId="6F78F5D6" w:rsidR="00395F1B" w:rsidRPr="004E4A2D" w:rsidRDefault="006B68F2" w:rsidP="00FA3C41">
            <w:r w:rsidRPr="004E4A2D">
              <w:t xml:space="preserve">De oplossing biedt een mogelijkheid om externe gebruikers toegang te geven tot informatieobjecten en/of metagegevens </w:t>
            </w:r>
          </w:p>
        </w:tc>
        <w:tc>
          <w:tcPr>
            <w:tcW w:w="1276" w:type="dxa"/>
          </w:tcPr>
          <w:p w14:paraId="016EC253" w14:textId="302A22D4" w:rsidR="00395F1B" w:rsidRDefault="007F43AC" w:rsidP="00922BC7">
            <w:r>
              <w:t>Functioneel</w:t>
            </w:r>
          </w:p>
        </w:tc>
        <w:tc>
          <w:tcPr>
            <w:tcW w:w="1559" w:type="dxa"/>
          </w:tcPr>
          <w:p w14:paraId="06A48B0B" w14:textId="3FE8A3A3" w:rsidR="00395F1B" w:rsidRDefault="006B68F2" w:rsidP="00922BC7">
            <w:r>
              <w:t xml:space="preserve">Toegangsbeheer </w:t>
            </w:r>
          </w:p>
        </w:tc>
        <w:tc>
          <w:tcPr>
            <w:tcW w:w="1134" w:type="dxa"/>
          </w:tcPr>
          <w:p w14:paraId="1121ABA5" w14:textId="799ACB8C" w:rsidR="00395F1B" w:rsidRDefault="00C57695" w:rsidP="00922BC7">
            <w:r>
              <w:t>C</w:t>
            </w:r>
          </w:p>
        </w:tc>
        <w:tc>
          <w:tcPr>
            <w:tcW w:w="992" w:type="dxa"/>
          </w:tcPr>
          <w:p w14:paraId="53C282FA" w14:textId="73F73960" w:rsidR="00395F1B" w:rsidRDefault="00C57695" w:rsidP="00323996">
            <w:r>
              <w:t>1,2,3</w:t>
            </w:r>
          </w:p>
        </w:tc>
        <w:tc>
          <w:tcPr>
            <w:tcW w:w="987" w:type="dxa"/>
          </w:tcPr>
          <w:p w14:paraId="66BF26B7" w14:textId="5D9D25D0" w:rsidR="00395F1B" w:rsidRDefault="00C57695" w:rsidP="00323996">
            <w:r>
              <w:t>Alle</w:t>
            </w:r>
          </w:p>
        </w:tc>
        <w:tc>
          <w:tcPr>
            <w:tcW w:w="1270" w:type="dxa"/>
          </w:tcPr>
          <w:p w14:paraId="0A542B88" w14:textId="77777777" w:rsidR="007F43AC" w:rsidRPr="007F43AC" w:rsidRDefault="007F43AC" w:rsidP="007F43AC">
            <w:r w:rsidRPr="007F43AC">
              <w:t>NEN-ISO 16175-1:2020</w:t>
            </w:r>
          </w:p>
          <w:p w14:paraId="68279256" w14:textId="27CCB7C6" w:rsidR="00395F1B" w:rsidRDefault="007F43AC" w:rsidP="007F43AC">
            <w:r w:rsidRPr="007F43AC">
              <w:t>R4.1.</w:t>
            </w:r>
            <w:r>
              <w:t>6</w:t>
            </w:r>
          </w:p>
        </w:tc>
      </w:tr>
      <w:tr w:rsidR="00FA3C41" w14:paraId="7CCC5FD7" w14:textId="77777777" w:rsidTr="00395F1B">
        <w:trPr>
          <w:jc w:val="center"/>
        </w:trPr>
        <w:tc>
          <w:tcPr>
            <w:tcW w:w="704" w:type="dxa"/>
          </w:tcPr>
          <w:p w14:paraId="44BE1ABB" w14:textId="0507E03C" w:rsidR="00FA3C41" w:rsidRDefault="00FA3C41" w:rsidP="00FA3C41"/>
        </w:tc>
        <w:tc>
          <w:tcPr>
            <w:tcW w:w="3544" w:type="dxa"/>
          </w:tcPr>
          <w:p w14:paraId="4C145226" w14:textId="390CF5FB" w:rsidR="00FA3C41" w:rsidRDefault="006B68F2" w:rsidP="00FA3C41">
            <w:r>
              <w:t xml:space="preserve">De oplossing biedt een mogelijkheid om informatieobjecten en/of metagegevens </w:t>
            </w:r>
            <w:r w:rsidR="00FA3C41" w:rsidRPr="00FA3C41">
              <w:t xml:space="preserve">beschikbaar te stellen voor </w:t>
            </w:r>
            <w:r w:rsidR="004052EA">
              <w:t>gebruik</w:t>
            </w:r>
            <w:r w:rsidR="00FA3C41" w:rsidRPr="00FA3C41">
              <w:t xml:space="preserve"> door externe </w:t>
            </w:r>
            <w:r>
              <w:lastRenderedPageBreak/>
              <w:t xml:space="preserve">platformen, </w:t>
            </w:r>
            <w:r w:rsidR="00FA3C41" w:rsidRPr="00FA3C41">
              <w:t>diensten en</w:t>
            </w:r>
            <w:r>
              <w:t>/of</w:t>
            </w:r>
            <w:r w:rsidR="00FA3C41" w:rsidRPr="00FA3C41">
              <w:t xml:space="preserve"> applicaties</w:t>
            </w:r>
            <w:r w:rsidR="004052EA">
              <w:t>.</w:t>
            </w:r>
            <w:r w:rsidR="00FA3C41" w:rsidRPr="00FA3C41">
              <w:t xml:space="preserve"> </w:t>
            </w:r>
          </w:p>
        </w:tc>
        <w:tc>
          <w:tcPr>
            <w:tcW w:w="1276" w:type="dxa"/>
          </w:tcPr>
          <w:p w14:paraId="42A049F4" w14:textId="4385AEB6" w:rsidR="00FA3C41" w:rsidRDefault="00FA3C41" w:rsidP="00FA3C41">
            <w:r>
              <w:lastRenderedPageBreak/>
              <w:t>Functioneel</w:t>
            </w:r>
          </w:p>
        </w:tc>
        <w:tc>
          <w:tcPr>
            <w:tcW w:w="1559" w:type="dxa"/>
          </w:tcPr>
          <w:p w14:paraId="74B50A26" w14:textId="527B4D30" w:rsidR="00FA3C41" w:rsidRDefault="00FA3C41" w:rsidP="00FA3C41">
            <w:r>
              <w:t>Uitwisseling</w:t>
            </w:r>
          </w:p>
        </w:tc>
        <w:tc>
          <w:tcPr>
            <w:tcW w:w="1134" w:type="dxa"/>
          </w:tcPr>
          <w:p w14:paraId="1A4200CA" w14:textId="6E611AD9" w:rsidR="00FA3C41" w:rsidRDefault="00C57695" w:rsidP="00FA3C41">
            <w:r>
              <w:t>C</w:t>
            </w:r>
          </w:p>
        </w:tc>
        <w:tc>
          <w:tcPr>
            <w:tcW w:w="992" w:type="dxa"/>
          </w:tcPr>
          <w:p w14:paraId="7125157A" w14:textId="504FB6C4" w:rsidR="00FA3C41" w:rsidRDefault="00C57695" w:rsidP="00FA3C41">
            <w:r>
              <w:t>1,2,3</w:t>
            </w:r>
          </w:p>
        </w:tc>
        <w:tc>
          <w:tcPr>
            <w:tcW w:w="987" w:type="dxa"/>
          </w:tcPr>
          <w:p w14:paraId="193E5415" w14:textId="1E4E8DB9" w:rsidR="00FA3C41" w:rsidRDefault="00C57695" w:rsidP="00FA3C41">
            <w:r>
              <w:t>Alle</w:t>
            </w:r>
          </w:p>
        </w:tc>
        <w:tc>
          <w:tcPr>
            <w:tcW w:w="1270" w:type="dxa"/>
          </w:tcPr>
          <w:p w14:paraId="39393DBA" w14:textId="77777777" w:rsidR="00FA3C41" w:rsidRPr="007F43AC" w:rsidRDefault="00FA3C41" w:rsidP="00FA3C41">
            <w:r w:rsidRPr="007F43AC">
              <w:t>NEN-ISO 16175-1:2020</w:t>
            </w:r>
          </w:p>
          <w:p w14:paraId="36B5F031" w14:textId="52FCC86D" w:rsidR="00FA3C41" w:rsidRDefault="00FA3C41" w:rsidP="00FA3C41">
            <w:r w:rsidRPr="007F43AC">
              <w:t>R4.1.</w:t>
            </w:r>
            <w:r>
              <w:t>7</w:t>
            </w:r>
          </w:p>
        </w:tc>
      </w:tr>
      <w:tr w:rsidR="00FA3C41" w14:paraId="3D681EBF" w14:textId="77777777" w:rsidTr="00395F1B">
        <w:trPr>
          <w:jc w:val="center"/>
        </w:trPr>
        <w:tc>
          <w:tcPr>
            <w:tcW w:w="704" w:type="dxa"/>
          </w:tcPr>
          <w:p w14:paraId="4CC2BBEC" w14:textId="1A31FF38" w:rsidR="00FA3C41" w:rsidRDefault="00FA3C41" w:rsidP="00FA3C41"/>
        </w:tc>
        <w:tc>
          <w:tcPr>
            <w:tcW w:w="3544" w:type="dxa"/>
          </w:tcPr>
          <w:p w14:paraId="65B03076" w14:textId="3D755A4B" w:rsidR="00FA3C41" w:rsidRDefault="004052EA" w:rsidP="006618BF">
            <w:r>
              <w:t>De oplossing</w:t>
            </w:r>
            <w:r w:rsidR="006618BF" w:rsidRPr="006618BF">
              <w:t xml:space="preserve"> past beveiligings- en toegangsbeperkingen </w:t>
            </w:r>
            <w:r>
              <w:t xml:space="preserve">toe </w:t>
            </w:r>
            <w:r w:rsidR="006618BF" w:rsidRPr="006618BF">
              <w:t xml:space="preserve">conform de </w:t>
            </w:r>
            <w:hyperlink r:id="rId15" w:history="1">
              <w:r w:rsidR="006618BF" w:rsidRPr="00125954">
                <w:rPr>
                  <w:rStyle w:val="Hyperlink"/>
                </w:rPr>
                <w:t>BIO (Baseline Informatiebeveiliging Overheid</w:t>
              </w:r>
            </w:hyperlink>
            <w:r w:rsidR="006618BF" w:rsidRPr="006618BF">
              <w:t>)</w:t>
            </w:r>
            <w:r>
              <w:t>,</w:t>
            </w:r>
            <w:r w:rsidR="006618BF" w:rsidRPr="006618BF">
              <w:t>om te bewerkstelligen dat gebruikers toegang krijgen tot de informatieobjecten</w:t>
            </w:r>
            <w:r>
              <w:t xml:space="preserve"> en metagegevens</w:t>
            </w:r>
            <w:r w:rsidR="006618BF" w:rsidRPr="006618BF">
              <w:t>, in overeenstemming met hun rechten.</w:t>
            </w:r>
          </w:p>
        </w:tc>
        <w:tc>
          <w:tcPr>
            <w:tcW w:w="1276" w:type="dxa"/>
          </w:tcPr>
          <w:p w14:paraId="33401601" w14:textId="2C541285" w:rsidR="00FA3C41" w:rsidRDefault="002411EE" w:rsidP="00FA3C41">
            <w:r>
              <w:t>Functioneel</w:t>
            </w:r>
          </w:p>
        </w:tc>
        <w:tc>
          <w:tcPr>
            <w:tcW w:w="1559" w:type="dxa"/>
          </w:tcPr>
          <w:p w14:paraId="7404CDED" w14:textId="69113ECE" w:rsidR="00FA3C41" w:rsidRDefault="000134B0" w:rsidP="00FA3C41">
            <w:r>
              <w:t>Toegangsbeheer</w:t>
            </w:r>
          </w:p>
        </w:tc>
        <w:tc>
          <w:tcPr>
            <w:tcW w:w="1134" w:type="dxa"/>
          </w:tcPr>
          <w:p w14:paraId="3C98F6DC" w14:textId="7919593B" w:rsidR="00FA3C41" w:rsidRDefault="007348CE" w:rsidP="00FA3C41">
            <w:r>
              <w:t>M</w:t>
            </w:r>
          </w:p>
        </w:tc>
        <w:tc>
          <w:tcPr>
            <w:tcW w:w="992" w:type="dxa"/>
          </w:tcPr>
          <w:p w14:paraId="53432F3C" w14:textId="312F0E40" w:rsidR="00FA3C41" w:rsidRDefault="00C57695" w:rsidP="00FA3C41">
            <w:r>
              <w:t>1,2,3</w:t>
            </w:r>
          </w:p>
        </w:tc>
        <w:tc>
          <w:tcPr>
            <w:tcW w:w="987" w:type="dxa"/>
          </w:tcPr>
          <w:p w14:paraId="4F10430B" w14:textId="7B602FDB" w:rsidR="00FA3C41" w:rsidRDefault="00C57695" w:rsidP="00FA3C41">
            <w:r>
              <w:t>Alle</w:t>
            </w:r>
          </w:p>
        </w:tc>
        <w:tc>
          <w:tcPr>
            <w:tcW w:w="1270" w:type="dxa"/>
          </w:tcPr>
          <w:p w14:paraId="259AC9A1" w14:textId="77777777" w:rsidR="006618BF" w:rsidRDefault="006618BF" w:rsidP="006618BF">
            <w:r>
              <w:t>NEN-ISO 16175-1:2020</w:t>
            </w:r>
          </w:p>
          <w:p w14:paraId="5377FE6B" w14:textId="6A5B1159" w:rsidR="00FA3C41" w:rsidRDefault="006618BF" w:rsidP="006618BF">
            <w:r>
              <w:t>R4.2.1</w:t>
            </w:r>
          </w:p>
        </w:tc>
      </w:tr>
      <w:tr w:rsidR="00672053" w14:paraId="09E6D791" w14:textId="77777777" w:rsidTr="00395F1B">
        <w:trPr>
          <w:jc w:val="center"/>
        </w:trPr>
        <w:tc>
          <w:tcPr>
            <w:tcW w:w="704" w:type="dxa"/>
          </w:tcPr>
          <w:p w14:paraId="5E7050FD" w14:textId="0B18BB46" w:rsidR="00672053" w:rsidRDefault="00672053" w:rsidP="00672053"/>
        </w:tc>
        <w:tc>
          <w:tcPr>
            <w:tcW w:w="3544" w:type="dxa"/>
          </w:tcPr>
          <w:p w14:paraId="15DFDE51" w14:textId="4F94F541" w:rsidR="00672053" w:rsidRDefault="004052EA" w:rsidP="00672053">
            <w:r>
              <w:t>De oplossing</w:t>
            </w:r>
            <w:r w:rsidR="00672053" w:rsidRPr="00F23812">
              <w:t xml:space="preserve"> past beveiligings- en toegangsbeperkingen </w:t>
            </w:r>
            <w:r>
              <w:t xml:space="preserve">toe </w:t>
            </w:r>
            <w:r w:rsidR="00672053" w:rsidRPr="00F23812">
              <w:t>conform de BIO (Baseline Informatiebeveiliging Overheid)</w:t>
            </w:r>
            <w:r>
              <w:t>,</w:t>
            </w:r>
            <w:r w:rsidR="00672053" w:rsidRPr="00F23812">
              <w:t xml:space="preserve"> om de inhoud van </w:t>
            </w:r>
            <w:r>
              <w:t>informatieobjecten</w:t>
            </w:r>
            <w:r w:rsidR="00672053" w:rsidRPr="00F23812">
              <w:t xml:space="preserve"> en metagegevens te beschermen tegen toegang, wijziging of vernietiging door onbevoegden.</w:t>
            </w:r>
          </w:p>
        </w:tc>
        <w:tc>
          <w:tcPr>
            <w:tcW w:w="1276" w:type="dxa"/>
          </w:tcPr>
          <w:p w14:paraId="48608C30" w14:textId="2BCAE0F7" w:rsidR="00672053" w:rsidRDefault="00672053" w:rsidP="00672053">
            <w:r>
              <w:t>Functioneel</w:t>
            </w:r>
          </w:p>
        </w:tc>
        <w:tc>
          <w:tcPr>
            <w:tcW w:w="1559" w:type="dxa"/>
          </w:tcPr>
          <w:p w14:paraId="4132958D" w14:textId="47333BA2" w:rsidR="00672053" w:rsidRDefault="00270322" w:rsidP="00672053">
            <w:r>
              <w:t>Toegangsbeheer</w:t>
            </w:r>
          </w:p>
        </w:tc>
        <w:tc>
          <w:tcPr>
            <w:tcW w:w="1134" w:type="dxa"/>
          </w:tcPr>
          <w:p w14:paraId="3AEEE135" w14:textId="5C811721" w:rsidR="00672053" w:rsidRDefault="007348CE" w:rsidP="00672053">
            <w:r>
              <w:t>M</w:t>
            </w:r>
          </w:p>
        </w:tc>
        <w:tc>
          <w:tcPr>
            <w:tcW w:w="992" w:type="dxa"/>
          </w:tcPr>
          <w:p w14:paraId="79428AF0" w14:textId="01BDE0EB" w:rsidR="00672053" w:rsidRDefault="00C57695" w:rsidP="00672053">
            <w:r>
              <w:t>1,2,3</w:t>
            </w:r>
          </w:p>
        </w:tc>
        <w:tc>
          <w:tcPr>
            <w:tcW w:w="987" w:type="dxa"/>
          </w:tcPr>
          <w:p w14:paraId="2BB6FCB0" w14:textId="02B1CC55" w:rsidR="00672053" w:rsidRDefault="00C57695" w:rsidP="00672053">
            <w:r>
              <w:t>Alle</w:t>
            </w:r>
          </w:p>
        </w:tc>
        <w:tc>
          <w:tcPr>
            <w:tcW w:w="1270" w:type="dxa"/>
          </w:tcPr>
          <w:p w14:paraId="25229719" w14:textId="77777777" w:rsidR="00672053" w:rsidRPr="00672053" w:rsidRDefault="00672053" w:rsidP="00672053">
            <w:r w:rsidRPr="00672053">
              <w:t>NEN-ISO 16175-1:2020</w:t>
            </w:r>
          </w:p>
          <w:p w14:paraId="08D90D7B" w14:textId="3B0B7220" w:rsidR="00672053" w:rsidRDefault="00672053" w:rsidP="00672053">
            <w:r w:rsidRPr="00672053">
              <w:t>R4.2.1</w:t>
            </w:r>
          </w:p>
        </w:tc>
      </w:tr>
      <w:tr w:rsidR="00672053" w14:paraId="5E4B62F8" w14:textId="77777777" w:rsidTr="00395F1B">
        <w:trPr>
          <w:jc w:val="center"/>
        </w:trPr>
        <w:tc>
          <w:tcPr>
            <w:tcW w:w="704" w:type="dxa"/>
          </w:tcPr>
          <w:p w14:paraId="0015F6DD" w14:textId="4ED51B2F" w:rsidR="00672053" w:rsidRDefault="00672053" w:rsidP="00672053"/>
        </w:tc>
        <w:tc>
          <w:tcPr>
            <w:tcW w:w="3544" w:type="dxa"/>
          </w:tcPr>
          <w:p w14:paraId="65AC2771" w14:textId="418D11C4" w:rsidR="00672053" w:rsidRDefault="004052EA" w:rsidP="00672053">
            <w:r>
              <w:t>De oplossing</w:t>
            </w:r>
            <w:r w:rsidR="00672053" w:rsidRPr="00F23812">
              <w:t xml:space="preserve"> creëert en onderhoudt </w:t>
            </w:r>
            <w:r w:rsidR="0063724E">
              <w:t>gegevens waarmee</w:t>
            </w:r>
            <w:r w:rsidR="00672053" w:rsidRPr="00F23812">
              <w:t xml:space="preserve"> </w:t>
            </w:r>
            <w:r w:rsidR="0063724E">
              <w:t xml:space="preserve">toegang tot en gebruik van informatieobjecten en metagegevens wordt gedocumenteerd </w:t>
            </w:r>
          </w:p>
        </w:tc>
        <w:tc>
          <w:tcPr>
            <w:tcW w:w="1276" w:type="dxa"/>
          </w:tcPr>
          <w:p w14:paraId="18720BDF" w14:textId="4ECF74FD" w:rsidR="00672053" w:rsidRDefault="008B213D" w:rsidP="00672053">
            <w:r>
              <w:t>Functioneel</w:t>
            </w:r>
          </w:p>
        </w:tc>
        <w:tc>
          <w:tcPr>
            <w:tcW w:w="1559" w:type="dxa"/>
          </w:tcPr>
          <w:p w14:paraId="3486ED50" w14:textId="13F1F652" w:rsidR="00672053" w:rsidRDefault="0063724E" w:rsidP="00672053">
            <w:r>
              <w:t>Meta</w:t>
            </w:r>
            <w:r w:rsidR="004E7783">
              <w:t>gegevensbeheer</w:t>
            </w:r>
          </w:p>
        </w:tc>
        <w:tc>
          <w:tcPr>
            <w:tcW w:w="1134" w:type="dxa"/>
          </w:tcPr>
          <w:p w14:paraId="6A3E27C0" w14:textId="5F614000" w:rsidR="00672053" w:rsidRDefault="007348CE" w:rsidP="00672053">
            <w:r>
              <w:t>M</w:t>
            </w:r>
          </w:p>
        </w:tc>
        <w:tc>
          <w:tcPr>
            <w:tcW w:w="992" w:type="dxa"/>
          </w:tcPr>
          <w:p w14:paraId="6D87E45D" w14:textId="33A4AA57" w:rsidR="00672053" w:rsidRDefault="00C57695" w:rsidP="00672053">
            <w:r>
              <w:t>1,2</w:t>
            </w:r>
          </w:p>
        </w:tc>
        <w:tc>
          <w:tcPr>
            <w:tcW w:w="987" w:type="dxa"/>
          </w:tcPr>
          <w:p w14:paraId="369B975E" w14:textId="7527DD18" w:rsidR="00672053" w:rsidRDefault="00C57695" w:rsidP="00672053">
            <w:r>
              <w:t>Alle</w:t>
            </w:r>
          </w:p>
        </w:tc>
        <w:tc>
          <w:tcPr>
            <w:tcW w:w="1270" w:type="dxa"/>
          </w:tcPr>
          <w:p w14:paraId="57091730" w14:textId="77777777" w:rsidR="004B5DE4" w:rsidRPr="004B5DE4" w:rsidRDefault="004B5DE4" w:rsidP="004B5DE4">
            <w:r w:rsidRPr="004B5DE4">
              <w:t>NEN-ISO 16175-1:2020</w:t>
            </w:r>
          </w:p>
          <w:p w14:paraId="1150A80B" w14:textId="12CB6934" w:rsidR="00672053" w:rsidRDefault="004B5DE4" w:rsidP="004B5DE4">
            <w:r w:rsidRPr="004B5DE4">
              <w:t>R4.</w:t>
            </w:r>
          </w:p>
        </w:tc>
      </w:tr>
      <w:tr w:rsidR="00672053" w14:paraId="09BBCDF6" w14:textId="77777777" w:rsidTr="00395F1B">
        <w:trPr>
          <w:jc w:val="center"/>
        </w:trPr>
        <w:tc>
          <w:tcPr>
            <w:tcW w:w="704" w:type="dxa"/>
          </w:tcPr>
          <w:p w14:paraId="52964FB8" w14:textId="6080C119" w:rsidR="00672053" w:rsidRDefault="00672053" w:rsidP="00672053"/>
        </w:tc>
        <w:tc>
          <w:tcPr>
            <w:tcW w:w="3544" w:type="dxa"/>
          </w:tcPr>
          <w:p w14:paraId="6B7D1989" w14:textId="21C9C92C" w:rsidR="00672053" w:rsidRDefault="00672053" w:rsidP="00672053">
            <w:r w:rsidRPr="00F23812">
              <w:t xml:space="preserve">De oplossing </w:t>
            </w:r>
            <w:r w:rsidR="00AF7FA2">
              <w:t xml:space="preserve">ondersteunt </w:t>
            </w:r>
            <w:r w:rsidRPr="00F23812">
              <w:t xml:space="preserve">mechanismen voor </w:t>
            </w:r>
            <w:r w:rsidR="00AF7FA2">
              <w:t>het maken van publicatieversies</w:t>
            </w:r>
            <w:r w:rsidRPr="00F23812">
              <w:t xml:space="preserve"> van informat</w:t>
            </w:r>
            <w:r w:rsidR="004D6CDE">
              <w:t>i</w:t>
            </w:r>
            <w:r w:rsidRPr="00F23812">
              <w:t xml:space="preserve">eobjecten. </w:t>
            </w:r>
          </w:p>
        </w:tc>
        <w:tc>
          <w:tcPr>
            <w:tcW w:w="1276" w:type="dxa"/>
          </w:tcPr>
          <w:p w14:paraId="394998DA" w14:textId="2BBE2274" w:rsidR="00672053" w:rsidRDefault="008B213D" w:rsidP="00672053">
            <w:r w:rsidRPr="008B213D">
              <w:t>Functioneel</w:t>
            </w:r>
          </w:p>
        </w:tc>
        <w:tc>
          <w:tcPr>
            <w:tcW w:w="1559" w:type="dxa"/>
          </w:tcPr>
          <w:p w14:paraId="5779B53E" w14:textId="1C5C30A0" w:rsidR="00672053" w:rsidRDefault="006F3A88" w:rsidP="00672053">
            <w:r>
              <w:t>P</w:t>
            </w:r>
            <w:r w:rsidR="00270322">
              <w:t>ublicatie</w:t>
            </w:r>
          </w:p>
        </w:tc>
        <w:tc>
          <w:tcPr>
            <w:tcW w:w="1134" w:type="dxa"/>
          </w:tcPr>
          <w:p w14:paraId="732AE163" w14:textId="4F279722" w:rsidR="00672053" w:rsidRDefault="00C57695" w:rsidP="00672053">
            <w:r>
              <w:t>C</w:t>
            </w:r>
          </w:p>
        </w:tc>
        <w:tc>
          <w:tcPr>
            <w:tcW w:w="992" w:type="dxa"/>
          </w:tcPr>
          <w:p w14:paraId="4F159950" w14:textId="008E4DBE" w:rsidR="00672053" w:rsidRDefault="00C57695" w:rsidP="00672053">
            <w:r>
              <w:t>1,2</w:t>
            </w:r>
          </w:p>
        </w:tc>
        <w:tc>
          <w:tcPr>
            <w:tcW w:w="987" w:type="dxa"/>
          </w:tcPr>
          <w:p w14:paraId="0AA75FC4" w14:textId="58828F4A" w:rsidR="00672053" w:rsidRDefault="00C57695" w:rsidP="00672053">
            <w:r>
              <w:t>Alle</w:t>
            </w:r>
          </w:p>
        </w:tc>
        <w:tc>
          <w:tcPr>
            <w:tcW w:w="1270" w:type="dxa"/>
          </w:tcPr>
          <w:p w14:paraId="359BFA16" w14:textId="77777777" w:rsidR="004B5DE4" w:rsidRPr="004B5DE4" w:rsidRDefault="004B5DE4" w:rsidP="004B5DE4">
            <w:r w:rsidRPr="004B5DE4">
              <w:t>NEN-ISO 16175-1:2020</w:t>
            </w:r>
          </w:p>
          <w:p w14:paraId="5211A38A" w14:textId="3BD5FB34" w:rsidR="00672053" w:rsidRDefault="004B5DE4" w:rsidP="004B5DE4">
            <w:r w:rsidRPr="004B5DE4">
              <w:t>R4.</w:t>
            </w:r>
          </w:p>
        </w:tc>
      </w:tr>
      <w:tr w:rsidR="00FA3C41" w14:paraId="52F78B7C" w14:textId="77777777" w:rsidTr="00395F1B">
        <w:trPr>
          <w:jc w:val="center"/>
        </w:trPr>
        <w:tc>
          <w:tcPr>
            <w:tcW w:w="704" w:type="dxa"/>
          </w:tcPr>
          <w:p w14:paraId="04D90E45" w14:textId="467CD2EB" w:rsidR="00FA3C41" w:rsidRDefault="00FA3C41" w:rsidP="00FA3C41"/>
        </w:tc>
        <w:tc>
          <w:tcPr>
            <w:tcW w:w="3544" w:type="dxa"/>
          </w:tcPr>
          <w:p w14:paraId="16050D83" w14:textId="582B8B30" w:rsidR="00FA3C41" w:rsidRDefault="00672053" w:rsidP="00EB5A6D">
            <w:r w:rsidRPr="00672053">
              <w:t xml:space="preserve">Het is mogelijk dat er een </w:t>
            </w:r>
            <w:r w:rsidR="00702849">
              <w:t>samenvatting</w:t>
            </w:r>
            <w:r w:rsidR="00702849" w:rsidRPr="00672053">
              <w:t xml:space="preserve"> </w:t>
            </w:r>
            <w:r w:rsidRPr="00672053">
              <w:t>wordt gemaakt van een informatieobject, waarbij:</w:t>
            </w:r>
            <w:r w:rsidRPr="00672053">
              <w:br/>
              <w:t xml:space="preserve">a) gevoelige informatie wordt verwijderd of in </w:t>
            </w:r>
            <w:r w:rsidR="001126CF">
              <w:t>de samenvatting</w:t>
            </w:r>
            <w:r w:rsidRPr="00672053">
              <w:t xml:space="preserve"> aan het zicht wordt onttrokken, terwijl </w:t>
            </w:r>
            <w:r w:rsidRPr="00672053">
              <w:br/>
              <w:t xml:space="preserve">b) het oorspronkelijke </w:t>
            </w:r>
            <w:r w:rsidR="0063724E">
              <w:t>informatieobject</w:t>
            </w:r>
            <w:r w:rsidRPr="00672053">
              <w:t xml:space="preserve"> intact blijft en </w:t>
            </w:r>
            <w:r w:rsidRPr="00672053">
              <w:br/>
              <w:t>c) wordt bew</w:t>
            </w:r>
            <w:r w:rsidR="001A5F76" w:rsidRPr="001A5F76">
              <w:t xml:space="preserve">erkstelligd dat de metagegevens die het maken van </w:t>
            </w:r>
            <w:r w:rsidR="001126CF">
              <w:t>de samenvatting</w:t>
            </w:r>
            <w:r w:rsidR="001A5F76" w:rsidRPr="001A5F76">
              <w:t xml:space="preserve"> documenteren, worden gegenereerd en opgenomen.</w:t>
            </w:r>
          </w:p>
        </w:tc>
        <w:tc>
          <w:tcPr>
            <w:tcW w:w="1276" w:type="dxa"/>
          </w:tcPr>
          <w:p w14:paraId="5AE42704" w14:textId="03A78823" w:rsidR="00FA3C41" w:rsidRDefault="008B213D" w:rsidP="00FA3C41">
            <w:r w:rsidRPr="008B213D">
              <w:t>Functioneel</w:t>
            </w:r>
          </w:p>
        </w:tc>
        <w:tc>
          <w:tcPr>
            <w:tcW w:w="1559" w:type="dxa"/>
          </w:tcPr>
          <w:p w14:paraId="7DB9A8C7" w14:textId="44835618" w:rsidR="00FA3C41" w:rsidRDefault="004E7783" w:rsidP="00FA3C41">
            <w:r>
              <w:t>Maskering</w:t>
            </w:r>
          </w:p>
        </w:tc>
        <w:tc>
          <w:tcPr>
            <w:tcW w:w="1134" w:type="dxa"/>
          </w:tcPr>
          <w:p w14:paraId="568CE2D0" w14:textId="568BDC8B" w:rsidR="00FA3C41" w:rsidRDefault="00C57695" w:rsidP="00FA3C41">
            <w:r>
              <w:t>S</w:t>
            </w:r>
          </w:p>
        </w:tc>
        <w:tc>
          <w:tcPr>
            <w:tcW w:w="992" w:type="dxa"/>
          </w:tcPr>
          <w:p w14:paraId="75E61D9A" w14:textId="51A23303" w:rsidR="00FA3C41" w:rsidRDefault="00C57695" w:rsidP="00FA3C41">
            <w:r>
              <w:t>1,2,3</w:t>
            </w:r>
          </w:p>
        </w:tc>
        <w:tc>
          <w:tcPr>
            <w:tcW w:w="987" w:type="dxa"/>
          </w:tcPr>
          <w:p w14:paraId="180A8732" w14:textId="311E3E8A" w:rsidR="00FA3C41" w:rsidRDefault="00C57695" w:rsidP="00FA3C41">
            <w:r>
              <w:t>Zwaar</w:t>
            </w:r>
          </w:p>
        </w:tc>
        <w:tc>
          <w:tcPr>
            <w:tcW w:w="1270" w:type="dxa"/>
          </w:tcPr>
          <w:p w14:paraId="18203233" w14:textId="77777777" w:rsidR="004B5DE4" w:rsidRPr="004B5DE4" w:rsidRDefault="004B5DE4" w:rsidP="004B5DE4">
            <w:r w:rsidRPr="004B5DE4">
              <w:t>NEN-ISO 16175-1:2020</w:t>
            </w:r>
          </w:p>
          <w:p w14:paraId="66F15284" w14:textId="263293FD" w:rsidR="00FA3C41" w:rsidRDefault="004B5DE4" w:rsidP="004B5DE4">
            <w:r w:rsidRPr="004B5DE4">
              <w:t>R4.</w:t>
            </w:r>
          </w:p>
        </w:tc>
      </w:tr>
      <w:tr w:rsidR="00FA3C41" w14:paraId="06193BD8" w14:textId="77777777" w:rsidTr="00395F1B">
        <w:trPr>
          <w:jc w:val="center"/>
        </w:trPr>
        <w:tc>
          <w:tcPr>
            <w:tcW w:w="704" w:type="dxa"/>
          </w:tcPr>
          <w:p w14:paraId="7DAF05B6" w14:textId="3DB45E5C" w:rsidR="00FA3C41" w:rsidRDefault="00FA3C41" w:rsidP="00FA3C41"/>
        </w:tc>
        <w:tc>
          <w:tcPr>
            <w:tcW w:w="3544" w:type="dxa"/>
          </w:tcPr>
          <w:p w14:paraId="3E7B0603" w14:textId="11216342" w:rsidR="00FA3C41" w:rsidRDefault="00AF7FA2" w:rsidP="00EB5A6D">
            <w:r>
              <w:t xml:space="preserve">Het is mogelijk dat </w:t>
            </w:r>
            <w:r w:rsidR="00EB5A6D" w:rsidRPr="00EB5A6D">
              <w:t xml:space="preserve">een beschrijving van de structuur van gegevens beschikbaar </w:t>
            </w:r>
            <w:r>
              <w:t>wordt gesteld, waarmee</w:t>
            </w:r>
            <w:r w:rsidR="00EB5A6D" w:rsidRPr="00EB5A6D">
              <w:t xml:space="preserve"> een gebruiker de gegevens op een goede manier kan interp</w:t>
            </w:r>
            <w:r w:rsidR="00EB5A6D">
              <w:t>re</w:t>
            </w:r>
            <w:r w:rsidR="00EB5A6D" w:rsidRPr="00EB5A6D">
              <w:t>teren en gebruiken in een toepassing.</w:t>
            </w:r>
          </w:p>
        </w:tc>
        <w:tc>
          <w:tcPr>
            <w:tcW w:w="1276" w:type="dxa"/>
          </w:tcPr>
          <w:p w14:paraId="10A27457" w14:textId="1390107B" w:rsidR="00FA3C41" w:rsidRDefault="008B213D" w:rsidP="00FA3C41">
            <w:r w:rsidRPr="008B213D">
              <w:t>Functioneel</w:t>
            </w:r>
          </w:p>
        </w:tc>
        <w:tc>
          <w:tcPr>
            <w:tcW w:w="1559" w:type="dxa"/>
          </w:tcPr>
          <w:p w14:paraId="4355D983" w14:textId="0874B4CB" w:rsidR="00FA3C41" w:rsidRDefault="00FF427D" w:rsidP="00FA3C41">
            <w:r>
              <w:t>Validatie</w:t>
            </w:r>
          </w:p>
        </w:tc>
        <w:tc>
          <w:tcPr>
            <w:tcW w:w="1134" w:type="dxa"/>
          </w:tcPr>
          <w:p w14:paraId="4F86615D" w14:textId="4E98B442" w:rsidR="00FA3C41" w:rsidRDefault="00C57695" w:rsidP="00FA3C41">
            <w:r>
              <w:t>C</w:t>
            </w:r>
          </w:p>
        </w:tc>
        <w:tc>
          <w:tcPr>
            <w:tcW w:w="992" w:type="dxa"/>
          </w:tcPr>
          <w:p w14:paraId="71520067" w14:textId="49C1D570" w:rsidR="00FA3C41" w:rsidRDefault="00C57695" w:rsidP="00FA3C41">
            <w:r>
              <w:t>1,2</w:t>
            </w:r>
          </w:p>
        </w:tc>
        <w:tc>
          <w:tcPr>
            <w:tcW w:w="987" w:type="dxa"/>
          </w:tcPr>
          <w:p w14:paraId="71E66487" w14:textId="484517DB" w:rsidR="00FA3C41" w:rsidRDefault="00C57695" w:rsidP="00FA3C41">
            <w:r>
              <w:t>Alle</w:t>
            </w:r>
          </w:p>
        </w:tc>
        <w:tc>
          <w:tcPr>
            <w:tcW w:w="1270" w:type="dxa"/>
          </w:tcPr>
          <w:p w14:paraId="510AD773" w14:textId="77777777" w:rsidR="00EB5A6D" w:rsidRPr="00EB5A6D" w:rsidRDefault="00EB5A6D" w:rsidP="00EB5A6D">
            <w:r w:rsidRPr="00EB5A6D">
              <w:t>Handreiking open data 2.0 (KOOP)</w:t>
            </w:r>
            <w:r w:rsidRPr="00EB5A6D">
              <w:br/>
              <w:t>4.1</w:t>
            </w:r>
          </w:p>
          <w:p w14:paraId="2EAB8BA6" w14:textId="77777777" w:rsidR="00FA3C41" w:rsidRDefault="00FA3C41" w:rsidP="00FA3C41"/>
        </w:tc>
      </w:tr>
      <w:tr w:rsidR="00FA3C41" w14:paraId="1DCAA002" w14:textId="77777777" w:rsidTr="00395F1B">
        <w:trPr>
          <w:jc w:val="center"/>
        </w:trPr>
        <w:tc>
          <w:tcPr>
            <w:tcW w:w="704" w:type="dxa"/>
          </w:tcPr>
          <w:p w14:paraId="11198D76" w14:textId="4B94B2DB" w:rsidR="00FA3C41" w:rsidRDefault="00FA3C41" w:rsidP="00FA3C41"/>
        </w:tc>
        <w:tc>
          <w:tcPr>
            <w:tcW w:w="3544" w:type="dxa"/>
          </w:tcPr>
          <w:p w14:paraId="1C549FFE" w14:textId="1B7932E7" w:rsidR="00FA3C41" w:rsidRDefault="00AF7FA2" w:rsidP="002A418F">
            <w:r>
              <w:t xml:space="preserve">De oplossing </w:t>
            </w:r>
            <w:r w:rsidR="002A418F" w:rsidRPr="002A418F">
              <w:t xml:space="preserve">biedt bij </w:t>
            </w:r>
            <w:r>
              <w:t>het</w:t>
            </w:r>
            <w:r w:rsidR="002A418F" w:rsidRPr="002A418F">
              <w:t xml:space="preserve"> beschikbaar </w:t>
            </w:r>
            <w:r>
              <w:t>stellen van</w:t>
            </w:r>
            <w:r w:rsidR="002A418F" w:rsidRPr="002A418F">
              <w:t xml:space="preserve"> </w:t>
            </w:r>
            <w:r>
              <w:t>informatieobjecten en/of metagegevens</w:t>
            </w:r>
            <w:r w:rsidR="002A418F" w:rsidRPr="002A418F">
              <w:t xml:space="preserve"> een </w:t>
            </w:r>
            <w:r>
              <w:t xml:space="preserve">mogelijkheid </w:t>
            </w:r>
            <w:r w:rsidR="002A418F" w:rsidRPr="002A418F">
              <w:t xml:space="preserve"> aan </w:t>
            </w:r>
            <w:r>
              <w:t xml:space="preserve">waarmee </w:t>
            </w:r>
            <w:r w:rsidR="002A418F" w:rsidRPr="002A418F">
              <w:t>gebruikers</w:t>
            </w:r>
            <w:r w:rsidR="00951982">
              <w:t xml:space="preserve"> </w:t>
            </w:r>
            <w:r w:rsidR="002A418F" w:rsidRPr="002A418F">
              <w:t>terugmeldingen</w:t>
            </w:r>
            <w:r w:rsidR="00951982">
              <w:t xml:space="preserve"> kunnen</w:t>
            </w:r>
            <w:r w:rsidR="002A418F" w:rsidRPr="002A418F">
              <w:t xml:space="preserve"> </w:t>
            </w:r>
            <w:r w:rsidR="00951982">
              <w:t>doen</w:t>
            </w:r>
            <w:r w:rsidR="002A418F" w:rsidRPr="002A418F">
              <w:t xml:space="preserve"> over de weergave en de kwaliteit.</w:t>
            </w:r>
          </w:p>
        </w:tc>
        <w:tc>
          <w:tcPr>
            <w:tcW w:w="1276" w:type="dxa"/>
          </w:tcPr>
          <w:p w14:paraId="758A889F" w14:textId="39EBFABE" w:rsidR="00FA3C41" w:rsidRDefault="008B213D" w:rsidP="00FA3C41">
            <w:r w:rsidRPr="008B213D">
              <w:t>Functioneel</w:t>
            </w:r>
          </w:p>
        </w:tc>
        <w:tc>
          <w:tcPr>
            <w:tcW w:w="1559" w:type="dxa"/>
          </w:tcPr>
          <w:p w14:paraId="5EA82230" w14:textId="26F5FCF4" w:rsidR="00FA3C41" w:rsidRDefault="00FF427D" w:rsidP="00FA3C41">
            <w:r>
              <w:t>Validatie</w:t>
            </w:r>
          </w:p>
        </w:tc>
        <w:tc>
          <w:tcPr>
            <w:tcW w:w="1134" w:type="dxa"/>
          </w:tcPr>
          <w:p w14:paraId="733470F6" w14:textId="1DB0FA90" w:rsidR="00FA3C41" w:rsidRDefault="00C57695" w:rsidP="00FA3C41">
            <w:r>
              <w:t>C</w:t>
            </w:r>
          </w:p>
        </w:tc>
        <w:tc>
          <w:tcPr>
            <w:tcW w:w="992" w:type="dxa"/>
          </w:tcPr>
          <w:p w14:paraId="3DDE924A" w14:textId="6B287E37" w:rsidR="00FA3C41" w:rsidRDefault="00C57695" w:rsidP="00FA3C41">
            <w:r>
              <w:t>1,2,3</w:t>
            </w:r>
          </w:p>
        </w:tc>
        <w:tc>
          <w:tcPr>
            <w:tcW w:w="987" w:type="dxa"/>
          </w:tcPr>
          <w:p w14:paraId="1E9F03B7" w14:textId="5EDB3B41" w:rsidR="00FA3C41" w:rsidRDefault="00C57695" w:rsidP="00FA3C41">
            <w:r>
              <w:t>Alle</w:t>
            </w:r>
          </w:p>
        </w:tc>
        <w:tc>
          <w:tcPr>
            <w:tcW w:w="1270" w:type="dxa"/>
          </w:tcPr>
          <w:p w14:paraId="422FEC6F" w14:textId="77777777" w:rsidR="00435D24" w:rsidRPr="00435D24" w:rsidRDefault="00435D24" w:rsidP="00435D24">
            <w:r w:rsidRPr="00435D24">
              <w:t>Handreiking open data 2.0 (KOOP)</w:t>
            </w:r>
            <w:r w:rsidRPr="00435D24">
              <w:br/>
              <w:t>4.1</w:t>
            </w:r>
          </w:p>
          <w:p w14:paraId="555E4D5C" w14:textId="77777777" w:rsidR="00FA3C41" w:rsidRDefault="00FA3C41" w:rsidP="00FA3C41"/>
        </w:tc>
      </w:tr>
      <w:tr w:rsidR="00FA3C41" w14:paraId="0485767A" w14:textId="77777777" w:rsidTr="00395F1B">
        <w:trPr>
          <w:jc w:val="center"/>
        </w:trPr>
        <w:tc>
          <w:tcPr>
            <w:tcW w:w="704" w:type="dxa"/>
          </w:tcPr>
          <w:p w14:paraId="3967FC26" w14:textId="229E67AF" w:rsidR="00FA3C41" w:rsidRDefault="00FA3C41" w:rsidP="00FA3C41"/>
        </w:tc>
        <w:tc>
          <w:tcPr>
            <w:tcW w:w="3544" w:type="dxa"/>
          </w:tcPr>
          <w:p w14:paraId="6541049C" w14:textId="71C26E8F" w:rsidR="00FA3C41" w:rsidRDefault="004F62A8" w:rsidP="00FA3C41">
            <w:r w:rsidRPr="004F62A8">
              <w:t xml:space="preserve">De oplossing kan mechanismen ondersteunen waarmee informatieobjecten Digitoegankelijk beschikbaar worden gesteld conform het </w:t>
            </w:r>
            <w:hyperlink r:id="rId16" w:history="1">
              <w:r w:rsidRPr="00125954">
                <w:rPr>
                  <w:rStyle w:val="Hyperlink"/>
                </w:rPr>
                <w:t>Besluit digitale toegankelijkheid overheid</w:t>
              </w:r>
            </w:hyperlink>
            <w:r w:rsidRPr="004F62A8">
              <w:t>.</w:t>
            </w:r>
          </w:p>
        </w:tc>
        <w:tc>
          <w:tcPr>
            <w:tcW w:w="1276" w:type="dxa"/>
          </w:tcPr>
          <w:p w14:paraId="0A5AC777" w14:textId="3550DEBB" w:rsidR="00FA3C41" w:rsidRDefault="00951982" w:rsidP="00FA3C41">
            <w:r>
              <w:t>Functioneel</w:t>
            </w:r>
          </w:p>
        </w:tc>
        <w:tc>
          <w:tcPr>
            <w:tcW w:w="1559" w:type="dxa"/>
          </w:tcPr>
          <w:p w14:paraId="57A2DE32" w14:textId="32FCCCDC" w:rsidR="00FA3C41" w:rsidRDefault="009868B4" w:rsidP="00FA3C41">
            <w:r>
              <w:t>Representatie</w:t>
            </w:r>
          </w:p>
        </w:tc>
        <w:tc>
          <w:tcPr>
            <w:tcW w:w="1134" w:type="dxa"/>
          </w:tcPr>
          <w:p w14:paraId="1E330653" w14:textId="1B7D1DE9" w:rsidR="00FA3C41" w:rsidRDefault="00C57695" w:rsidP="00FA3C41">
            <w:r>
              <w:t>M</w:t>
            </w:r>
          </w:p>
        </w:tc>
        <w:tc>
          <w:tcPr>
            <w:tcW w:w="992" w:type="dxa"/>
          </w:tcPr>
          <w:p w14:paraId="26864FAF" w14:textId="38635EAD" w:rsidR="00FA3C41" w:rsidRDefault="00C57695" w:rsidP="00FA3C41">
            <w:r>
              <w:t>1,2,3</w:t>
            </w:r>
          </w:p>
        </w:tc>
        <w:tc>
          <w:tcPr>
            <w:tcW w:w="987" w:type="dxa"/>
          </w:tcPr>
          <w:p w14:paraId="09ABA287" w14:textId="31E7A7C0" w:rsidR="00FA3C41" w:rsidRDefault="00C57695" w:rsidP="00FA3C41">
            <w:r>
              <w:t>Alle</w:t>
            </w:r>
          </w:p>
        </w:tc>
        <w:tc>
          <w:tcPr>
            <w:tcW w:w="1270" w:type="dxa"/>
          </w:tcPr>
          <w:p w14:paraId="1886C021" w14:textId="77777777" w:rsidR="00FA3C41" w:rsidRDefault="00FA3C41" w:rsidP="00FA3C41"/>
        </w:tc>
      </w:tr>
      <w:tr w:rsidR="00FA3C41" w14:paraId="5B0F27E7" w14:textId="77777777" w:rsidTr="00395F1B">
        <w:trPr>
          <w:jc w:val="center"/>
        </w:trPr>
        <w:tc>
          <w:tcPr>
            <w:tcW w:w="704" w:type="dxa"/>
          </w:tcPr>
          <w:p w14:paraId="0F1EDA8C" w14:textId="31FC5C2C" w:rsidR="00FA3C41" w:rsidRDefault="00FA3C41" w:rsidP="00FA3C41"/>
        </w:tc>
        <w:tc>
          <w:tcPr>
            <w:tcW w:w="3544" w:type="dxa"/>
          </w:tcPr>
          <w:p w14:paraId="2DB2F77D" w14:textId="4FE6C17A" w:rsidR="00FA3C41" w:rsidRDefault="00951982" w:rsidP="00FA3C41">
            <w:r>
              <w:t>De oplossing</w:t>
            </w:r>
            <w:r w:rsidR="00BA3154">
              <w:t xml:space="preserve"> biedt een mogelijkheid om informatieobjecten te converteren naar een formaat dat (beter) geschikt is voor beschikbaarstelling</w:t>
            </w:r>
          </w:p>
        </w:tc>
        <w:tc>
          <w:tcPr>
            <w:tcW w:w="1276" w:type="dxa"/>
          </w:tcPr>
          <w:p w14:paraId="45CD4CF4" w14:textId="442CE0C5" w:rsidR="00FA3C41" w:rsidRDefault="00951982" w:rsidP="00FA3C41">
            <w:r>
              <w:t>Functioneel</w:t>
            </w:r>
          </w:p>
        </w:tc>
        <w:tc>
          <w:tcPr>
            <w:tcW w:w="1559" w:type="dxa"/>
          </w:tcPr>
          <w:p w14:paraId="700DFE9C" w14:textId="6551B2E7" w:rsidR="00FA3C41" w:rsidRDefault="00BA3154" w:rsidP="00FA3C41">
            <w:r>
              <w:t>Conversie</w:t>
            </w:r>
          </w:p>
        </w:tc>
        <w:tc>
          <w:tcPr>
            <w:tcW w:w="1134" w:type="dxa"/>
          </w:tcPr>
          <w:p w14:paraId="63ED9BEF" w14:textId="0A492EA6" w:rsidR="00FA3C41" w:rsidRDefault="00BA3154" w:rsidP="00FA3C41">
            <w:r>
              <w:t>S</w:t>
            </w:r>
          </w:p>
        </w:tc>
        <w:tc>
          <w:tcPr>
            <w:tcW w:w="992" w:type="dxa"/>
          </w:tcPr>
          <w:p w14:paraId="2D840401" w14:textId="68A77211" w:rsidR="00FA3C41" w:rsidRDefault="00C57695" w:rsidP="00FA3C41">
            <w:r>
              <w:t>1,2</w:t>
            </w:r>
          </w:p>
        </w:tc>
        <w:tc>
          <w:tcPr>
            <w:tcW w:w="987" w:type="dxa"/>
          </w:tcPr>
          <w:p w14:paraId="3C9A6E95" w14:textId="49BECF4F" w:rsidR="00FA3C41" w:rsidRDefault="00C57695" w:rsidP="00FA3C41">
            <w:r>
              <w:t>Zwaar</w:t>
            </w:r>
          </w:p>
        </w:tc>
        <w:tc>
          <w:tcPr>
            <w:tcW w:w="1270" w:type="dxa"/>
          </w:tcPr>
          <w:p w14:paraId="0B912A44" w14:textId="77777777" w:rsidR="00FA3C41" w:rsidRDefault="00FA3C41" w:rsidP="00FA3C41"/>
        </w:tc>
      </w:tr>
    </w:tbl>
    <w:p w14:paraId="601D1B1C" w14:textId="77777777" w:rsidR="00F82096" w:rsidRPr="00313F9D" w:rsidRDefault="00F82096">
      <w:pPr>
        <w:rPr>
          <w:rFonts w:ascii="Verdana" w:hAnsi="Verdana"/>
          <w:b/>
          <w:bCs/>
          <w:sz w:val="20"/>
          <w:szCs w:val="20"/>
        </w:rPr>
      </w:pPr>
    </w:p>
    <w:sectPr w:rsidR="00F82096" w:rsidRPr="00313F9D" w:rsidSect="00822CA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B1943" w14:textId="77777777" w:rsidR="00DD4741" w:rsidRDefault="00DD4741" w:rsidP="00DD4741">
      <w:pPr>
        <w:spacing w:after="0" w:line="240" w:lineRule="auto"/>
      </w:pPr>
      <w:r>
        <w:separator/>
      </w:r>
    </w:p>
  </w:endnote>
  <w:endnote w:type="continuationSeparator" w:id="0">
    <w:p w14:paraId="0B9D5250" w14:textId="77777777" w:rsidR="00DD4741" w:rsidRDefault="00DD4741" w:rsidP="00DD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20E5F" w14:textId="77777777" w:rsidR="00C70B26" w:rsidRDefault="00C70B2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A2A54" w14:textId="1C32B8D9" w:rsidR="00C70B26" w:rsidRDefault="00C70B26">
    <w:pPr>
      <w:pStyle w:val="Voettekst"/>
    </w:pPr>
    <w:r w:rsidRPr="00443790">
      <w:rPr>
        <w:rFonts w:ascii="Verdana" w:hAnsi="Verdana"/>
        <w:sz w:val="20"/>
        <w:szCs w:val="20"/>
      </w:rPr>
      <w:t xml:space="preserve">Deze conceptmodule hoort bij het kennisproduct DUTO-raamwerk van het Nationaal Archief. Voor meer informatie, zie </w:t>
    </w:r>
    <w:hyperlink r:id="rId1" w:history="1">
      <w:r w:rsidRPr="006466C1">
        <w:rPr>
          <w:rStyle w:val="Hyperlink"/>
          <w:rFonts w:ascii="Verdana" w:hAnsi="Verdana"/>
          <w:sz w:val="20"/>
          <w:szCs w:val="20"/>
        </w:rPr>
        <w:t>https://www.nationaalarchief.nl/duto-raamwerk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1965" w14:textId="77777777" w:rsidR="00C70B26" w:rsidRDefault="00C70B2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7A6E8" w14:textId="77777777" w:rsidR="00DD4741" w:rsidRDefault="00DD4741" w:rsidP="00DD4741">
      <w:pPr>
        <w:spacing w:after="0" w:line="240" w:lineRule="auto"/>
      </w:pPr>
      <w:r>
        <w:separator/>
      </w:r>
    </w:p>
  </w:footnote>
  <w:footnote w:type="continuationSeparator" w:id="0">
    <w:p w14:paraId="50A83F36" w14:textId="77777777" w:rsidR="00DD4741" w:rsidRDefault="00DD4741" w:rsidP="00DD4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F4D51" w14:textId="5C4820E3" w:rsidR="00C70B26" w:rsidRDefault="004D2899">
    <w:pPr>
      <w:pStyle w:val="Koptekst"/>
    </w:pPr>
    <w:r>
      <w:rPr>
        <w:noProof/>
      </w:rPr>
      <w:pict w14:anchorId="66EE3A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10766" o:spid="_x0000_s2050" type="#_x0000_t136" style="position:absolute;margin-left:0;margin-top:0;width:447.65pt;height:19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CE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F9028" w14:textId="1DC6F89B" w:rsidR="00C70B26" w:rsidRDefault="004D2899">
    <w:pPr>
      <w:pStyle w:val="Koptekst"/>
    </w:pPr>
    <w:r>
      <w:rPr>
        <w:noProof/>
      </w:rPr>
      <w:pict w14:anchorId="5DF512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10767" o:spid="_x0000_s2051" type="#_x0000_t136" style="position:absolute;margin-left:0;margin-top:0;width:447.65pt;height:191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CE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8A789" w14:textId="41987A00" w:rsidR="00C70B26" w:rsidRDefault="004D2899">
    <w:pPr>
      <w:pStyle w:val="Koptekst"/>
    </w:pPr>
    <w:r>
      <w:rPr>
        <w:noProof/>
      </w:rPr>
      <w:pict w14:anchorId="346C80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10765" o:spid="_x0000_s2049" type="#_x0000_t136" style="position:absolute;margin-left:0;margin-top:0;width:447.65pt;height:191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CE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1DEC"/>
    <w:multiLevelType w:val="hybridMultilevel"/>
    <w:tmpl w:val="49025D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C3BCF"/>
    <w:multiLevelType w:val="hybridMultilevel"/>
    <w:tmpl w:val="58A2A18A"/>
    <w:lvl w:ilvl="0" w:tplc="3740DBA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705DCD"/>
    <w:multiLevelType w:val="hybridMultilevel"/>
    <w:tmpl w:val="2FD43F14"/>
    <w:lvl w:ilvl="0" w:tplc="5E38F6D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E290C"/>
    <w:multiLevelType w:val="hybridMultilevel"/>
    <w:tmpl w:val="C7E8BF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B217F"/>
    <w:multiLevelType w:val="hybridMultilevel"/>
    <w:tmpl w:val="77B83FDA"/>
    <w:lvl w:ilvl="0" w:tplc="C3A6546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4574D"/>
    <w:multiLevelType w:val="hybridMultilevel"/>
    <w:tmpl w:val="BF3ABD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95196"/>
    <w:multiLevelType w:val="hybridMultilevel"/>
    <w:tmpl w:val="303A7906"/>
    <w:lvl w:ilvl="0" w:tplc="0A2CA3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8163D"/>
    <w:multiLevelType w:val="hybridMultilevel"/>
    <w:tmpl w:val="C80E6350"/>
    <w:lvl w:ilvl="0" w:tplc="897618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877FC"/>
    <w:multiLevelType w:val="hybridMultilevel"/>
    <w:tmpl w:val="8DC8C7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9647C"/>
    <w:multiLevelType w:val="hybridMultilevel"/>
    <w:tmpl w:val="A8428FA6"/>
    <w:lvl w:ilvl="0" w:tplc="3A041C8C">
      <w:numFmt w:val="bullet"/>
      <w:lvlText w:val="-"/>
      <w:lvlJc w:val="left"/>
      <w:pPr>
        <w:ind w:left="1413" w:hanging="705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14B4398"/>
    <w:multiLevelType w:val="hybridMultilevel"/>
    <w:tmpl w:val="667E8C54"/>
    <w:lvl w:ilvl="0" w:tplc="C3A6546E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252F4C"/>
    <w:multiLevelType w:val="hybridMultilevel"/>
    <w:tmpl w:val="6B5C24A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64D2B"/>
    <w:multiLevelType w:val="hybridMultilevel"/>
    <w:tmpl w:val="630A119C"/>
    <w:lvl w:ilvl="0" w:tplc="64DCC0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A5B6C"/>
    <w:multiLevelType w:val="hybridMultilevel"/>
    <w:tmpl w:val="2B0234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4692B"/>
    <w:multiLevelType w:val="hybridMultilevel"/>
    <w:tmpl w:val="CFD470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A3617"/>
    <w:multiLevelType w:val="hybridMultilevel"/>
    <w:tmpl w:val="28EE97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77A50"/>
    <w:multiLevelType w:val="hybridMultilevel"/>
    <w:tmpl w:val="08F4BC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E3288"/>
    <w:multiLevelType w:val="hybridMultilevel"/>
    <w:tmpl w:val="85187DFC"/>
    <w:lvl w:ilvl="0" w:tplc="C3A6546E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EE0BC6"/>
    <w:multiLevelType w:val="hybridMultilevel"/>
    <w:tmpl w:val="A1DE424E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89E658F"/>
    <w:multiLevelType w:val="hybridMultilevel"/>
    <w:tmpl w:val="ECFAB0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96CC4"/>
    <w:multiLevelType w:val="hybridMultilevel"/>
    <w:tmpl w:val="D00610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B366E"/>
    <w:multiLevelType w:val="hybridMultilevel"/>
    <w:tmpl w:val="FDA8BA2E"/>
    <w:lvl w:ilvl="0" w:tplc="BE7C4D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E029E"/>
    <w:multiLevelType w:val="hybridMultilevel"/>
    <w:tmpl w:val="350093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E18FD"/>
    <w:multiLevelType w:val="hybridMultilevel"/>
    <w:tmpl w:val="315AB6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039FF"/>
    <w:multiLevelType w:val="hybridMultilevel"/>
    <w:tmpl w:val="759C7E02"/>
    <w:lvl w:ilvl="0" w:tplc="3A041C8C">
      <w:numFmt w:val="bullet"/>
      <w:lvlText w:val="-"/>
      <w:lvlJc w:val="left"/>
      <w:pPr>
        <w:ind w:left="1410" w:hanging="705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7408A"/>
    <w:multiLevelType w:val="hybridMultilevel"/>
    <w:tmpl w:val="6DE2EFC0"/>
    <w:lvl w:ilvl="0" w:tplc="C3A6546E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4C4B59"/>
    <w:multiLevelType w:val="hybridMultilevel"/>
    <w:tmpl w:val="BF5EFC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401350">
    <w:abstractNumId w:val="21"/>
  </w:num>
  <w:num w:numId="2" w16cid:durableId="693190056">
    <w:abstractNumId w:val="10"/>
  </w:num>
  <w:num w:numId="3" w16cid:durableId="2108847726">
    <w:abstractNumId w:val="4"/>
  </w:num>
  <w:num w:numId="4" w16cid:durableId="1326516923">
    <w:abstractNumId w:val="9"/>
  </w:num>
  <w:num w:numId="5" w16cid:durableId="1696492333">
    <w:abstractNumId w:val="24"/>
  </w:num>
  <w:num w:numId="6" w16cid:durableId="1250314392">
    <w:abstractNumId w:val="1"/>
  </w:num>
  <w:num w:numId="7" w16cid:durableId="1495998845">
    <w:abstractNumId w:val="2"/>
  </w:num>
  <w:num w:numId="8" w16cid:durableId="595137129">
    <w:abstractNumId w:val="7"/>
  </w:num>
  <w:num w:numId="9" w16cid:durableId="1866366011">
    <w:abstractNumId w:val="25"/>
  </w:num>
  <w:num w:numId="10" w16cid:durableId="1532182352">
    <w:abstractNumId w:val="22"/>
  </w:num>
  <w:num w:numId="11" w16cid:durableId="1108696543">
    <w:abstractNumId w:val="14"/>
  </w:num>
  <w:num w:numId="12" w16cid:durableId="301540056">
    <w:abstractNumId w:val="8"/>
  </w:num>
  <w:num w:numId="13" w16cid:durableId="992027842">
    <w:abstractNumId w:val="19"/>
  </w:num>
  <w:num w:numId="14" w16cid:durableId="2324443">
    <w:abstractNumId w:val="11"/>
  </w:num>
  <w:num w:numId="15" w16cid:durableId="1723090169">
    <w:abstractNumId w:val="12"/>
  </w:num>
  <w:num w:numId="16" w16cid:durableId="2077163805">
    <w:abstractNumId w:val="6"/>
  </w:num>
  <w:num w:numId="17" w16cid:durableId="1250236805">
    <w:abstractNumId w:val="17"/>
  </w:num>
  <w:num w:numId="18" w16cid:durableId="700863116">
    <w:abstractNumId w:val="0"/>
  </w:num>
  <w:num w:numId="19" w16cid:durableId="185600248">
    <w:abstractNumId w:val="18"/>
  </w:num>
  <w:num w:numId="20" w16cid:durableId="664820647">
    <w:abstractNumId w:val="5"/>
  </w:num>
  <w:num w:numId="21" w16cid:durableId="30111122">
    <w:abstractNumId w:val="3"/>
  </w:num>
  <w:num w:numId="22" w16cid:durableId="1694189500">
    <w:abstractNumId w:val="20"/>
  </w:num>
  <w:num w:numId="23" w16cid:durableId="789133373">
    <w:abstractNumId w:val="15"/>
  </w:num>
  <w:num w:numId="24" w16cid:durableId="618729256">
    <w:abstractNumId w:val="23"/>
  </w:num>
  <w:num w:numId="25" w16cid:durableId="1973755384">
    <w:abstractNumId w:val="26"/>
  </w:num>
  <w:num w:numId="26" w16cid:durableId="1456480695">
    <w:abstractNumId w:val="16"/>
  </w:num>
  <w:num w:numId="27" w16cid:durableId="17440637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A95"/>
    <w:rsid w:val="00001A38"/>
    <w:rsid w:val="000042BB"/>
    <w:rsid w:val="00006C96"/>
    <w:rsid w:val="000134B0"/>
    <w:rsid w:val="00016593"/>
    <w:rsid w:val="00017BC1"/>
    <w:rsid w:val="00025BC8"/>
    <w:rsid w:val="00025F88"/>
    <w:rsid w:val="00030DA6"/>
    <w:rsid w:val="0003761A"/>
    <w:rsid w:val="00064366"/>
    <w:rsid w:val="0008209A"/>
    <w:rsid w:val="000838CF"/>
    <w:rsid w:val="0008649C"/>
    <w:rsid w:val="00090C2A"/>
    <w:rsid w:val="0009625A"/>
    <w:rsid w:val="000A6B82"/>
    <w:rsid w:val="000A717D"/>
    <w:rsid w:val="000B487B"/>
    <w:rsid w:val="000B63E7"/>
    <w:rsid w:val="000C5FF0"/>
    <w:rsid w:val="000C6A4A"/>
    <w:rsid w:val="000E2AA2"/>
    <w:rsid w:val="000E305C"/>
    <w:rsid w:val="000F2A2B"/>
    <w:rsid w:val="00104393"/>
    <w:rsid w:val="001126CF"/>
    <w:rsid w:val="00117A61"/>
    <w:rsid w:val="00122435"/>
    <w:rsid w:val="00125954"/>
    <w:rsid w:val="00125D5A"/>
    <w:rsid w:val="0013231C"/>
    <w:rsid w:val="001375B8"/>
    <w:rsid w:val="00150095"/>
    <w:rsid w:val="001527D6"/>
    <w:rsid w:val="0016480D"/>
    <w:rsid w:val="00173B66"/>
    <w:rsid w:val="00180F93"/>
    <w:rsid w:val="0019163F"/>
    <w:rsid w:val="00192555"/>
    <w:rsid w:val="00195025"/>
    <w:rsid w:val="001A1501"/>
    <w:rsid w:val="001A5F76"/>
    <w:rsid w:val="001B0311"/>
    <w:rsid w:val="001B70B2"/>
    <w:rsid w:val="001C1CA5"/>
    <w:rsid w:val="001C20D4"/>
    <w:rsid w:val="001C3CFA"/>
    <w:rsid w:val="001C4533"/>
    <w:rsid w:val="001C7D06"/>
    <w:rsid w:val="001D0474"/>
    <w:rsid w:val="001E5688"/>
    <w:rsid w:val="001E771D"/>
    <w:rsid w:val="001F4100"/>
    <w:rsid w:val="001F4B4A"/>
    <w:rsid w:val="00201DD0"/>
    <w:rsid w:val="0020790B"/>
    <w:rsid w:val="002102E5"/>
    <w:rsid w:val="00212FFB"/>
    <w:rsid w:val="00214A97"/>
    <w:rsid w:val="00220616"/>
    <w:rsid w:val="002239D3"/>
    <w:rsid w:val="00227540"/>
    <w:rsid w:val="002411EE"/>
    <w:rsid w:val="0024443F"/>
    <w:rsid w:val="00247662"/>
    <w:rsid w:val="00255C48"/>
    <w:rsid w:val="002670AE"/>
    <w:rsid w:val="00270322"/>
    <w:rsid w:val="002807B6"/>
    <w:rsid w:val="0028581D"/>
    <w:rsid w:val="002907DD"/>
    <w:rsid w:val="002A10E3"/>
    <w:rsid w:val="002A418F"/>
    <w:rsid w:val="002A7D53"/>
    <w:rsid w:val="002B67C3"/>
    <w:rsid w:val="002C41B6"/>
    <w:rsid w:val="002C72EF"/>
    <w:rsid w:val="002D0A98"/>
    <w:rsid w:val="002D1244"/>
    <w:rsid w:val="002D1E12"/>
    <w:rsid w:val="002D334A"/>
    <w:rsid w:val="002D5739"/>
    <w:rsid w:val="002E1DB8"/>
    <w:rsid w:val="002E3021"/>
    <w:rsid w:val="002E3BDF"/>
    <w:rsid w:val="002F4792"/>
    <w:rsid w:val="00302AB2"/>
    <w:rsid w:val="003068A1"/>
    <w:rsid w:val="00307E97"/>
    <w:rsid w:val="00313F9D"/>
    <w:rsid w:val="00323996"/>
    <w:rsid w:val="003329E5"/>
    <w:rsid w:val="0033392E"/>
    <w:rsid w:val="00345D1B"/>
    <w:rsid w:val="00352E48"/>
    <w:rsid w:val="00353E69"/>
    <w:rsid w:val="0036073F"/>
    <w:rsid w:val="003618E7"/>
    <w:rsid w:val="00362908"/>
    <w:rsid w:val="00370EE2"/>
    <w:rsid w:val="00377BED"/>
    <w:rsid w:val="00395F1B"/>
    <w:rsid w:val="003A3683"/>
    <w:rsid w:val="003A3CBE"/>
    <w:rsid w:val="003A4F83"/>
    <w:rsid w:val="003B0D25"/>
    <w:rsid w:val="003B4DEC"/>
    <w:rsid w:val="003B690D"/>
    <w:rsid w:val="003C0B1A"/>
    <w:rsid w:val="003E0939"/>
    <w:rsid w:val="003E16ED"/>
    <w:rsid w:val="003F2D78"/>
    <w:rsid w:val="003F7789"/>
    <w:rsid w:val="004015C9"/>
    <w:rsid w:val="004052EA"/>
    <w:rsid w:val="004100C9"/>
    <w:rsid w:val="0041737B"/>
    <w:rsid w:val="004260CF"/>
    <w:rsid w:val="00435D24"/>
    <w:rsid w:val="00440C9B"/>
    <w:rsid w:val="004453F2"/>
    <w:rsid w:val="00453058"/>
    <w:rsid w:val="004732B9"/>
    <w:rsid w:val="00477799"/>
    <w:rsid w:val="004838F8"/>
    <w:rsid w:val="00485066"/>
    <w:rsid w:val="004860A7"/>
    <w:rsid w:val="004A718A"/>
    <w:rsid w:val="004B5DE4"/>
    <w:rsid w:val="004B7530"/>
    <w:rsid w:val="004C09C8"/>
    <w:rsid w:val="004C2C45"/>
    <w:rsid w:val="004C5160"/>
    <w:rsid w:val="004C70B2"/>
    <w:rsid w:val="004D2899"/>
    <w:rsid w:val="004D67B8"/>
    <w:rsid w:val="004D6CDE"/>
    <w:rsid w:val="004E1A95"/>
    <w:rsid w:val="004E4A2D"/>
    <w:rsid w:val="004E6621"/>
    <w:rsid w:val="004E704D"/>
    <w:rsid w:val="004E7783"/>
    <w:rsid w:val="004F62A8"/>
    <w:rsid w:val="00502634"/>
    <w:rsid w:val="00506B38"/>
    <w:rsid w:val="005129B9"/>
    <w:rsid w:val="00512F3B"/>
    <w:rsid w:val="00530EDA"/>
    <w:rsid w:val="00531EB2"/>
    <w:rsid w:val="00534CB8"/>
    <w:rsid w:val="00535B20"/>
    <w:rsid w:val="005360CE"/>
    <w:rsid w:val="00536E7D"/>
    <w:rsid w:val="005408DA"/>
    <w:rsid w:val="00547DF6"/>
    <w:rsid w:val="00551488"/>
    <w:rsid w:val="0055502F"/>
    <w:rsid w:val="005554A8"/>
    <w:rsid w:val="0055739C"/>
    <w:rsid w:val="0057788E"/>
    <w:rsid w:val="0059308D"/>
    <w:rsid w:val="005A3B67"/>
    <w:rsid w:val="005A7A7B"/>
    <w:rsid w:val="005B48DA"/>
    <w:rsid w:val="005B7D6B"/>
    <w:rsid w:val="005C5B94"/>
    <w:rsid w:val="005C7D9D"/>
    <w:rsid w:val="005D6EC4"/>
    <w:rsid w:val="005E1C13"/>
    <w:rsid w:val="005E7330"/>
    <w:rsid w:val="005F1451"/>
    <w:rsid w:val="00606F0A"/>
    <w:rsid w:val="00610B38"/>
    <w:rsid w:val="0061354B"/>
    <w:rsid w:val="00622CAB"/>
    <w:rsid w:val="00625D13"/>
    <w:rsid w:val="00634648"/>
    <w:rsid w:val="006349F2"/>
    <w:rsid w:val="0063724E"/>
    <w:rsid w:val="00642A4D"/>
    <w:rsid w:val="00642D99"/>
    <w:rsid w:val="00650013"/>
    <w:rsid w:val="00654027"/>
    <w:rsid w:val="00654E41"/>
    <w:rsid w:val="00656EF1"/>
    <w:rsid w:val="006618BF"/>
    <w:rsid w:val="0066388F"/>
    <w:rsid w:val="00663E4C"/>
    <w:rsid w:val="00672053"/>
    <w:rsid w:val="0068096F"/>
    <w:rsid w:val="00696ABA"/>
    <w:rsid w:val="00697A6E"/>
    <w:rsid w:val="006A0386"/>
    <w:rsid w:val="006B047F"/>
    <w:rsid w:val="006B3CEA"/>
    <w:rsid w:val="006B68D9"/>
    <w:rsid w:val="006B68F2"/>
    <w:rsid w:val="006B7C14"/>
    <w:rsid w:val="006C45F9"/>
    <w:rsid w:val="006C560C"/>
    <w:rsid w:val="006E0262"/>
    <w:rsid w:val="006F0FF4"/>
    <w:rsid w:val="006F3A88"/>
    <w:rsid w:val="006F5272"/>
    <w:rsid w:val="006F55AB"/>
    <w:rsid w:val="00702849"/>
    <w:rsid w:val="007063C9"/>
    <w:rsid w:val="0071052E"/>
    <w:rsid w:val="00711C57"/>
    <w:rsid w:val="00725078"/>
    <w:rsid w:val="007348CE"/>
    <w:rsid w:val="00747ED3"/>
    <w:rsid w:val="00766789"/>
    <w:rsid w:val="00767EC5"/>
    <w:rsid w:val="00772C0C"/>
    <w:rsid w:val="0077484C"/>
    <w:rsid w:val="00787ACC"/>
    <w:rsid w:val="00791FA3"/>
    <w:rsid w:val="007A3F7A"/>
    <w:rsid w:val="007A7746"/>
    <w:rsid w:val="007D0741"/>
    <w:rsid w:val="007D290F"/>
    <w:rsid w:val="007D3F2A"/>
    <w:rsid w:val="007E1D3A"/>
    <w:rsid w:val="007E1EB3"/>
    <w:rsid w:val="007E35C8"/>
    <w:rsid w:val="007E7264"/>
    <w:rsid w:val="007F186C"/>
    <w:rsid w:val="007F43AC"/>
    <w:rsid w:val="00812E02"/>
    <w:rsid w:val="00822CA2"/>
    <w:rsid w:val="00832C10"/>
    <w:rsid w:val="00844E73"/>
    <w:rsid w:val="00845CE7"/>
    <w:rsid w:val="00847E62"/>
    <w:rsid w:val="00853094"/>
    <w:rsid w:val="008538BC"/>
    <w:rsid w:val="00863F43"/>
    <w:rsid w:val="008676CD"/>
    <w:rsid w:val="00867938"/>
    <w:rsid w:val="0087017B"/>
    <w:rsid w:val="008708C2"/>
    <w:rsid w:val="0087094F"/>
    <w:rsid w:val="00871DCB"/>
    <w:rsid w:val="0087497A"/>
    <w:rsid w:val="008759A6"/>
    <w:rsid w:val="0088525D"/>
    <w:rsid w:val="008A19B1"/>
    <w:rsid w:val="008A2DF5"/>
    <w:rsid w:val="008B213D"/>
    <w:rsid w:val="008B4D77"/>
    <w:rsid w:val="008C14AD"/>
    <w:rsid w:val="008D2FB4"/>
    <w:rsid w:val="008D7129"/>
    <w:rsid w:val="008E5BC5"/>
    <w:rsid w:val="008E7CCE"/>
    <w:rsid w:val="008F22C6"/>
    <w:rsid w:val="008F53B0"/>
    <w:rsid w:val="009010F8"/>
    <w:rsid w:val="0090797A"/>
    <w:rsid w:val="00914897"/>
    <w:rsid w:val="00925BD4"/>
    <w:rsid w:val="00940E65"/>
    <w:rsid w:val="0094628E"/>
    <w:rsid w:val="009462CA"/>
    <w:rsid w:val="00951982"/>
    <w:rsid w:val="0095259B"/>
    <w:rsid w:val="00952B20"/>
    <w:rsid w:val="00960C9C"/>
    <w:rsid w:val="00965F8C"/>
    <w:rsid w:val="00966138"/>
    <w:rsid w:val="00977BD7"/>
    <w:rsid w:val="009857A3"/>
    <w:rsid w:val="009868B4"/>
    <w:rsid w:val="00990FEE"/>
    <w:rsid w:val="009A2796"/>
    <w:rsid w:val="009A3DD7"/>
    <w:rsid w:val="009A6666"/>
    <w:rsid w:val="009A6E9F"/>
    <w:rsid w:val="009B58D9"/>
    <w:rsid w:val="009B5D0B"/>
    <w:rsid w:val="009C0F81"/>
    <w:rsid w:val="009C4F43"/>
    <w:rsid w:val="009C54A5"/>
    <w:rsid w:val="009D04CA"/>
    <w:rsid w:val="009E1659"/>
    <w:rsid w:val="009E2189"/>
    <w:rsid w:val="009E2785"/>
    <w:rsid w:val="009E2FE4"/>
    <w:rsid w:val="009F703B"/>
    <w:rsid w:val="009F7F72"/>
    <w:rsid w:val="00A00935"/>
    <w:rsid w:val="00A027C7"/>
    <w:rsid w:val="00A07C2C"/>
    <w:rsid w:val="00A07F14"/>
    <w:rsid w:val="00A21AA8"/>
    <w:rsid w:val="00A26925"/>
    <w:rsid w:val="00A33024"/>
    <w:rsid w:val="00A33683"/>
    <w:rsid w:val="00A5110A"/>
    <w:rsid w:val="00A53A5D"/>
    <w:rsid w:val="00A55127"/>
    <w:rsid w:val="00A67FA5"/>
    <w:rsid w:val="00A70524"/>
    <w:rsid w:val="00A7190C"/>
    <w:rsid w:val="00A74F74"/>
    <w:rsid w:val="00A759DE"/>
    <w:rsid w:val="00A92558"/>
    <w:rsid w:val="00A95F4D"/>
    <w:rsid w:val="00AA18CF"/>
    <w:rsid w:val="00AA25E0"/>
    <w:rsid w:val="00AA2929"/>
    <w:rsid w:val="00AA3AEB"/>
    <w:rsid w:val="00AA7598"/>
    <w:rsid w:val="00AB0DB7"/>
    <w:rsid w:val="00AC3AF9"/>
    <w:rsid w:val="00AC4752"/>
    <w:rsid w:val="00AC7ADA"/>
    <w:rsid w:val="00AD11DB"/>
    <w:rsid w:val="00AD3850"/>
    <w:rsid w:val="00AD41A1"/>
    <w:rsid w:val="00AD5E48"/>
    <w:rsid w:val="00AE1DB7"/>
    <w:rsid w:val="00AF5B16"/>
    <w:rsid w:val="00AF7FA2"/>
    <w:rsid w:val="00B00254"/>
    <w:rsid w:val="00B00969"/>
    <w:rsid w:val="00B05454"/>
    <w:rsid w:val="00B11C65"/>
    <w:rsid w:val="00B126A5"/>
    <w:rsid w:val="00B1350D"/>
    <w:rsid w:val="00B2159E"/>
    <w:rsid w:val="00B231A6"/>
    <w:rsid w:val="00B23320"/>
    <w:rsid w:val="00B26286"/>
    <w:rsid w:val="00B26910"/>
    <w:rsid w:val="00B402F2"/>
    <w:rsid w:val="00B43950"/>
    <w:rsid w:val="00B47B75"/>
    <w:rsid w:val="00B608AF"/>
    <w:rsid w:val="00B63BCB"/>
    <w:rsid w:val="00B63E9D"/>
    <w:rsid w:val="00B64908"/>
    <w:rsid w:val="00B67112"/>
    <w:rsid w:val="00B76A1B"/>
    <w:rsid w:val="00B800AE"/>
    <w:rsid w:val="00B91691"/>
    <w:rsid w:val="00B97063"/>
    <w:rsid w:val="00BA0F31"/>
    <w:rsid w:val="00BA3154"/>
    <w:rsid w:val="00BA5E17"/>
    <w:rsid w:val="00BB71DA"/>
    <w:rsid w:val="00BC5F1F"/>
    <w:rsid w:val="00BD1DD9"/>
    <w:rsid w:val="00BD3DAF"/>
    <w:rsid w:val="00BD5BBA"/>
    <w:rsid w:val="00BE53CE"/>
    <w:rsid w:val="00BF3727"/>
    <w:rsid w:val="00BF5083"/>
    <w:rsid w:val="00C030F2"/>
    <w:rsid w:val="00C053F3"/>
    <w:rsid w:val="00C121DD"/>
    <w:rsid w:val="00C13DE6"/>
    <w:rsid w:val="00C21B2D"/>
    <w:rsid w:val="00C26BE0"/>
    <w:rsid w:val="00C3519F"/>
    <w:rsid w:val="00C42656"/>
    <w:rsid w:val="00C43C3F"/>
    <w:rsid w:val="00C57695"/>
    <w:rsid w:val="00C67A58"/>
    <w:rsid w:val="00C70B26"/>
    <w:rsid w:val="00C74249"/>
    <w:rsid w:val="00C75D23"/>
    <w:rsid w:val="00C769C5"/>
    <w:rsid w:val="00C76C6F"/>
    <w:rsid w:val="00C80DA6"/>
    <w:rsid w:val="00C828F2"/>
    <w:rsid w:val="00C84591"/>
    <w:rsid w:val="00C85488"/>
    <w:rsid w:val="00C874E6"/>
    <w:rsid w:val="00C95AA7"/>
    <w:rsid w:val="00CA231A"/>
    <w:rsid w:val="00CA3733"/>
    <w:rsid w:val="00CA379F"/>
    <w:rsid w:val="00CA456F"/>
    <w:rsid w:val="00CA5E79"/>
    <w:rsid w:val="00CB0343"/>
    <w:rsid w:val="00CB0657"/>
    <w:rsid w:val="00CB2493"/>
    <w:rsid w:val="00CB25A0"/>
    <w:rsid w:val="00CB2C98"/>
    <w:rsid w:val="00CC0819"/>
    <w:rsid w:val="00CC53EB"/>
    <w:rsid w:val="00CD03FD"/>
    <w:rsid w:val="00CE2D02"/>
    <w:rsid w:val="00CE5712"/>
    <w:rsid w:val="00CE70F9"/>
    <w:rsid w:val="00CF1C8E"/>
    <w:rsid w:val="00CF35E3"/>
    <w:rsid w:val="00CF3855"/>
    <w:rsid w:val="00D00D54"/>
    <w:rsid w:val="00D05E97"/>
    <w:rsid w:val="00D12C23"/>
    <w:rsid w:val="00D318C0"/>
    <w:rsid w:val="00D3660F"/>
    <w:rsid w:val="00D62F5B"/>
    <w:rsid w:val="00D64250"/>
    <w:rsid w:val="00D70C27"/>
    <w:rsid w:val="00D812CA"/>
    <w:rsid w:val="00D818E4"/>
    <w:rsid w:val="00D82D91"/>
    <w:rsid w:val="00D837B8"/>
    <w:rsid w:val="00D83849"/>
    <w:rsid w:val="00D87F30"/>
    <w:rsid w:val="00D918A9"/>
    <w:rsid w:val="00D9416E"/>
    <w:rsid w:val="00D9421C"/>
    <w:rsid w:val="00DB09E2"/>
    <w:rsid w:val="00DC4B36"/>
    <w:rsid w:val="00DD147D"/>
    <w:rsid w:val="00DD4741"/>
    <w:rsid w:val="00DE106C"/>
    <w:rsid w:val="00DE4AA4"/>
    <w:rsid w:val="00DE59FB"/>
    <w:rsid w:val="00DF0D60"/>
    <w:rsid w:val="00DF2FCB"/>
    <w:rsid w:val="00DF4C3A"/>
    <w:rsid w:val="00E011FF"/>
    <w:rsid w:val="00E1291B"/>
    <w:rsid w:val="00E129C3"/>
    <w:rsid w:val="00E13509"/>
    <w:rsid w:val="00E14C3F"/>
    <w:rsid w:val="00E43DA9"/>
    <w:rsid w:val="00E46BE1"/>
    <w:rsid w:val="00E503F2"/>
    <w:rsid w:val="00E52697"/>
    <w:rsid w:val="00E61EBA"/>
    <w:rsid w:val="00E814CD"/>
    <w:rsid w:val="00E85579"/>
    <w:rsid w:val="00E94D96"/>
    <w:rsid w:val="00E96261"/>
    <w:rsid w:val="00EB5A6D"/>
    <w:rsid w:val="00EB648A"/>
    <w:rsid w:val="00ED4E9B"/>
    <w:rsid w:val="00EE2142"/>
    <w:rsid w:val="00EE771D"/>
    <w:rsid w:val="00EF2DDE"/>
    <w:rsid w:val="00F102BB"/>
    <w:rsid w:val="00F16ED0"/>
    <w:rsid w:val="00F2396A"/>
    <w:rsid w:val="00F245DD"/>
    <w:rsid w:val="00F26429"/>
    <w:rsid w:val="00F26F5E"/>
    <w:rsid w:val="00F30FCD"/>
    <w:rsid w:val="00F508BF"/>
    <w:rsid w:val="00F55B15"/>
    <w:rsid w:val="00F56119"/>
    <w:rsid w:val="00F63F40"/>
    <w:rsid w:val="00F742BC"/>
    <w:rsid w:val="00F81F82"/>
    <w:rsid w:val="00F82096"/>
    <w:rsid w:val="00F92BD9"/>
    <w:rsid w:val="00FA0E9C"/>
    <w:rsid w:val="00FA3C41"/>
    <w:rsid w:val="00FA5137"/>
    <w:rsid w:val="00FB0317"/>
    <w:rsid w:val="00FB5A19"/>
    <w:rsid w:val="00FB60B7"/>
    <w:rsid w:val="00FC63D5"/>
    <w:rsid w:val="00FC7C20"/>
    <w:rsid w:val="00FE0521"/>
    <w:rsid w:val="00FE128F"/>
    <w:rsid w:val="00FF1061"/>
    <w:rsid w:val="00FF427D"/>
    <w:rsid w:val="00FF52C0"/>
    <w:rsid w:val="00FF7122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F9879EA"/>
  <w15:chartTrackingRefBased/>
  <w15:docId w15:val="{673BAE3C-E6FA-4DA0-B155-AAA5EE7F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239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239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239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554A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670AE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670A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F4C3A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2D3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B0096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0096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0096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0096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0096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F7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7F72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F239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F239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239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353E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53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D474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D474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D4741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7484C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4E7783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C70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70B26"/>
  </w:style>
  <w:style w:type="paragraph" w:styleId="Voettekst">
    <w:name w:val="footer"/>
    <w:basedOn w:val="Standaard"/>
    <w:link w:val="VoettekstChar"/>
    <w:uiPriority w:val="99"/>
    <w:unhideWhenUsed/>
    <w:rsid w:val="00C70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70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emf"/><Relationship Id="rId18" Type="http://schemas.openxmlformats.org/officeDocument/2006/relationships/header" Target="header2.xm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etten.overheid.nl/BWBR0036795/2021-07-01" TargetMode="External"/><Relationship Id="rId17" Type="http://schemas.openxmlformats.org/officeDocument/2006/relationships/header" Target="header1.xm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https://wetten.overheid.nl/BWBR0040936/2018-07-01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tten.overheid.nl/BWBR0045754/2022-08-0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digitaleoverheid.nl/overzicht-van-alle-onderwerpen/cybersecurity/kaders-voor-cybersecurity/baseline-informatiebeveiliging-overheid/" TargetMode="External"/><Relationship Id="rId23" Type="http://schemas.openxmlformats.org/officeDocument/2006/relationships/fontTable" Target="fontTable.xml"/><Relationship Id="rId10" Type="http://schemas.openxmlformats.org/officeDocument/2006/relationships/package" Target="embeddings/Microsoft_Visio_Drawing.vsdx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Visio_Drawing1.vsdx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ationaalarchief.nl/duto-raamwerk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C995EC-A4CE-4473-82FA-2168585B3B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B4F50D-9BEF-404B-BFB6-3E7508EAD300}"/>
</file>

<file path=customXml/itemProps3.xml><?xml version="1.0" encoding="utf-8"?>
<ds:datastoreItem xmlns:ds="http://schemas.openxmlformats.org/officeDocument/2006/customXml" ds:itemID="{A89F0E78-7021-4D7B-AC08-F11B40A5F0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1525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Ouwerkerk, Rens</dc:creator>
  <cp:keywords/>
  <dc:description/>
  <cp:lastModifiedBy>Post, Vincent</cp:lastModifiedBy>
  <cp:revision>5</cp:revision>
  <dcterms:created xsi:type="dcterms:W3CDTF">2023-04-12T13:35:00Z</dcterms:created>
  <dcterms:modified xsi:type="dcterms:W3CDTF">2023-04-12T14:26:00Z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_objectid">
    <vt:lpwstr>35297643</vt:lpwstr>
  </property>
</Properties>
</file>