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2AD" w:rsidRDefault="006052AD" w:rsidP="006052AD">
      <w:pPr>
        <w:tabs>
          <w:tab w:val="num" w:pos="720"/>
        </w:tabs>
        <w:rPr>
          <w:b/>
          <w:sz w:val="24"/>
          <w:szCs w:val="24"/>
        </w:rPr>
      </w:pPr>
      <w:r>
        <w:rPr>
          <w:b/>
          <w:sz w:val="24"/>
          <w:szCs w:val="24"/>
        </w:rPr>
        <w:t xml:space="preserve">Vernietigingsfunctionaliteit – VNG-leveranciersbijeenkomst vernietigen </w:t>
      </w:r>
    </w:p>
    <w:p w:rsidR="00D67136" w:rsidRPr="006052AD" w:rsidRDefault="006052AD" w:rsidP="006052AD">
      <w:pPr>
        <w:tabs>
          <w:tab w:val="num" w:pos="720"/>
        </w:tabs>
        <w:rPr>
          <w:b/>
          <w:sz w:val="24"/>
          <w:szCs w:val="24"/>
        </w:rPr>
      </w:pPr>
      <w:r>
        <w:rPr>
          <w:b/>
          <w:sz w:val="24"/>
          <w:szCs w:val="24"/>
        </w:rPr>
        <w:t>16 oktober 2019</w:t>
      </w:r>
    </w:p>
    <w:p w:rsidR="00D67136" w:rsidRDefault="00D67136" w:rsidP="00894C77">
      <w:pPr>
        <w:tabs>
          <w:tab w:val="num" w:pos="720"/>
        </w:tabs>
        <w:ind w:left="720" w:hanging="360"/>
      </w:pPr>
    </w:p>
    <w:p w:rsidR="00D67136" w:rsidRDefault="00D67136" w:rsidP="006052AD">
      <w:pPr>
        <w:tabs>
          <w:tab w:val="num" w:pos="720"/>
        </w:tabs>
        <w:rPr>
          <w:color w:val="1F497D"/>
        </w:rPr>
      </w:pPr>
      <w:r>
        <w:t xml:space="preserve">De functionaliteit van vernietigen staat nu in de GEMMA bij de referentiecomponent archiefbeheercomponent. Een vernieuwde architectuur voor informatie-en archiefbeheer is te vinden in het document </w:t>
      </w:r>
      <w:hyperlink r:id="rId6" w:history="1">
        <w:r>
          <w:rPr>
            <w:rStyle w:val="Hyperlink"/>
          </w:rPr>
          <w:t>https://www.gemmaonline.nl/images/gemmaonline/2/2b/GEMMAArchitectuurDUTO16122018V6.pdf</w:t>
        </w:r>
      </w:hyperlink>
      <w:r>
        <w:rPr>
          <w:color w:val="1F497D"/>
        </w:rPr>
        <w:t xml:space="preserve">. </w:t>
      </w:r>
    </w:p>
    <w:p w:rsidR="00D67136" w:rsidRDefault="00D67136" w:rsidP="006052AD">
      <w:pPr>
        <w:tabs>
          <w:tab w:val="num" w:pos="720"/>
        </w:tabs>
      </w:pPr>
      <w:r>
        <w:t xml:space="preserve">Aanvullend is algemene informatie over het GEMMA gegevenslandschap hier te vinden </w:t>
      </w:r>
      <w:hyperlink r:id="rId7" w:history="1">
        <w:r>
          <w:rPr>
            <w:rStyle w:val="Hyperlink"/>
          </w:rPr>
          <w:t>https://www.gemmaonline.nl/index.php/Gegevenslandschap</w:t>
        </w:r>
      </w:hyperlink>
      <w:r>
        <w:rPr>
          <w:color w:val="1F497D"/>
        </w:rPr>
        <w:t>.</w:t>
      </w:r>
    </w:p>
    <w:p w:rsidR="00D67136" w:rsidRDefault="00D67136" w:rsidP="00894C77">
      <w:pPr>
        <w:tabs>
          <w:tab w:val="num" w:pos="720"/>
        </w:tabs>
        <w:ind w:left="720" w:hanging="360"/>
      </w:pPr>
    </w:p>
    <w:p w:rsidR="00D67136" w:rsidRDefault="00D67136" w:rsidP="006052AD">
      <w:pPr>
        <w:tabs>
          <w:tab w:val="num" w:pos="720"/>
        </w:tabs>
      </w:pPr>
      <w:r w:rsidRPr="006052AD">
        <w:t>Ter inspiratie geven wij de deelnemers alvast de volgende informatie. We spreken hier graag met de leveranciers over.</w:t>
      </w:r>
      <w:r w:rsidR="00CC556C">
        <w:t xml:space="preserve"> </w:t>
      </w:r>
    </w:p>
    <w:p w:rsidR="00CC556C" w:rsidRPr="006052AD" w:rsidRDefault="00CC556C" w:rsidP="006052AD">
      <w:pPr>
        <w:tabs>
          <w:tab w:val="num" w:pos="720"/>
        </w:tabs>
      </w:pPr>
      <w:r>
        <w:t>Belangrijk om op te merken is dat dit document geen formele status heeft en slechts dient als basis voor discussie.</w:t>
      </w:r>
      <w:bookmarkStart w:id="0" w:name="_GoBack"/>
      <w:bookmarkEnd w:id="0"/>
    </w:p>
    <w:p w:rsidR="009A49ED" w:rsidRDefault="009A49ED"/>
    <w:p w:rsidR="009A49ED" w:rsidRDefault="009A49ED"/>
    <w:p w:rsidR="00835006" w:rsidRPr="00835006" w:rsidRDefault="00835006" w:rsidP="00835006">
      <w:pPr>
        <w:pStyle w:val="Lijstalinea"/>
        <w:numPr>
          <w:ilvl w:val="0"/>
          <w:numId w:val="31"/>
        </w:numPr>
        <w:rPr>
          <w:b/>
        </w:rPr>
      </w:pPr>
      <w:r w:rsidRPr="00835006">
        <w:rPr>
          <w:b/>
        </w:rPr>
        <w:t>Reguliere vernietiging binnen een applicatie</w:t>
      </w:r>
      <w:r w:rsidR="007A5E1C">
        <w:rPr>
          <w:b/>
        </w:rPr>
        <w:t xml:space="preserve"> - minimumvariant</w:t>
      </w:r>
    </w:p>
    <w:p w:rsidR="00835006" w:rsidRDefault="00835006"/>
    <w:p w:rsidR="00C66282" w:rsidRDefault="00C66282">
      <w:r>
        <w:t>De eisen onder dit kopje betreffen eisen waaraan elke applicatie waarin</w:t>
      </w:r>
      <w:r w:rsidR="00AF0888">
        <w:t xml:space="preserve"> (of van waaruit)</w:t>
      </w:r>
      <w:r>
        <w:t xml:space="preserve"> data- en/of documentopslag plaatsvindt </w:t>
      </w:r>
      <w:r w:rsidRPr="00C66282">
        <w:rPr>
          <w:u w:val="single"/>
        </w:rPr>
        <w:t>minimaal</w:t>
      </w:r>
      <w:r>
        <w:t xml:space="preserve"> moet voldoen om compliant te zijn aan wettelijke bepalingen ten aanzien van vernietiging.</w:t>
      </w:r>
    </w:p>
    <w:p w:rsidR="00C66282" w:rsidRDefault="00C66282"/>
    <w:p w:rsidR="00506D6D" w:rsidRDefault="00506D6D" w:rsidP="00835006">
      <w:pPr>
        <w:pStyle w:val="Lijstalinea"/>
        <w:numPr>
          <w:ilvl w:val="0"/>
          <w:numId w:val="28"/>
        </w:numPr>
      </w:pPr>
      <w:r>
        <w:t>Compliance metada</w:t>
      </w:r>
      <w:r w:rsidR="00653482">
        <w:t>ta</w:t>
      </w:r>
      <w:r w:rsidR="00835006">
        <w:t xml:space="preserve"> - eis</w:t>
      </w:r>
    </w:p>
    <w:p w:rsidR="00506D6D" w:rsidRDefault="00506D6D" w:rsidP="00506D6D">
      <w:r>
        <w:t>Aan</w:t>
      </w:r>
      <w:r w:rsidRPr="00506D6D">
        <w:t xml:space="preserve"> informatieobjecten </w:t>
      </w:r>
      <w:r>
        <w:t>kunn</w:t>
      </w:r>
      <w:r w:rsidRPr="00506D6D">
        <w:t>en metadata</w:t>
      </w:r>
      <w:r>
        <w:t xml:space="preserve"> ten behoeve van vernietiging worden toegevoegd. </w:t>
      </w:r>
      <w:r w:rsidR="008D131D">
        <w:t xml:space="preserve">Dit betreft minimaal een einddatum van de (deel)zaak waar het informatieobject onderdeel vanuit maakt en indien van belang voor het bepalen van de bewaartermijn, het resultaat van deze (deelzaak). Deze metadata kunnen op verschillende aggregatieniveaus worden vastgelegd, waarbij geautomatiseerde overerving naar een lager aggregatieniveau mogelijk is </w:t>
      </w:r>
    </w:p>
    <w:p w:rsidR="00506D6D" w:rsidRDefault="00506D6D" w:rsidP="00506D6D"/>
    <w:p w:rsidR="00713500" w:rsidRDefault="00713500" w:rsidP="00506D6D">
      <w:r>
        <w:t>Rationale: Vastlegging van deze gegevens is nodig om beheeracties op uit te voeren zoals beschreven in de overige eisen.</w:t>
      </w:r>
    </w:p>
    <w:p w:rsidR="00713500" w:rsidRDefault="00713500" w:rsidP="00506D6D"/>
    <w:p w:rsidR="008D131D" w:rsidRDefault="001B5B56" w:rsidP="008D131D">
      <w:pPr>
        <w:pStyle w:val="Lijstalinea"/>
        <w:numPr>
          <w:ilvl w:val="0"/>
          <w:numId w:val="28"/>
        </w:numPr>
      </w:pPr>
      <w:r>
        <w:t>Overzichten</w:t>
      </w:r>
      <w:r w:rsidR="00835006">
        <w:t xml:space="preserve"> - eis</w:t>
      </w:r>
    </w:p>
    <w:p w:rsidR="001B5B56" w:rsidRDefault="001B5B56" w:rsidP="001B5B56">
      <w:r w:rsidRPr="001B5B56">
        <w:t>Van informatieobjecten die voor vernietiging in aanmerking komen, moeten op basis van het jaar van vernietiging overzichten kunnen worden gecreëerd.</w:t>
      </w:r>
    </w:p>
    <w:p w:rsidR="001B5B56" w:rsidRDefault="001B5B56" w:rsidP="001B5B56">
      <w:r>
        <w:t>Deze overzichten bevatten op het aggregatieniveau van de (deel)zaak gegevens over begin- en einddatum, betrokkene, proces- of zaaktype en het onderwerp.</w:t>
      </w:r>
    </w:p>
    <w:p w:rsidR="00713500" w:rsidRDefault="00713500" w:rsidP="001B5B56"/>
    <w:p w:rsidR="00713500" w:rsidRDefault="00713500" w:rsidP="001B5B56">
      <w:r>
        <w:t>Rationale: Deze overzichten zijn nodig ten behoeve van het interne goedkeuringsproces voor de uitvoering van de feitelijke vernietiging.</w:t>
      </w:r>
    </w:p>
    <w:p w:rsidR="001B5B56" w:rsidRDefault="001B5B56" w:rsidP="001B5B56"/>
    <w:p w:rsidR="001B5B56" w:rsidRDefault="001B5B56" w:rsidP="001B5B56">
      <w:r>
        <w:t>Van informatieobjecten die vernietigd worden, moeten op basis van het jaar van vernietiging overzichten kunnen worden gegenereerd op het aggregatieniveau van de collectie.</w:t>
      </w:r>
    </w:p>
    <w:p w:rsidR="00713500" w:rsidRDefault="001B5B56" w:rsidP="001B5B56">
      <w:r>
        <w:t>Deze overzichten bevatten op het aggregatieniveau van de collectie gegevens over het aantal vernietigde (deel)zaken, het betreffende proces- of zaaktype en de hoeveelheid vernietigde informatie (uitgedrukt in TB, GB of MB)</w:t>
      </w:r>
      <w:r w:rsidR="00713500">
        <w:t>.</w:t>
      </w:r>
    </w:p>
    <w:p w:rsidR="00713500" w:rsidRDefault="00713500" w:rsidP="001B5B56"/>
    <w:p w:rsidR="00835006" w:rsidRDefault="00713500" w:rsidP="001B5B56">
      <w:r>
        <w:lastRenderedPageBreak/>
        <w:t>Rationale: Deze overzichten zijn nodig om te voldoen aan artikel 8 van het Archiefbesluit</w:t>
      </w:r>
      <w:r w:rsidR="00835006">
        <w:t>, namelijk de verplichting om een verklaring op te stellen die een specificatie van de vernietigde informatie bevat.</w:t>
      </w:r>
    </w:p>
    <w:p w:rsidR="00835006" w:rsidRDefault="00835006" w:rsidP="001B5B56"/>
    <w:p w:rsidR="001B5B56" w:rsidRDefault="00835006" w:rsidP="00835006">
      <w:pPr>
        <w:pStyle w:val="Lijstalinea"/>
        <w:numPr>
          <w:ilvl w:val="0"/>
          <w:numId w:val="28"/>
        </w:numPr>
      </w:pPr>
      <w:r>
        <w:t>Feitelijke vernietiging - eis</w:t>
      </w:r>
    </w:p>
    <w:p w:rsidR="00835006" w:rsidRDefault="00835006" w:rsidP="00835006">
      <w:r w:rsidRPr="00835006">
        <w:t>Informatieobjecten en bijbehorende metadata op (verschillende aggregatieniveaus: dossier en onderliggende documenten, bestanden</w:t>
      </w:r>
      <w:r>
        <w:t>, elementen in een database</w:t>
      </w:r>
      <w:r w:rsidRPr="00835006">
        <w:t>) moeten onherstelbaar kunnen worden vernietigd op basis van</w:t>
      </w:r>
      <w:r>
        <w:t xml:space="preserve"> de als zoekcriteria </w:t>
      </w:r>
      <w:r w:rsidRPr="00835006">
        <w:t xml:space="preserve">opgegeven </w:t>
      </w:r>
      <w:r>
        <w:t>metadata</w:t>
      </w:r>
      <w:r w:rsidRPr="00835006">
        <w:t>.</w:t>
      </w:r>
    </w:p>
    <w:p w:rsidR="00451173" w:rsidRDefault="00451173" w:rsidP="00835006">
      <w:r>
        <w:t>Wanneer voor zoeken en vinden gebruik wordt gemaakt van indexering, dient de index na vernietiging te worden geactualiseerd</w:t>
      </w:r>
      <w:r w:rsidR="00AE3BE4">
        <w:t xml:space="preserve"> zodat vernietigde informatie niet meer gevonden kan worden</w:t>
      </w:r>
      <w:r>
        <w:t>.</w:t>
      </w:r>
    </w:p>
    <w:p w:rsidR="00835006" w:rsidRDefault="00835006" w:rsidP="00835006"/>
    <w:p w:rsidR="00835006" w:rsidRDefault="00B61713" w:rsidP="00835006">
      <w:r>
        <w:t>Rationale: Feitelijke vernietiging is als plicht vastgelegd in artikel 3 van de Archiefwet.</w:t>
      </w:r>
      <w:r w:rsidR="009A49ED">
        <w:t xml:space="preserve"> Daarnaast wordt hiermee invulling gegeven aan AVG-conforme databewaring en is beperking van dataopslag een duurzaamheidsmaatregel (minder energieverbruik).</w:t>
      </w:r>
    </w:p>
    <w:p w:rsidR="00B61713" w:rsidRDefault="00B61713" w:rsidP="00835006"/>
    <w:p w:rsidR="00B61713" w:rsidRDefault="00C162A3" w:rsidP="00B61713">
      <w:pPr>
        <w:pStyle w:val="Lijstalinea"/>
        <w:numPr>
          <w:ilvl w:val="0"/>
          <w:numId w:val="28"/>
        </w:numPr>
      </w:pPr>
      <w:r>
        <w:t>Berekenen vernietigjaar – wens</w:t>
      </w:r>
    </w:p>
    <w:p w:rsidR="00C162A3" w:rsidRDefault="00C162A3" w:rsidP="00C162A3">
      <w:r>
        <w:t>De applicatie is in staat om op basis van eenmalig ingevoerde metadata zelf het vernietigjaar te berekenen.</w:t>
      </w:r>
    </w:p>
    <w:p w:rsidR="00C162A3" w:rsidRDefault="00C162A3" w:rsidP="00C162A3"/>
    <w:p w:rsidR="00C162A3" w:rsidRDefault="00C162A3" w:rsidP="00C162A3">
      <w:r>
        <w:t>Rationale: Deze wens is met name van belang voor applicaties waarin informatie wordt vastgelegd waarop verschillende bewaartermijnen van toepassing zijn.</w:t>
      </w:r>
    </w:p>
    <w:p w:rsidR="00C162A3" w:rsidRDefault="00C162A3" w:rsidP="00C162A3"/>
    <w:p w:rsidR="00C162A3" w:rsidRDefault="00C162A3" w:rsidP="00C162A3">
      <w:pPr>
        <w:pStyle w:val="Lijstalinea"/>
        <w:numPr>
          <w:ilvl w:val="0"/>
          <w:numId w:val="28"/>
        </w:numPr>
      </w:pPr>
      <w:r>
        <w:t>Back-up-protocol - wens</w:t>
      </w:r>
    </w:p>
    <w:p w:rsidR="00C162A3" w:rsidRDefault="00C162A3" w:rsidP="00C162A3">
      <w:r w:rsidRPr="00C162A3">
        <w:t xml:space="preserve">Opdrachtnemer garandeert dat bij een </w:t>
      </w:r>
      <w:proofErr w:type="spellStart"/>
      <w:r w:rsidRPr="00C162A3">
        <w:t>backup</w:t>
      </w:r>
      <w:proofErr w:type="spellEnd"/>
      <w:r w:rsidRPr="00C162A3">
        <w:t>-recovery geen gegevens terug in productie worden gezet die formeel al vernietigd zijn.</w:t>
      </w:r>
    </w:p>
    <w:p w:rsidR="00C162A3" w:rsidRDefault="00C162A3" w:rsidP="00C162A3"/>
    <w:p w:rsidR="00C162A3" w:rsidRDefault="00C162A3" w:rsidP="00C162A3">
      <w:r>
        <w:t xml:space="preserve">Rationale: Deze </w:t>
      </w:r>
      <w:proofErr w:type="spellStart"/>
      <w:r>
        <w:t>requirement</w:t>
      </w:r>
      <w:proofErr w:type="spellEnd"/>
      <w:r>
        <w:t xml:space="preserve"> is van toepassing indien sprake is van SAAS.</w:t>
      </w:r>
    </w:p>
    <w:p w:rsidR="007A5E1C" w:rsidRDefault="007A5E1C" w:rsidP="00C162A3"/>
    <w:p w:rsidR="00083772" w:rsidRDefault="00083772" w:rsidP="00C162A3"/>
    <w:p w:rsidR="007A5E1C" w:rsidRDefault="00083772" w:rsidP="007A5E1C">
      <w:pPr>
        <w:pStyle w:val="Lijstalinea"/>
        <w:numPr>
          <w:ilvl w:val="0"/>
          <w:numId w:val="31"/>
        </w:numPr>
        <w:rPr>
          <w:b/>
        </w:rPr>
      </w:pPr>
      <w:r>
        <w:rPr>
          <w:b/>
        </w:rPr>
        <w:t xml:space="preserve">Vernietigingsfunctionaliteit op basis van common </w:t>
      </w:r>
      <w:proofErr w:type="spellStart"/>
      <w:r>
        <w:rPr>
          <w:b/>
        </w:rPr>
        <w:t>ground</w:t>
      </w:r>
      <w:proofErr w:type="spellEnd"/>
    </w:p>
    <w:p w:rsidR="00083772" w:rsidRDefault="00083772" w:rsidP="00083772">
      <w:pPr>
        <w:rPr>
          <w:b/>
        </w:rPr>
      </w:pPr>
    </w:p>
    <w:p w:rsidR="00083772" w:rsidRDefault="00083772" w:rsidP="00083772">
      <w:r>
        <w:t xml:space="preserve">Het is een gegeven dat informatie op vele plekken wordt opgeslagen: in diverse applicaties, op netwerkschijven, mailboxen en in datawarehouses. Om hier effectief beheer op in te richten, hebben gemeenten behoefte aan recordmanagementfunctionaliteit </w:t>
      </w:r>
      <w:r w:rsidR="000D2E21">
        <w:t>die voorziet in beheer over een verscheidenheid van bronnen.</w:t>
      </w:r>
    </w:p>
    <w:p w:rsidR="00083772" w:rsidRDefault="00083772" w:rsidP="00083772"/>
    <w:p w:rsidR="00083772" w:rsidRDefault="00083772" w:rsidP="00083772">
      <w:r w:rsidRPr="00083772">
        <w:t xml:space="preserve">Vanuit de principes van Common </w:t>
      </w:r>
      <w:proofErr w:type="spellStart"/>
      <w:r w:rsidRPr="00083772">
        <w:t>Ground</w:t>
      </w:r>
      <w:proofErr w:type="spellEnd"/>
      <w:r w:rsidRPr="00083772">
        <w:t>/gegevenslandschap, stellen we ons voor dat gemeenten vanuit één centraal punt vernietiging kunnen uitvoeren in meerdere informatiebronnen. Wij denken hierbij aan een portaal van waaruit verschillende bronnen benaderd kunnen worden. We gaan er daarbij van uit dat in die bronnen een minimale set metadata aanwezig is (compliance metadata) op basis waarvan een selectie kan worden gemaakt.</w:t>
      </w:r>
    </w:p>
    <w:p w:rsidR="000D2E21" w:rsidRDefault="000D2E21" w:rsidP="00083772"/>
    <w:p w:rsidR="000D2E21" w:rsidRDefault="000D2E21" w:rsidP="00083772">
      <w:r>
        <w:t xml:space="preserve">Voor zo ver wij weten, bestaat dergelijke functionaliteit nu nog niet. Daarom wil de VNG dit samen met de markt ontwikkelen. </w:t>
      </w:r>
    </w:p>
    <w:p w:rsidR="000D2E21" w:rsidRDefault="000D2E21" w:rsidP="00083772">
      <w:r>
        <w:t xml:space="preserve">Om de gedachtevorming hierover niet te beperken, hebben we nog geen uitgeschreven </w:t>
      </w:r>
      <w:proofErr w:type="spellStart"/>
      <w:r>
        <w:t>requirements</w:t>
      </w:r>
      <w:proofErr w:type="spellEnd"/>
      <w:r>
        <w:t>. Tot nu toe hebben we een tweetal denkrichtingen</w:t>
      </w:r>
      <w:r w:rsidR="00C66282">
        <w:t xml:space="preserve"> geformuleerd:</w:t>
      </w:r>
    </w:p>
    <w:p w:rsidR="000D2E21" w:rsidRDefault="000D2E21" w:rsidP="00083772"/>
    <w:p w:rsidR="000D2E21" w:rsidRDefault="000D2E21" w:rsidP="000D2E21">
      <w:pPr>
        <w:pStyle w:val="Lijstalinea"/>
        <w:numPr>
          <w:ilvl w:val="0"/>
          <w:numId w:val="32"/>
        </w:numPr>
      </w:pPr>
      <w:r>
        <w:t xml:space="preserve">Federated </w:t>
      </w:r>
      <w:proofErr w:type="spellStart"/>
      <w:r>
        <w:t>Destroy</w:t>
      </w:r>
      <w:proofErr w:type="spellEnd"/>
    </w:p>
    <w:p w:rsidR="000D2E21" w:rsidRDefault="000D2E21" w:rsidP="000D2E21">
      <w:r>
        <w:lastRenderedPageBreak/>
        <w:t xml:space="preserve">Het idee van Federated </w:t>
      </w:r>
      <w:proofErr w:type="spellStart"/>
      <w:r>
        <w:t>Destroy</w:t>
      </w:r>
      <w:proofErr w:type="spellEnd"/>
      <w:r>
        <w:t xml:space="preserve"> is dat vanuit een centraal punt vernietigingsfunctionaliteit in verschillende applicaties wordt aangeroepen. In dit model wordt gebruik gemaakt van reeds aanwezige functionaliteit.</w:t>
      </w:r>
    </w:p>
    <w:p w:rsidR="000D2E21" w:rsidRDefault="000D2E21" w:rsidP="000D2E21"/>
    <w:p w:rsidR="000D2E21" w:rsidRDefault="000D2E21" w:rsidP="000D2E21">
      <w:pPr>
        <w:pStyle w:val="Lijstalinea"/>
        <w:numPr>
          <w:ilvl w:val="0"/>
          <w:numId w:val="32"/>
        </w:numPr>
      </w:pPr>
      <w:r>
        <w:t xml:space="preserve">Enterprise </w:t>
      </w:r>
      <w:proofErr w:type="spellStart"/>
      <w:r>
        <w:t>Destroy</w:t>
      </w:r>
      <w:proofErr w:type="spellEnd"/>
    </w:p>
    <w:p w:rsidR="00C66282" w:rsidRDefault="000D2E21" w:rsidP="00C66282">
      <w:r>
        <w:t xml:space="preserve">Het idee van Enterprise </w:t>
      </w:r>
      <w:proofErr w:type="spellStart"/>
      <w:r>
        <w:t>Destroy</w:t>
      </w:r>
      <w:proofErr w:type="spellEnd"/>
      <w:r>
        <w:t xml:space="preserve"> is dat vanuit een centraal punt beheer rechtstreeks op de bron wordt toegepast. In dit model kan een centrale beheerapplicatie op basis van metadata vernietigingsopdrachten </w:t>
      </w:r>
      <w:r w:rsidR="00C66282">
        <w:t>op databases en documentverzamelingen in verschillende silo’s afvuren, al dan niet via een broker.</w:t>
      </w:r>
    </w:p>
    <w:p w:rsidR="00C66282" w:rsidRDefault="00C66282" w:rsidP="00C66282"/>
    <w:p w:rsidR="00C66282" w:rsidRDefault="00C66282" w:rsidP="00C66282"/>
    <w:p w:rsidR="00C66282" w:rsidRDefault="00C66282" w:rsidP="00C66282">
      <w:pPr>
        <w:pStyle w:val="Lijstalinea"/>
        <w:numPr>
          <w:ilvl w:val="0"/>
          <w:numId w:val="31"/>
        </w:numPr>
        <w:rPr>
          <w:b/>
        </w:rPr>
      </w:pPr>
      <w:r>
        <w:rPr>
          <w:b/>
        </w:rPr>
        <w:t>Optimalisatie en verbetering</w:t>
      </w:r>
    </w:p>
    <w:p w:rsidR="00C66282" w:rsidRDefault="00C66282" w:rsidP="00C66282"/>
    <w:p w:rsidR="00C66282" w:rsidRDefault="00C66282" w:rsidP="00C66282">
      <w:r>
        <w:t>In aanvulling op de minimale eisen zoals geformuleerd onder A</w:t>
      </w:r>
      <w:r w:rsidR="00AF0888">
        <w:t>, bestaan er additionele eisen die niet generiek van toepassing zijn voor alle systemen waarin (of van waaruit) data- en/of documentopslag plaatsvindt. Of deze eisen van toepassing zijn, is afhankelijk van de complexiteit en hoeveelheid informatie die in (of vanuit) een applicatie word opgeslagen.</w:t>
      </w:r>
    </w:p>
    <w:p w:rsidR="001C3C0D" w:rsidRDefault="001C3C0D" w:rsidP="00C66282"/>
    <w:p w:rsidR="001C3C0D" w:rsidRDefault="001C3C0D" w:rsidP="001C3C0D">
      <w:pPr>
        <w:pStyle w:val="Lijstalinea"/>
        <w:numPr>
          <w:ilvl w:val="0"/>
          <w:numId w:val="33"/>
        </w:numPr>
      </w:pPr>
      <w:r>
        <w:t>Notificatie</w:t>
      </w:r>
    </w:p>
    <w:p w:rsidR="001C3C0D" w:rsidRDefault="001C3C0D" w:rsidP="001C3C0D">
      <w:r>
        <w:t>Er bestaan functionaliteit om te notificeren dat de bewaartermijn verstrijkt, zodat een beheerder hierop in actie kan komen.</w:t>
      </w:r>
    </w:p>
    <w:p w:rsidR="001C3C0D" w:rsidRDefault="001C3C0D" w:rsidP="001C3C0D"/>
    <w:p w:rsidR="001C3C0D" w:rsidRDefault="001C3C0D" w:rsidP="001C3C0D">
      <w:r>
        <w:t>Rationale</w:t>
      </w:r>
      <w:r w:rsidR="00653482">
        <w:t xml:space="preserve"> </w:t>
      </w:r>
      <w:r w:rsidR="00DC25D8">
        <w:t>[</w:t>
      </w:r>
      <w:proofErr w:type="spellStart"/>
      <w:r w:rsidR="00DC25D8">
        <w:t>ntb</w:t>
      </w:r>
      <w:proofErr w:type="spellEnd"/>
      <w:r w:rsidR="00DC25D8">
        <w:t>]</w:t>
      </w:r>
    </w:p>
    <w:p w:rsidR="00AF0888" w:rsidRDefault="00AF0888" w:rsidP="00C66282"/>
    <w:p w:rsidR="00AF0888" w:rsidRDefault="001C3C0D" w:rsidP="001C3C0D">
      <w:pPr>
        <w:pStyle w:val="Lijstalinea"/>
        <w:numPr>
          <w:ilvl w:val="0"/>
          <w:numId w:val="33"/>
        </w:numPr>
      </w:pPr>
      <w:r>
        <w:t>Achtergrond waardering</w:t>
      </w:r>
    </w:p>
    <w:p w:rsidR="001C3C0D" w:rsidRDefault="001C3C0D" w:rsidP="001C3C0D">
      <w:r w:rsidRPr="001C3C0D">
        <w:t xml:space="preserve">Aan </w:t>
      </w:r>
      <w:r w:rsidR="007707AD">
        <w:t>informatieobjecten</w:t>
      </w:r>
      <w:r w:rsidRPr="001C3C0D">
        <w:t xml:space="preserve"> moeten metadata over de achtergronden van de waardering en/of hoogte van de bewaartermijn kunnen worden toegevoegd.</w:t>
      </w:r>
    </w:p>
    <w:p w:rsidR="001C3C0D" w:rsidRDefault="001C3C0D" w:rsidP="001C3C0D"/>
    <w:p w:rsidR="001C3C0D" w:rsidRDefault="001C3C0D" w:rsidP="001C3C0D">
      <w:r>
        <w:t xml:space="preserve">Rationale: het (geautomatiseerd) vastleggen van deze metadata </w:t>
      </w:r>
      <w:r w:rsidR="007707AD">
        <w:t>voorkomt dat deze gegevens handmatig moeten worden toegevoegd aan de vernietigingsverklaring zoals beschreven in eis A-II. Deze eis dient verantwoordingsdoeleinden en komt uit de NEN 2082.</w:t>
      </w:r>
    </w:p>
    <w:p w:rsidR="007707AD" w:rsidRDefault="007707AD" w:rsidP="001C3C0D"/>
    <w:p w:rsidR="007707AD" w:rsidRDefault="007707AD" w:rsidP="007707AD">
      <w:pPr>
        <w:pStyle w:val="Lijstalinea"/>
        <w:numPr>
          <w:ilvl w:val="0"/>
          <w:numId w:val="33"/>
        </w:numPr>
      </w:pPr>
      <w:r>
        <w:t>Uitzonderingen vastleggen</w:t>
      </w:r>
    </w:p>
    <w:p w:rsidR="007707AD" w:rsidRDefault="007707AD" w:rsidP="007707AD">
      <w:r w:rsidRPr="007707AD">
        <w:t xml:space="preserve">Aan een specifiek </w:t>
      </w:r>
      <w:r>
        <w:t>informatieobject</w:t>
      </w:r>
      <w:r w:rsidRPr="007707AD">
        <w:t xml:space="preserve"> moet een waardering kunnen worden toegekend die voorrang heeft op een waardering hoger in de hiërarchische structuur, inclusief de waardering dat het niet mag worden vernietigd.</w:t>
      </w:r>
    </w:p>
    <w:p w:rsidR="007707AD" w:rsidRDefault="007707AD" w:rsidP="007707AD"/>
    <w:p w:rsidR="007707AD" w:rsidRDefault="007707AD" w:rsidP="007707AD">
      <w:r>
        <w:t>Rationale: Informatie kan binnen wettelijke kaders o.b.v. bijzondere voorwaarden worden uitgezonderd van vernietiging. Het vastleggen van deze metagegevens maakt het uitvoeren van feitelijke vernietiging zoals beschreven in eis A-III minder bewerkelijk.</w:t>
      </w:r>
      <w:r w:rsidR="00341E2B">
        <w:t xml:space="preserve"> Deze eis komt uit de NEN 2082.</w:t>
      </w:r>
    </w:p>
    <w:p w:rsidR="00341E2B" w:rsidRDefault="00341E2B" w:rsidP="007707AD"/>
    <w:p w:rsidR="00341E2B" w:rsidRDefault="00341E2B" w:rsidP="00341E2B">
      <w:pPr>
        <w:pStyle w:val="Lijstalinea"/>
        <w:numPr>
          <w:ilvl w:val="0"/>
          <w:numId w:val="33"/>
        </w:numPr>
      </w:pPr>
      <w:r>
        <w:t>Enkelvoudige opslag, meervoudig gebruik</w:t>
      </w:r>
    </w:p>
    <w:p w:rsidR="00341E2B" w:rsidRDefault="00341E2B" w:rsidP="00341E2B">
      <w:r w:rsidRPr="00341E2B">
        <w:t xml:space="preserve">Ter waarborging van de </w:t>
      </w:r>
      <w:proofErr w:type="spellStart"/>
      <w:r w:rsidRPr="00341E2B">
        <w:t>referentiële</w:t>
      </w:r>
      <w:proofErr w:type="spellEnd"/>
      <w:r w:rsidRPr="00341E2B">
        <w:t xml:space="preserve"> integriteit moet een waarschuwing worden gegeven wanneer er een link of verwijzing bestaat tussen verschillende </w:t>
      </w:r>
      <w:r>
        <w:t>informatieobject</w:t>
      </w:r>
      <w:r w:rsidRPr="00341E2B">
        <w:t xml:space="preserve">en waarvan één </w:t>
      </w:r>
      <w:r>
        <w:t xml:space="preserve">informatieobject </w:t>
      </w:r>
      <w:r w:rsidRPr="00341E2B">
        <w:t>op het punt staat te worden vernietigd en het andere niet.</w:t>
      </w:r>
    </w:p>
    <w:p w:rsidR="007707AD" w:rsidRDefault="007707AD" w:rsidP="007707AD"/>
    <w:p w:rsidR="007707AD" w:rsidRPr="00C66282" w:rsidRDefault="00341E2B" w:rsidP="007707AD">
      <w:r>
        <w:lastRenderedPageBreak/>
        <w:t xml:space="preserve">Rationale: Deze eis is van belang als gegevens en/of documenten vanuit een centrale </w:t>
      </w:r>
      <w:proofErr w:type="spellStart"/>
      <w:r>
        <w:t>repository</w:t>
      </w:r>
      <w:proofErr w:type="spellEnd"/>
      <w:r>
        <w:t xml:space="preserve"> worden benaderd vanuit meerdere processen/systemen, in lijn met de principes van common </w:t>
      </w:r>
      <w:proofErr w:type="spellStart"/>
      <w:r>
        <w:t>ground</w:t>
      </w:r>
      <w:proofErr w:type="spellEnd"/>
      <w:r>
        <w:t>. Deze eis komt uit de NEN 2082.</w:t>
      </w:r>
    </w:p>
    <w:sectPr w:rsidR="007707AD" w:rsidRPr="00C66282"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1E5F68F6"/>
    <w:multiLevelType w:val="multilevel"/>
    <w:tmpl w:val="F7201E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2223573A"/>
    <w:multiLevelType w:val="hybridMultilevel"/>
    <w:tmpl w:val="60E0FB02"/>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C775587"/>
    <w:multiLevelType w:val="hybridMultilevel"/>
    <w:tmpl w:val="0770C212"/>
    <w:lvl w:ilvl="0" w:tplc="9912B49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61955EFB"/>
    <w:multiLevelType w:val="hybridMultilevel"/>
    <w:tmpl w:val="6C8A51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9">
    <w:nsid w:val="72822D79"/>
    <w:multiLevelType w:val="hybridMultilevel"/>
    <w:tmpl w:val="1E46EC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77541361"/>
    <w:multiLevelType w:val="hybridMultilevel"/>
    <w:tmpl w:val="66788DB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7DE5A5E"/>
    <w:multiLevelType w:val="hybridMultilevel"/>
    <w:tmpl w:val="854AE2C2"/>
    <w:lvl w:ilvl="0" w:tplc="D758F6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0"/>
  </w:num>
  <w:num w:numId="5">
    <w:abstractNumId w:val="0"/>
  </w:num>
  <w:num w:numId="6">
    <w:abstractNumId w:val="4"/>
  </w:num>
  <w:num w:numId="7">
    <w:abstractNumId w:val="8"/>
  </w:num>
  <w:num w:numId="8">
    <w:abstractNumId w:val="7"/>
  </w:num>
  <w:num w:numId="9">
    <w:abstractNumId w:val="11"/>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7"/>
  </w:num>
  <w:num w:numId="20">
    <w:abstractNumId w:val="11"/>
  </w:num>
  <w:num w:numId="21">
    <w:abstractNumId w:val="0"/>
  </w:num>
  <w:num w:numId="22">
    <w:abstractNumId w:val="4"/>
  </w:num>
  <w:num w:numId="23">
    <w:abstractNumId w:val="8"/>
  </w:num>
  <w:num w:numId="24">
    <w:abstractNumId w:val="0"/>
  </w:num>
  <w:num w:numId="25">
    <w:abstractNumId w:val="0"/>
  </w:num>
  <w:num w:numId="26">
    <w:abstractNumId w:val="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9"/>
  </w:num>
  <w:num w:numId="30">
    <w:abstractNumId w:val="6"/>
  </w:num>
  <w:num w:numId="31">
    <w:abstractNumId w:val="12"/>
  </w:num>
  <w:num w:numId="32">
    <w:abstractNumId w:val="3"/>
  </w:num>
  <w:num w:numId="3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77"/>
    <w:rsid w:val="00083772"/>
    <w:rsid w:val="000B46D8"/>
    <w:rsid w:val="000D2E21"/>
    <w:rsid w:val="00177A29"/>
    <w:rsid w:val="001B5B56"/>
    <w:rsid w:val="001C3C0D"/>
    <w:rsid w:val="001F31D0"/>
    <w:rsid w:val="002B5524"/>
    <w:rsid w:val="00341E2B"/>
    <w:rsid w:val="003B3222"/>
    <w:rsid w:val="00424DED"/>
    <w:rsid w:val="00440A57"/>
    <w:rsid w:val="00451173"/>
    <w:rsid w:val="00482A4F"/>
    <w:rsid w:val="00506D6D"/>
    <w:rsid w:val="00527398"/>
    <w:rsid w:val="005F71EB"/>
    <w:rsid w:val="006052AD"/>
    <w:rsid w:val="00632123"/>
    <w:rsid w:val="00653482"/>
    <w:rsid w:val="00713500"/>
    <w:rsid w:val="007707AD"/>
    <w:rsid w:val="007A5E1C"/>
    <w:rsid w:val="008104C5"/>
    <w:rsid w:val="00835006"/>
    <w:rsid w:val="008402D9"/>
    <w:rsid w:val="00894C77"/>
    <w:rsid w:val="008D131D"/>
    <w:rsid w:val="009175F9"/>
    <w:rsid w:val="009761CF"/>
    <w:rsid w:val="009A49ED"/>
    <w:rsid w:val="009B0D92"/>
    <w:rsid w:val="00A03098"/>
    <w:rsid w:val="00A3732E"/>
    <w:rsid w:val="00A53085"/>
    <w:rsid w:val="00AE3BE4"/>
    <w:rsid w:val="00AF0888"/>
    <w:rsid w:val="00B61713"/>
    <w:rsid w:val="00BD0C39"/>
    <w:rsid w:val="00C162A3"/>
    <w:rsid w:val="00C66282"/>
    <w:rsid w:val="00CC556C"/>
    <w:rsid w:val="00D67136"/>
    <w:rsid w:val="00DC25D8"/>
    <w:rsid w:val="00EB1492"/>
    <w:rsid w:val="00F12F0D"/>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qFormat/>
    <w:rsid w:val="00894C77"/>
    <w:pPr>
      <w:ind w:left="720"/>
      <w:contextualSpacing/>
    </w:pPr>
  </w:style>
  <w:style w:type="character" w:styleId="Hyperlink">
    <w:name w:val="Hyperlink"/>
    <w:basedOn w:val="Standaardalinea-lettertype"/>
    <w:uiPriority w:val="99"/>
    <w:semiHidden/>
    <w:unhideWhenUsed/>
    <w:rsid w:val="00D67136"/>
    <w:rPr>
      <w:color w:val="002C6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qFormat/>
    <w:rsid w:val="00894C77"/>
    <w:pPr>
      <w:ind w:left="720"/>
      <w:contextualSpacing/>
    </w:pPr>
  </w:style>
  <w:style w:type="character" w:styleId="Hyperlink">
    <w:name w:val="Hyperlink"/>
    <w:basedOn w:val="Standaardalinea-lettertype"/>
    <w:uiPriority w:val="99"/>
    <w:semiHidden/>
    <w:unhideWhenUsed/>
    <w:rsid w:val="00D67136"/>
    <w:rPr>
      <w:color w:val="002C6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2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emmaonline.nl/index.php/Gegevenslandsch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mmaonline.nl/images/gemmaonline/2/2b/GEMMAArchitectuurDUTO16122018V6.pdf"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20130-ABB8-480F-A0DB-8A5E864314F6}"/>
</file>

<file path=customXml/itemProps2.xml><?xml version="1.0" encoding="utf-8"?>
<ds:datastoreItem xmlns:ds="http://schemas.openxmlformats.org/officeDocument/2006/customXml" ds:itemID="{C082F0AF-EF0F-43E6-AF78-A516C44E2932}"/>
</file>

<file path=docProps/app.xml><?xml version="1.0" encoding="utf-8"?>
<Properties xmlns="http://schemas.openxmlformats.org/officeDocument/2006/extended-properties" xmlns:vt="http://schemas.openxmlformats.org/officeDocument/2006/docPropsVTypes">
  <Template>CA517B9F.dotm</Template>
  <TotalTime>2</TotalTime>
  <Pages>4</Pages>
  <Words>1192</Words>
  <Characters>6562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 Rens</dc:creator>
  <cp:lastModifiedBy>Ouwerkerk, Rens</cp:lastModifiedBy>
  <cp:revision>5</cp:revision>
  <dcterms:created xsi:type="dcterms:W3CDTF">2019-10-14T10:05:00Z</dcterms:created>
  <dcterms:modified xsi:type="dcterms:W3CDTF">2019-12-10T12:34:00Z</dcterms:modified>
</cp:coreProperties>
</file>