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493A5" w14:textId="400D91C9" w:rsidR="00353E69" w:rsidRDefault="00353E69" w:rsidP="00353E69">
      <w:pPr>
        <w:pStyle w:val="Titel"/>
      </w:pPr>
      <w:r>
        <w:t xml:space="preserve">Bespreekstuk </w:t>
      </w:r>
      <w:bookmarkStart w:id="0" w:name="_Hlk108696280"/>
      <w:r>
        <w:t>DUTO-functionaliteiten, implementatiepatronen en modeleisen</w:t>
      </w:r>
    </w:p>
    <w:p w14:paraId="639EA2B6" w14:textId="7CB1E5CE" w:rsidR="00707C25" w:rsidRDefault="00707C25" w:rsidP="00707C25"/>
    <w:p w14:paraId="4FCA179B" w14:textId="662A9AF7" w:rsidR="00707C25" w:rsidRPr="00707C25" w:rsidRDefault="00707C25" w:rsidP="00707C25">
      <w:pPr>
        <w:rPr>
          <w:i/>
          <w:iCs/>
        </w:rPr>
      </w:pPr>
      <w:r>
        <w:rPr>
          <w:i/>
          <w:iCs/>
        </w:rPr>
        <w:t xml:space="preserve">NB: Dit document is nog een concept. De </w:t>
      </w:r>
      <w:proofErr w:type="spellStart"/>
      <w:r>
        <w:rPr>
          <w:i/>
          <w:iCs/>
        </w:rPr>
        <w:t>Archimate</w:t>
      </w:r>
      <w:proofErr w:type="spellEnd"/>
      <w:r>
        <w:rPr>
          <w:i/>
          <w:iCs/>
        </w:rPr>
        <w:t>-platen en de modeleisen zijn nog aan veranderingen onderhevig. Op dit moment vragen we om die reden met name feedback op de hooflijnen en structuur.</w:t>
      </w:r>
    </w:p>
    <w:bookmarkEnd w:id="0"/>
    <w:p w14:paraId="133CEE55" w14:textId="51B29836" w:rsidR="00353E69" w:rsidRDefault="006B047F" w:rsidP="00F2396A">
      <w:pPr>
        <w:pStyle w:val="Kop1"/>
      </w:pPr>
      <w:r>
        <w:t>Inleiding</w:t>
      </w:r>
    </w:p>
    <w:p w14:paraId="64EF06EC" w14:textId="04711916" w:rsidR="00353E69" w:rsidRDefault="00353E69" w:rsidP="00353E69">
      <w:r>
        <w:t>Dit document bevat de beoogde onderdelen voor het beschrijven van de DUTO-functionaliteiten, de implementatiepatronen en de modeleisen.</w:t>
      </w:r>
      <w:r w:rsidR="006B047F">
        <w:t xml:space="preserve"> Het stuk heeft een generiek deel en een specifiek deel, met een uitwerking van de DUTO-functionaliteit vernietigen.</w:t>
      </w:r>
    </w:p>
    <w:p w14:paraId="01DC0A5B" w14:textId="7D29B190" w:rsidR="000D5AE8" w:rsidRDefault="000D5AE8" w:rsidP="00353E69">
      <w:r>
        <w:t xml:space="preserve">Deel 1 begint met een visueel overzicht van DUTO-functionaliteiten in een functiemodel dat uitgaat van de </w:t>
      </w:r>
      <w:proofErr w:type="spellStart"/>
      <w:r>
        <w:t>datalifecycle</w:t>
      </w:r>
      <w:proofErr w:type="spellEnd"/>
      <w:r>
        <w:t xml:space="preserve">. </w:t>
      </w:r>
    </w:p>
    <w:p w14:paraId="169AA22E" w14:textId="02E105BA" w:rsidR="00353E69" w:rsidRDefault="00353E69" w:rsidP="00353E69">
      <w:r>
        <w:t xml:space="preserve">Allereerst is het voornemen om een visueel overzicht van DUTO-functionaliteiten te maken. Het basisfunctiemodel. In dit document is een voorbeeld opgenomen van hoe dat eruit zou kunnen zien. </w:t>
      </w:r>
      <w:r w:rsidR="006B047F">
        <w:t xml:space="preserve">Dit voorbeeld gaat uit van de </w:t>
      </w:r>
      <w:proofErr w:type="spellStart"/>
      <w:r w:rsidR="006B047F">
        <w:t>datalifecycle</w:t>
      </w:r>
      <w:proofErr w:type="spellEnd"/>
      <w:r w:rsidR="006B047F">
        <w:t xml:space="preserve">. </w:t>
      </w:r>
      <w:r w:rsidR="006B3CEA">
        <w:t>De v</w:t>
      </w:r>
      <w:r w:rsidR="006B047F">
        <w:t>raag aan de redactiegroep is of dit een geschikte basis is om de functionaliteiten te structureren.</w:t>
      </w:r>
    </w:p>
    <w:p w14:paraId="48A5285A" w14:textId="1D0571D5" w:rsidR="006B047F" w:rsidRDefault="00353E69" w:rsidP="00353E69">
      <w:r>
        <w:t xml:space="preserve">Vervolgens beschrijven we drie </w:t>
      </w:r>
      <w:r w:rsidR="006B047F">
        <w:t>generieke implementatiepatronen. Deze zijn ontleend aan de ISO 16175 en voorzien van een toelichting hoe deze patronen gelezen moeten worden binnen de context van DUTO. Het idee is dat deze generieke implementatiepatronen voor alle DUTO-functionaliteiten gebruikt kunnen worden.</w:t>
      </w:r>
    </w:p>
    <w:p w14:paraId="1E625A22" w14:textId="5DB0A855" w:rsidR="006B047F" w:rsidRDefault="006B047F" w:rsidP="00353E69">
      <w:r>
        <w:t>In deel 2 hebben we de DUTO-functionaliteit vernietigen uitgewerkt. De bedoeling is dat alle DUTO-functionaliteiten volgens hetzelfde stramien worden beschreven. De voorgestelde structuur is als volgt:</w:t>
      </w:r>
    </w:p>
    <w:p w14:paraId="5D36B44C" w14:textId="2695AA13" w:rsidR="006B047F" w:rsidRDefault="006B047F" w:rsidP="006B047F">
      <w:pPr>
        <w:pStyle w:val="Lijstalinea"/>
        <w:numPr>
          <w:ilvl w:val="0"/>
          <w:numId w:val="16"/>
        </w:numPr>
      </w:pPr>
      <w:r>
        <w:t>Definitie</w:t>
      </w:r>
      <w:r w:rsidR="00A5110A">
        <w:t xml:space="preserve"> (wat)</w:t>
      </w:r>
      <w:r>
        <w:t xml:space="preserve"> – beschrijving van de functionaliteit</w:t>
      </w:r>
    </w:p>
    <w:p w14:paraId="0087CEA2" w14:textId="648E3AB0" w:rsidR="00A5110A" w:rsidRDefault="00A5110A" w:rsidP="00A5110A">
      <w:pPr>
        <w:pStyle w:val="Lijstalinea"/>
        <w:numPr>
          <w:ilvl w:val="1"/>
          <w:numId w:val="16"/>
        </w:numPr>
      </w:pPr>
      <w:r>
        <w:t>Gerelateerde termen – overzicht van gerelateerde begrippen en definities</w:t>
      </w:r>
    </w:p>
    <w:p w14:paraId="352F200A" w14:textId="214A4745" w:rsidR="00A5110A" w:rsidRDefault="00A5110A" w:rsidP="00A5110A">
      <w:pPr>
        <w:pStyle w:val="Lijstalinea"/>
        <w:numPr>
          <w:ilvl w:val="1"/>
          <w:numId w:val="16"/>
        </w:numPr>
      </w:pPr>
      <w:r>
        <w:t>Functionele processtappen – beschrijving van welke processtappen door de functionaliteit worden ondersteund</w:t>
      </w:r>
    </w:p>
    <w:p w14:paraId="6C4FDE9E" w14:textId="10424BC0" w:rsidR="006B047F" w:rsidRDefault="00A5110A" w:rsidP="006B047F">
      <w:pPr>
        <w:pStyle w:val="Lijstalinea"/>
        <w:numPr>
          <w:ilvl w:val="0"/>
          <w:numId w:val="16"/>
        </w:numPr>
      </w:pPr>
      <w:r>
        <w:t>Rationale (waarom) – koppeling met de waarde(n) van DUTO</w:t>
      </w:r>
    </w:p>
    <w:p w14:paraId="191C5CDA" w14:textId="6C76A25E" w:rsidR="00A5110A" w:rsidRDefault="00A5110A" w:rsidP="00A5110A">
      <w:pPr>
        <w:pStyle w:val="Lijstalinea"/>
        <w:numPr>
          <w:ilvl w:val="0"/>
          <w:numId w:val="16"/>
        </w:numPr>
      </w:pPr>
      <w:r>
        <w:t>Randvoorwaarden (waarmee) – overzicht van zaken die vooraf geregeld moeten zijn</w:t>
      </w:r>
    </w:p>
    <w:p w14:paraId="05E8FD17" w14:textId="5184F695" w:rsidR="00A5110A" w:rsidRDefault="00A5110A" w:rsidP="00A5110A">
      <w:pPr>
        <w:pStyle w:val="Lijstalinea"/>
        <w:numPr>
          <w:ilvl w:val="0"/>
          <w:numId w:val="16"/>
        </w:numPr>
      </w:pPr>
      <w:r>
        <w:t>Toepassing (wanneer) – beschrijving wanneer de functionaliteit van toepassing is</w:t>
      </w:r>
    </w:p>
    <w:p w14:paraId="1E366FCB" w14:textId="0DA56B3E" w:rsidR="00A5110A" w:rsidRDefault="00A5110A" w:rsidP="00A5110A">
      <w:pPr>
        <w:pStyle w:val="Lijstalinea"/>
        <w:numPr>
          <w:ilvl w:val="0"/>
          <w:numId w:val="16"/>
        </w:numPr>
      </w:pPr>
      <w:r>
        <w:t xml:space="preserve">Beheerregimes – verschillende beheerregimes, afhankelijk van de informatiewaarde en </w:t>
      </w:r>
      <w:r w:rsidR="000F0631">
        <w:t>risico’s</w:t>
      </w:r>
    </w:p>
    <w:p w14:paraId="56D1BD70" w14:textId="0B5EC9C4" w:rsidR="00A5110A" w:rsidRDefault="00A5110A" w:rsidP="00A5110A">
      <w:pPr>
        <w:pStyle w:val="Lijstalinea"/>
        <w:numPr>
          <w:ilvl w:val="1"/>
          <w:numId w:val="16"/>
        </w:numPr>
      </w:pPr>
      <w:r>
        <w:t>Variant zwaar – de meest aangeklede variant</w:t>
      </w:r>
    </w:p>
    <w:p w14:paraId="656C2565" w14:textId="7B8FC9E4" w:rsidR="00A5110A" w:rsidRDefault="00A5110A" w:rsidP="00A5110A">
      <w:pPr>
        <w:pStyle w:val="Lijstalinea"/>
        <w:numPr>
          <w:ilvl w:val="1"/>
          <w:numId w:val="16"/>
        </w:numPr>
      </w:pPr>
      <w:r>
        <w:t>Variant licht – de absolute minimumvariant</w:t>
      </w:r>
    </w:p>
    <w:p w14:paraId="56413666" w14:textId="60C9CFD0" w:rsidR="00A5110A" w:rsidRDefault="00A5110A" w:rsidP="00A5110A">
      <w:pPr>
        <w:pStyle w:val="Lijstalinea"/>
        <w:numPr>
          <w:ilvl w:val="0"/>
          <w:numId w:val="16"/>
        </w:numPr>
      </w:pPr>
      <w:r>
        <w:t>Implementatiepatronen – vertaling van de generieke patronen naar de specifieke functionaliteit</w:t>
      </w:r>
    </w:p>
    <w:p w14:paraId="393658EC" w14:textId="4BC60340" w:rsidR="00A5110A" w:rsidRDefault="00A5110A" w:rsidP="00A5110A">
      <w:pPr>
        <w:pStyle w:val="Lijstalinea"/>
        <w:numPr>
          <w:ilvl w:val="0"/>
          <w:numId w:val="16"/>
        </w:numPr>
      </w:pPr>
      <w:r>
        <w:t>Modeleisen – overzicht van modeleisen, gekoppeld aan de beschreven patronen</w:t>
      </w:r>
    </w:p>
    <w:p w14:paraId="1CB8DC9A" w14:textId="135679C9" w:rsidR="006B047F" w:rsidRPr="000D5AE8" w:rsidRDefault="006B3CEA" w:rsidP="000D5AE8">
      <w:pPr>
        <w:pStyle w:val="Lijstalinea"/>
        <w:numPr>
          <w:ilvl w:val="0"/>
          <w:numId w:val="16"/>
        </w:numPr>
      </w:pPr>
      <w:r>
        <w:t>DUTO-relaties – koppeling met de DUTO-waarde(n) en DUTO-kenmerken</w:t>
      </w:r>
      <w:r w:rsidR="000D5AE8">
        <w:t>.</w:t>
      </w:r>
      <w:r w:rsidR="006B047F">
        <w:br w:type="page"/>
      </w:r>
    </w:p>
    <w:p w14:paraId="0F5A1D5F" w14:textId="1354940B" w:rsidR="006B047F" w:rsidRDefault="006B047F" w:rsidP="006B047F">
      <w:pPr>
        <w:pStyle w:val="Titel"/>
      </w:pPr>
      <w:r>
        <w:lastRenderedPageBreak/>
        <w:t>Deel 1: generiek deel</w:t>
      </w:r>
    </w:p>
    <w:p w14:paraId="1B67C8C6" w14:textId="72B6F06E" w:rsidR="004E6621" w:rsidRDefault="004E6621" w:rsidP="00604D9C">
      <w:pPr>
        <w:pStyle w:val="Kop1"/>
      </w:pPr>
      <w:r w:rsidRPr="00AC3AF9">
        <w:t>Basis</w:t>
      </w:r>
      <w:r w:rsidR="009A2796">
        <w:t>functiemodel</w:t>
      </w:r>
    </w:p>
    <w:p w14:paraId="6F329AA1" w14:textId="40DA610D" w:rsidR="00963365" w:rsidRPr="00963365" w:rsidRDefault="00963365" w:rsidP="00963365">
      <w:pPr>
        <w:rPr>
          <w:i/>
          <w:iCs/>
        </w:rPr>
      </w:pPr>
      <w:r>
        <w:rPr>
          <w:i/>
          <w:iCs/>
        </w:rPr>
        <w:t>NB: Onderstaande plaat is niet vastgesteld en is bedoeld als voorbeeld van hoe een basisfunctiemodel er uit zou kunnen zien.</w:t>
      </w:r>
    </w:p>
    <w:p w14:paraId="7C89CEB7" w14:textId="3FF4AF75" w:rsidR="000F0631" w:rsidRDefault="000F0631">
      <w:pPr>
        <w:rPr>
          <w:rFonts w:ascii="Verdana" w:hAnsi="Verdana"/>
          <w:b/>
          <w:bCs/>
          <w:sz w:val="20"/>
          <w:szCs w:val="20"/>
        </w:rPr>
      </w:pPr>
      <w:r>
        <w:object w:dxaOrig="15511" w:dyaOrig="6975" w14:anchorId="3A706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35pt;height:227.55pt" o:ole="">
            <v:imagedata r:id="rId6" o:title=""/>
          </v:shape>
          <o:OLEObject Type="Embed" ProgID="Visio.Drawing.15" ShapeID="_x0000_i1025" DrawAspect="Content" ObjectID="_1723291437" r:id="rId7"/>
        </w:object>
      </w:r>
    </w:p>
    <w:p w14:paraId="246D125E" w14:textId="39AA69C0" w:rsidR="00F2396A" w:rsidRDefault="00353E69" w:rsidP="00F2396A">
      <w:pPr>
        <w:pStyle w:val="Kop1"/>
      </w:pPr>
      <w:r>
        <w:t>Implementatie</w:t>
      </w:r>
      <w:r w:rsidR="00F2396A">
        <w:t>patronen</w:t>
      </w:r>
    </w:p>
    <w:p w14:paraId="076674F9" w14:textId="4D943238" w:rsidR="00F2396A" w:rsidRDefault="002A3461" w:rsidP="00F2396A">
      <w:r>
        <w:t xml:space="preserve">De implementatiepatronen zijn gebaseerd op de </w:t>
      </w:r>
      <w:r w:rsidR="00F2396A">
        <w:t>ISO 16175</w:t>
      </w:r>
      <w:r>
        <w:t>. Deze</w:t>
      </w:r>
      <w:r w:rsidR="00F2396A">
        <w:t xml:space="preserve"> beschrijft </w:t>
      </w:r>
      <w:r>
        <w:t>de volgende</w:t>
      </w:r>
      <w:r w:rsidR="00F2396A">
        <w:t xml:space="preserve"> hoofdpatronen:</w:t>
      </w:r>
    </w:p>
    <w:p w14:paraId="00A21940" w14:textId="498E1E74" w:rsidR="00F2396A" w:rsidRDefault="00F2396A" w:rsidP="00F2396A">
      <w:r>
        <w:rPr>
          <w:noProof/>
          <w:lang w:eastAsia="nl-NL"/>
        </w:rPr>
        <w:lastRenderedPageBreak/>
        <w:drawing>
          <wp:inline distT="0" distB="0" distL="0" distR="0" wp14:anchorId="560A80E0" wp14:editId="6C3336BB">
            <wp:extent cx="4873925" cy="4846492"/>
            <wp:effectExtent l="0" t="0" r="317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87045" cy="4859538"/>
                    </a:xfrm>
                    <a:prstGeom prst="rect">
                      <a:avLst/>
                    </a:prstGeom>
                  </pic:spPr>
                </pic:pic>
              </a:graphicData>
            </a:graphic>
          </wp:inline>
        </w:drawing>
      </w:r>
    </w:p>
    <w:p w14:paraId="65AF66D8" w14:textId="77777777" w:rsidR="00F2396A" w:rsidRDefault="00F2396A" w:rsidP="00F2396A">
      <w:pPr>
        <w:pStyle w:val="Kop2"/>
      </w:pPr>
      <w:r>
        <w:t>Algemene toelichting op de hoofdpatronen</w:t>
      </w:r>
    </w:p>
    <w:p w14:paraId="61E47580" w14:textId="3F89E4CD" w:rsidR="000D5AE8" w:rsidRPr="000D5AE8" w:rsidRDefault="000D5AE8" w:rsidP="000D5AE8">
      <w:pPr>
        <w:rPr>
          <w:bCs/>
        </w:rPr>
      </w:pPr>
      <w:bookmarkStart w:id="1" w:name="_Hlk107996961"/>
      <w:r w:rsidRPr="000D5AE8">
        <w:rPr>
          <w:bCs/>
        </w:rPr>
        <w:t xml:space="preserve">Het doel van de patronen, is om te kunnen bepalen wanneer welke modeleisen van toepassing zijn. </w:t>
      </w:r>
      <w:r w:rsidR="002A3461">
        <w:rPr>
          <w:bCs/>
        </w:rPr>
        <w:t>De patronen hebben betrekking op een specifieke functionaliteit. Dat betekent dat voor één informatiesysteem</w:t>
      </w:r>
      <w:r w:rsidR="00EF5AAF">
        <w:rPr>
          <w:bCs/>
        </w:rPr>
        <w:t xml:space="preserve"> voor verschillende functionaliteiten</w:t>
      </w:r>
      <w:r w:rsidR="002A3461">
        <w:rPr>
          <w:bCs/>
        </w:rPr>
        <w:t xml:space="preserve"> verschillende patronen van toepassing kunnen zijn</w:t>
      </w:r>
      <w:r w:rsidR="00EF5AAF">
        <w:rPr>
          <w:bCs/>
        </w:rPr>
        <w:t>.</w:t>
      </w:r>
    </w:p>
    <w:p w14:paraId="147C958E" w14:textId="77777777" w:rsidR="000D5AE8" w:rsidRPr="000D5AE8" w:rsidRDefault="000D5AE8" w:rsidP="000D5AE8">
      <w:pPr>
        <w:rPr>
          <w:bCs/>
        </w:rPr>
      </w:pPr>
      <w:r w:rsidRPr="000D5AE8">
        <w:rPr>
          <w:bCs/>
        </w:rPr>
        <w:t>We kennen een aantal varianten waarbinnen DUTO-functies zich kunnen bevinden of worden ondersteund:</w:t>
      </w:r>
    </w:p>
    <w:p w14:paraId="0A822B33" w14:textId="77777777" w:rsidR="000D5AE8" w:rsidRPr="000D5AE8" w:rsidRDefault="000D5AE8" w:rsidP="000D5AE8">
      <w:pPr>
        <w:numPr>
          <w:ilvl w:val="0"/>
          <w:numId w:val="18"/>
        </w:numPr>
        <w:rPr>
          <w:bCs/>
        </w:rPr>
      </w:pPr>
      <w:r w:rsidRPr="000D5AE8">
        <w:rPr>
          <w:bCs/>
        </w:rPr>
        <w:t>Binnen een specifieke (vak)applicatie die een stuk specifieke bedrijfsvoeringsfunctie of specifiek uitvoeringproces ondersteunt. Meestal is dat binnen een specifieke afdeling of specifiek domein.</w:t>
      </w:r>
    </w:p>
    <w:p w14:paraId="3EC0095C" w14:textId="77777777" w:rsidR="000D5AE8" w:rsidRPr="000D5AE8" w:rsidRDefault="000D5AE8" w:rsidP="000D5AE8">
      <w:pPr>
        <w:rPr>
          <w:bCs/>
        </w:rPr>
      </w:pPr>
      <w:r w:rsidRPr="000D5AE8">
        <w:rPr>
          <w:bCs/>
        </w:rPr>
        <w:object w:dxaOrig="2310" w:dyaOrig="1935" w14:anchorId="3DA99CD6">
          <v:shape id="_x0000_i1026" type="#_x0000_t75" style="width:86.95pt;height:72.7pt;mso-position-vertical:absolute" o:ole="">
            <v:imagedata r:id="rId9" o:title=""/>
          </v:shape>
          <o:OLEObject Type="Embed" ProgID="Visio.Drawing.15" ShapeID="_x0000_i1026" DrawAspect="Content" ObjectID="_1723291438" r:id="rId10"/>
        </w:object>
      </w:r>
    </w:p>
    <w:p w14:paraId="7946ECDD" w14:textId="7F125B34" w:rsidR="002A3461" w:rsidRPr="002A3461" w:rsidRDefault="002A3461" w:rsidP="002A3461">
      <w:pPr>
        <w:pStyle w:val="Lijstalinea"/>
        <w:numPr>
          <w:ilvl w:val="0"/>
          <w:numId w:val="18"/>
        </w:numPr>
        <w:rPr>
          <w:bCs/>
        </w:rPr>
      </w:pPr>
      <w:r w:rsidRPr="002A3461">
        <w:rPr>
          <w:bCs/>
        </w:rPr>
        <w:t xml:space="preserve">Binnen een gemeenschappelijk component die een generieke DUTO-functionaliteit ondersteunt. Meestal is dit op basis van “open” </w:t>
      </w:r>
      <w:proofErr w:type="spellStart"/>
      <w:r w:rsidRPr="002A3461">
        <w:rPr>
          <w:bCs/>
        </w:rPr>
        <w:t>API’s</w:t>
      </w:r>
      <w:proofErr w:type="spellEnd"/>
      <w:r w:rsidRPr="002A3461">
        <w:rPr>
          <w:bCs/>
        </w:rPr>
        <w:t xml:space="preserve"> die elke organisatie kan gebruiken. </w:t>
      </w:r>
    </w:p>
    <w:p w14:paraId="18BA005E" w14:textId="77777777" w:rsidR="002A3461" w:rsidRDefault="002A3461" w:rsidP="002A3461">
      <w:pPr>
        <w:rPr>
          <w:bCs/>
        </w:rPr>
      </w:pPr>
      <w:r w:rsidRPr="000D5AE8">
        <w:object w:dxaOrig="9510" w:dyaOrig="1950" w14:anchorId="7180E7BB">
          <v:shape id="_x0000_i1037" type="#_x0000_t75" style="width:357.3pt;height:73.35pt" o:ole="">
            <v:imagedata r:id="rId11" o:title=""/>
          </v:shape>
          <o:OLEObject Type="Embed" ProgID="Visio.Drawing.15" ShapeID="_x0000_i1037" DrawAspect="Content" ObjectID="_1723291439" r:id="rId12"/>
        </w:object>
      </w:r>
    </w:p>
    <w:p w14:paraId="6833F359" w14:textId="01C61A82" w:rsidR="000D5AE8" w:rsidRPr="002A3461" w:rsidRDefault="000D5AE8" w:rsidP="002A3461">
      <w:pPr>
        <w:pStyle w:val="Lijstalinea"/>
        <w:numPr>
          <w:ilvl w:val="0"/>
          <w:numId w:val="18"/>
        </w:numPr>
        <w:rPr>
          <w:bCs/>
        </w:rPr>
      </w:pPr>
      <w:r w:rsidRPr="002A3461">
        <w:rPr>
          <w:bCs/>
        </w:rPr>
        <w:lastRenderedPageBreak/>
        <w:t xml:space="preserve">Binnen een </w:t>
      </w:r>
      <w:r w:rsidR="002A3461" w:rsidRPr="002A3461">
        <w:rPr>
          <w:bCs/>
        </w:rPr>
        <w:t>g</w:t>
      </w:r>
      <w:r w:rsidRPr="002A3461">
        <w:rPr>
          <w:bCs/>
        </w:rPr>
        <w:t>enerieke (concern)applicatie die een generieke functie of domein ondersteunt. Meestal is dit binnen een concern.</w:t>
      </w:r>
    </w:p>
    <w:p w14:paraId="2C0B90DF" w14:textId="77777777" w:rsidR="000D5AE8" w:rsidRPr="000D5AE8" w:rsidRDefault="000D5AE8" w:rsidP="000D5AE8">
      <w:pPr>
        <w:rPr>
          <w:bCs/>
        </w:rPr>
      </w:pPr>
      <w:r w:rsidRPr="000D5AE8">
        <w:rPr>
          <w:bCs/>
        </w:rPr>
        <w:object w:dxaOrig="6016" w:dyaOrig="1950" w14:anchorId="2EF28B99">
          <v:shape id="_x0000_i1027" type="#_x0000_t75" style="width:225.5pt;height:72.7pt" o:ole="">
            <v:imagedata r:id="rId13" o:title=""/>
          </v:shape>
          <o:OLEObject Type="Embed" ProgID="Visio.Drawing.15" ShapeID="_x0000_i1027" DrawAspect="Content" ObjectID="_1723291440" r:id="rId14"/>
        </w:object>
      </w:r>
    </w:p>
    <w:p w14:paraId="67FC7AEB" w14:textId="06D9EDB5" w:rsidR="000D5AE8" w:rsidRPr="000D5AE8" w:rsidRDefault="000D5AE8" w:rsidP="000D5AE8">
      <w:pPr>
        <w:rPr>
          <w:bCs/>
        </w:rPr>
      </w:pPr>
    </w:p>
    <w:p w14:paraId="2273037C" w14:textId="77777777" w:rsidR="000D5AE8" w:rsidRDefault="000D5AE8" w:rsidP="000D5AE8">
      <w:pPr>
        <w:pStyle w:val="Kop2"/>
      </w:pPr>
    </w:p>
    <w:p w14:paraId="02AB9FBC" w14:textId="315974CE" w:rsidR="00CA231A" w:rsidRDefault="000D5AE8" w:rsidP="000D5AE8">
      <w:pPr>
        <w:pStyle w:val="Kop2"/>
      </w:pPr>
      <w:r>
        <w:t>Nadere toelichting op de hoofdpatronen</w:t>
      </w:r>
      <w:r w:rsidR="00CA231A">
        <w:t xml:space="preserve"> </w:t>
      </w:r>
    </w:p>
    <w:p w14:paraId="27B28905" w14:textId="77777777" w:rsidR="000D5AE8" w:rsidRDefault="000D5AE8" w:rsidP="000D5AE8">
      <w:pPr>
        <w:rPr>
          <w:b/>
        </w:rPr>
      </w:pPr>
    </w:p>
    <w:p w14:paraId="07AB976E" w14:textId="499DF408" w:rsidR="000D5AE8" w:rsidRPr="000D5AE8" w:rsidRDefault="000D5AE8" w:rsidP="000D5AE8">
      <w:r w:rsidRPr="000D5AE8">
        <w:rPr>
          <w:b/>
        </w:rPr>
        <w:t>Patroon 1:</w:t>
      </w:r>
      <w:r w:rsidRPr="000D5AE8">
        <w:t xml:space="preserve"> Een specifiek afgebakende (vak)applicatie, toepassing of systeem dat zowel de bedrijfsfunctie als de DUTO-functionaliteit ondersteunt. Dit kan bijvoorbeeld een zaaksysteem, een vergunningenapplicatie of een personeelssysteem zijn. </w:t>
      </w:r>
    </w:p>
    <w:p w14:paraId="5CDCFB86" w14:textId="77777777" w:rsidR="000D5AE8" w:rsidRPr="000D5AE8" w:rsidRDefault="000D5AE8" w:rsidP="000D5AE8">
      <w:r w:rsidRPr="000D5AE8">
        <w:t>Bij keuze voor dit implementatiepatroon, worden de modeleisen voor de DUTO-functionaliteit dus meegenomen in de aanschaf en/of bouw van de specifiek afgebakende (vak)applicatie, toepassing of systeem die de bedrijfsfunctie ondersteunt.</w:t>
      </w:r>
    </w:p>
    <w:p w14:paraId="24AA3619" w14:textId="77777777" w:rsidR="000D5AE8" w:rsidRPr="000D5AE8" w:rsidRDefault="000D5AE8" w:rsidP="000D5AE8">
      <w:r w:rsidRPr="000D5AE8">
        <w:rPr>
          <w:noProof/>
          <w:lang w:eastAsia="nl-NL"/>
        </w:rPr>
        <w:drawing>
          <wp:inline distT="0" distB="0" distL="0" distR="0" wp14:anchorId="6F6830E4" wp14:editId="0B2899AF">
            <wp:extent cx="4546800" cy="3571200"/>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46800" cy="3571200"/>
                    </a:xfrm>
                    <a:prstGeom prst="rect">
                      <a:avLst/>
                    </a:prstGeom>
                  </pic:spPr>
                </pic:pic>
              </a:graphicData>
            </a:graphic>
          </wp:inline>
        </w:drawing>
      </w:r>
    </w:p>
    <w:p w14:paraId="7FF8C1FB" w14:textId="40FE8935" w:rsidR="002A3461" w:rsidRPr="000D5AE8" w:rsidRDefault="002A3461" w:rsidP="002A3461">
      <w:r w:rsidRPr="000D5AE8">
        <w:rPr>
          <w:b/>
        </w:rPr>
        <w:t xml:space="preserve">Patroon </w:t>
      </w:r>
      <w:r>
        <w:rPr>
          <w:b/>
        </w:rPr>
        <w:t>2</w:t>
      </w:r>
      <w:r w:rsidRPr="000D5AE8">
        <w:rPr>
          <w:b/>
        </w:rPr>
        <w:t>:</w:t>
      </w:r>
      <w:r w:rsidRPr="000D5AE8">
        <w:t xml:space="preserve"> Een specifiek afgebakende (vak)applicatie, toepassing of systeem die de bedrijfsfunctie ondersteunt, maar niet de DUTO-functionaliteit. De DUTO-functionaliteit bevindt zich in een gemeenschappelijk DUTO-component die de DUTO-functionaliteit generiek ondersteunt. Dit kan bijvoorbeeld een zoek</w:t>
      </w:r>
      <w:r>
        <w:t>-</w:t>
      </w:r>
      <w:r w:rsidRPr="000D5AE8">
        <w:t xml:space="preserve">, </w:t>
      </w:r>
      <w:proofErr w:type="spellStart"/>
      <w:r w:rsidRPr="000D5AE8">
        <w:t>anonimisering</w:t>
      </w:r>
      <w:proofErr w:type="spellEnd"/>
      <w:r>
        <w:t>-</w:t>
      </w:r>
      <w:r w:rsidRPr="000D5AE8">
        <w:t>, registratie</w:t>
      </w:r>
      <w:r>
        <w:t>-</w:t>
      </w:r>
      <w:r w:rsidRPr="000D5AE8">
        <w:t xml:space="preserve"> of vernietiging</w:t>
      </w:r>
      <w:r>
        <w:t>s</w:t>
      </w:r>
      <w:r w:rsidRPr="000D5AE8">
        <w:t>component zijn.</w:t>
      </w:r>
    </w:p>
    <w:p w14:paraId="0536B85E" w14:textId="77777777" w:rsidR="002A3461" w:rsidRPr="000D5AE8" w:rsidRDefault="002A3461" w:rsidP="002A3461">
      <w:r w:rsidRPr="000D5AE8">
        <w:t xml:space="preserve">Bij keuze voor dit implementatiepatroon, worden de modeleisen voor de DUTO-functionaliteit meegenomen in de aanschaf en/of bouw van het gemeenschappelijk afgebakende DUTO-component. </w:t>
      </w:r>
    </w:p>
    <w:p w14:paraId="1F4B9D21" w14:textId="77777777" w:rsidR="002A3461" w:rsidRPr="000D5AE8" w:rsidRDefault="002A3461" w:rsidP="002A3461">
      <w:r w:rsidRPr="000D5AE8">
        <w:rPr>
          <w:b/>
        </w:rPr>
        <w:t xml:space="preserve">Patroon </w:t>
      </w:r>
      <w:r>
        <w:rPr>
          <w:b/>
        </w:rPr>
        <w:t>2</w:t>
      </w:r>
      <w:r w:rsidRPr="000D5AE8">
        <w:rPr>
          <w:b/>
        </w:rPr>
        <w:t>a:</w:t>
      </w:r>
      <w:r w:rsidRPr="000D5AE8">
        <w:t xml:space="preserve"> De specifiek afgebakende (vak)applicatie en de generiek afgebakende (concern) applicatie, toepassing of systeem kunnen de DUTO-functionaliteit afnemen via een API-service en/of technologische functie, via het gemeenschappelijke generiek afgebakende DUTO-component</w:t>
      </w:r>
    </w:p>
    <w:p w14:paraId="32D7D08F" w14:textId="77777777" w:rsidR="002A3461" w:rsidRPr="000D5AE8" w:rsidRDefault="002A3461" w:rsidP="002A3461">
      <w:r w:rsidRPr="000D5AE8">
        <w:rPr>
          <w:noProof/>
          <w:lang w:eastAsia="nl-NL"/>
        </w:rPr>
        <w:lastRenderedPageBreak/>
        <w:drawing>
          <wp:inline distT="0" distB="0" distL="0" distR="0" wp14:anchorId="11682830" wp14:editId="63DA67D1">
            <wp:extent cx="5486400" cy="4316400"/>
            <wp:effectExtent l="0" t="0" r="0" b="825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6400" cy="4316400"/>
                    </a:xfrm>
                    <a:prstGeom prst="rect">
                      <a:avLst/>
                    </a:prstGeom>
                  </pic:spPr>
                </pic:pic>
              </a:graphicData>
            </a:graphic>
          </wp:inline>
        </w:drawing>
      </w:r>
    </w:p>
    <w:p w14:paraId="1C68C210" w14:textId="77777777" w:rsidR="002A3461" w:rsidRDefault="002A3461" w:rsidP="002A3461">
      <w:r w:rsidRPr="000D5AE8">
        <w:rPr>
          <w:b/>
        </w:rPr>
        <w:t xml:space="preserve">Patroon </w:t>
      </w:r>
      <w:r>
        <w:rPr>
          <w:b/>
        </w:rPr>
        <w:t>2</w:t>
      </w:r>
      <w:r w:rsidRPr="000D5AE8">
        <w:rPr>
          <w:b/>
        </w:rPr>
        <w:t>b:</w:t>
      </w:r>
      <w:r w:rsidRPr="000D5AE8">
        <w:t xml:space="preserve"> De specifiek afgebakende (vak)applicatie, toepassing of systeem die de bedrijfsfunctie ondersteunt gebruikt de generieke opslag van de generiek afgebakende (concern) applicatie. De specifiek afgebakende (vak) applicatie hoeft geen gebruik te maken van de DUTO-functionaliteit. Dit wordt uitgevoerd via de generiek afgebakende (concern) applicatie die de DUTO-functionaliteit afneemt via een API-service en/of technologische functie, van het gemeenschappelijke generiek afgebakende DUTO-component</w:t>
      </w:r>
      <w:r>
        <w:t>.</w:t>
      </w:r>
    </w:p>
    <w:p w14:paraId="79E9978E" w14:textId="77777777" w:rsidR="002A3461" w:rsidRDefault="002A3461" w:rsidP="002A3461">
      <w:r>
        <w:rPr>
          <w:noProof/>
          <w:lang w:eastAsia="nl-NL"/>
        </w:rPr>
        <w:lastRenderedPageBreak/>
        <w:drawing>
          <wp:inline distT="0" distB="0" distL="0" distR="0" wp14:anchorId="4CCDA779" wp14:editId="089EB20A">
            <wp:extent cx="5760720" cy="503809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5038090"/>
                    </a:xfrm>
                    <a:prstGeom prst="rect">
                      <a:avLst/>
                    </a:prstGeom>
                  </pic:spPr>
                </pic:pic>
              </a:graphicData>
            </a:graphic>
          </wp:inline>
        </w:drawing>
      </w:r>
    </w:p>
    <w:p w14:paraId="30EA1E92" w14:textId="77777777" w:rsidR="000D5AE8" w:rsidRPr="000D5AE8" w:rsidRDefault="000D5AE8" w:rsidP="000D5AE8">
      <w:r w:rsidRPr="000D5AE8">
        <w:rPr>
          <w:noProof/>
          <w:lang w:eastAsia="nl-NL"/>
        </w:rPr>
        <w:t xml:space="preserve"> </w:t>
      </w:r>
    </w:p>
    <w:p w14:paraId="20A39770" w14:textId="7E9E1348" w:rsidR="000D5AE8" w:rsidRPr="000D5AE8" w:rsidRDefault="000D5AE8" w:rsidP="000D5AE8">
      <w:r w:rsidRPr="000D5AE8">
        <w:rPr>
          <w:b/>
        </w:rPr>
        <w:t xml:space="preserve">Patroon </w:t>
      </w:r>
      <w:r w:rsidR="002A3461">
        <w:rPr>
          <w:b/>
        </w:rPr>
        <w:t>3</w:t>
      </w:r>
      <w:r w:rsidRPr="000D5AE8">
        <w:rPr>
          <w:b/>
        </w:rPr>
        <w:t>:</w:t>
      </w:r>
      <w:r w:rsidRPr="000D5AE8">
        <w:t xml:space="preserve"> Een specifiek afgebakende (vak)applicatie, toepassing of systeem die de bedrijfsfunctie ondersteunt, maar niet de DUTO-functionaliteit. De DUTO-functionaliteit bevindt zich in een generiek afgebakende applicatie, toepassing of systeem die de DUTO-functionaliteit generiek ondersteunt. Dit kan bijvoorbeeld een e-depot, DMS of RMA</w:t>
      </w:r>
      <w:r w:rsidR="002A3461">
        <w:t>-</w:t>
      </w:r>
      <w:r w:rsidRPr="000D5AE8">
        <w:t>systeem zijn.</w:t>
      </w:r>
    </w:p>
    <w:p w14:paraId="3EF579B5" w14:textId="77777777" w:rsidR="000D5AE8" w:rsidRPr="000D5AE8" w:rsidRDefault="000D5AE8" w:rsidP="000D5AE8">
      <w:r w:rsidRPr="000D5AE8">
        <w:t>Bij keuze voor dit implementatiepatroon, worden de modeleisen voor de DUTO-functionaliteit dus meegenomen in de aanschaf en/of bouw van de generiek afgebakende (concern) applicatie, toepassing of systeem.</w:t>
      </w:r>
    </w:p>
    <w:p w14:paraId="6A4ADC4F" w14:textId="176FEF3B" w:rsidR="000D5AE8" w:rsidRPr="000D5AE8" w:rsidRDefault="000D5AE8" w:rsidP="000D5AE8">
      <w:r w:rsidRPr="000D5AE8">
        <w:rPr>
          <w:b/>
        </w:rPr>
        <w:t xml:space="preserve">Patroon </w:t>
      </w:r>
      <w:r w:rsidR="002A3461">
        <w:rPr>
          <w:b/>
        </w:rPr>
        <w:t>3</w:t>
      </w:r>
      <w:r w:rsidRPr="000D5AE8">
        <w:rPr>
          <w:b/>
        </w:rPr>
        <w:t>a:</w:t>
      </w:r>
      <w:r w:rsidRPr="000D5AE8">
        <w:t xml:space="preserve"> De specifiek afgebakende (vak)applicatie, toepassing of systeem die de bedrijfsfunctie ondersteunt kan de DUTO-functionaliteit via een koppeling, API-service en/of technologische functie, van de generiek afgebakende (concern) applicatie afnemen.</w:t>
      </w:r>
    </w:p>
    <w:p w14:paraId="54F2AE72" w14:textId="77777777" w:rsidR="000D5AE8" w:rsidRPr="000D5AE8" w:rsidRDefault="000D5AE8" w:rsidP="000D5AE8">
      <w:r w:rsidRPr="000D5AE8">
        <w:rPr>
          <w:noProof/>
          <w:lang w:eastAsia="nl-NL"/>
        </w:rPr>
        <w:lastRenderedPageBreak/>
        <w:drawing>
          <wp:inline distT="0" distB="0" distL="0" distR="0" wp14:anchorId="2F9C95FB" wp14:editId="25329BFF">
            <wp:extent cx="6066000" cy="4060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66000" cy="4060800"/>
                    </a:xfrm>
                    <a:prstGeom prst="rect">
                      <a:avLst/>
                    </a:prstGeom>
                  </pic:spPr>
                </pic:pic>
              </a:graphicData>
            </a:graphic>
          </wp:inline>
        </w:drawing>
      </w:r>
    </w:p>
    <w:p w14:paraId="7D1B2CE4" w14:textId="43834354" w:rsidR="000D5AE8" w:rsidRPr="000D5AE8" w:rsidRDefault="000D5AE8" w:rsidP="000D5AE8">
      <w:r w:rsidRPr="000D5AE8">
        <w:rPr>
          <w:b/>
        </w:rPr>
        <w:t xml:space="preserve">Patroon </w:t>
      </w:r>
      <w:r w:rsidR="002A3461">
        <w:rPr>
          <w:b/>
        </w:rPr>
        <w:t>3</w:t>
      </w:r>
      <w:r w:rsidRPr="000D5AE8">
        <w:rPr>
          <w:b/>
        </w:rPr>
        <w:t>b:</w:t>
      </w:r>
      <w:r w:rsidRPr="000D5AE8">
        <w:t xml:space="preserve"> De specifiek afgebakende (vak)applicatie, toepassing of systeem die de bedrijfsfunctie ondersteunt gebruikt de generieke opslag van de generiek afgebakende (concern) applicatie. De specifiek afgebakende (vak) applicatie hoeft geen gebruik te maken van de DUTO-functionaliteit. Dit wordt uitgevoerd via de generiek afgebakende (concern) applicatie</w:t>
      </w:r>
    </w:p>
    <w:p w14:paraId="16963319" w14:textId="77777777" w:rsidR="000D5AE8" w:rsidRPr="000D5AE8" w:rsidRDefault="000D5AE8" w:rsidP="000D5AE8">
      <w:r w:rsidRPr="000D5AE8">
        <w:rPr>
          <w:noProof/>
          <w:lang w:eastAsia="nl-NL"/>
        </w:rPr>
        <w:drawing>
          <wp:inline distT="0" distB="0" distL="0" distR="0" wp14:anchorId="21974900" wp14:editId="43D843CA">
            <wp:extent cx="6066000" cy="406080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66000" cy="4060800"/>
                    </a:xfrm>
                    <a:prstGeom prst="rect">
                      <a:avLst/>
                    </a:prstGeom>
                  </pic:spPr>
                </pic:pic>
              </a:graphicData>
            </a:graphic>
          </wp:inline>
        </w:drawing>
      </w:r>
    </w:p>
    <w:p w14:paraId="43DA32B5" w14:textId="77777777" w:rsidR="00766579" w:rsidRPr="00766579" w:rsidRDefault="00766579" w:rsidP="00766579">
      <w:pPr>
        <w:keepNext/>
        <w:keepLines/>
        <w:spacing w:before="240" w:after="0"/>
        <w:outlineLvl w:val="0"/>
        <w:rPr>
          <w:rFonts w:asciiTheme="majorHAnsi" w:eastAsiaTheme="majorEastAsia" w:hAnsiTheme="majorHAnsi" w:cstheme="majorBidi"/>
          <w:color w:val="2E74B5" w:themeColor="accent1" w:themeShade="BF"/>
          <w:sz w:val="32"/>
          <w:szCs w:val="32"/>
        </w:rPr>
      </w:pPr>
      <w:r w:rsidRPr="00766579">
        <w:rPr>
          <w:rFonts w:asciiTheme="majorHAnsi" w:eastAsiaTheme="majorEastAsia" w:hAnsiTheme="majorHAnsi" w:cstheme="majorBidi"/>
          <w:color w:val="2E74B5" w:themeColor="accent1" w:themeShade="BF"/>
          <w:sz w:val="32"/>
          <w:szCs w:val="32"/>
        </w:rPr>
        <w:lastRenderedPageBreak/>
        <w:t>Beheerregimes</w:t>
      </w:r>
    </w:p>
    <w:p w14:paraId="24D81AAE" w14:textId="77777777" w:rsidR="00766579" w:rsidRPr="00766579" w:rsidRDefault="00766579" w:rsidP="00766579">
      <w:r w:rsidRPr="00766579">
        <w:t>In deze opzet zijn twee beheerregimes beschreven: een maximumvariant (zwaar) en een minimumvariant (licht). In de praktijk zijn tussenvarianten mogelijk. Organisaties kunnen dergelijke tussenvarianten vormgeven door het voorgestelde gewicht van de modeleisen aan te passen.</w:t>
      </w:r>
    </w:p>
    <w:p w14:paraId="11843F49" w14:textId="77777777" w:rsidR="00766579" w:rsidRPr="00766579" w:rsidRDefault="00766579" w:rsidP="00766579">
      <w:pPr>
        <w:keepNext/>
        <w:keepLines/>
        <w:spacing w:before="40" w:after="0"/>
        <w:outlineLvl w:val="1"/>
        <w:rPr>
          <w:rFonts w:asciiTheme="majorHAnsi" w:eastAsiaTheme="majorEastAsia" w:hAnsiTheme="majorHAnsi" w:cstheme="majorBidi"/>
          <w:color w:val="2E74B5" w:themeColor="accent1" w:themeShade="BF"/>
          <w:sz w:val="26"/>
          <w:szCs w:val="26"/>
        </w:rPr>
      </w:pPr>
      <w:r w:rsidRPr="00766579">
        <w:rPr>
          <w:rFonts w:asciiTheme="majorHAnsi" w:eastAsiaTheme="majorEastAsia" w:hAnsiTheme="majorHAnsi" w:cstheme="majorBidi"/>
          <w:color w:val="2E74B5" w:themeColor="accent1" w:themeShade="BF"/>
          <w:sz w:val="26"/>
          <w:szCs w:val="26"/>
        </w:rPr>
        <w:t>Beheerregime zwaar</w:t>
      </w:r>
    </w:p>
    <w:p w14:paraId="197C7E3B" w14:textId="2D66395D" w:rsidR="00766579" w:rsidRPr="00766579" w:rsidRDefault="00766579" w:rsidP="00766579">
      <w:r w:rsidRPr="00766579">
        <w:t xml:space="preserve">In het beheerregime zwaar, worden alle functionele processtappen die een relatie hebben met de DUTO-functionaliteit </w:t>
      </w:r>
      <w:proofErr w:type="spellStart"/>
      <w:r w:rsidRPr="00766579">
        <w:t>applicatief</w:t>
      </w:r>
      <w:proofErr w:type="spellEnd"/>
      <w:r w:rsidRPr="00766579">
        <w:t xml:space="preserve"> ondersteund.</w:t>
      </w:r>
    </w:p>
    <w:p w14:paraId="58036570" w14:textId="77777777" w:rsidR="00766579" w:rsidRPr="00766579" w:rsidRDefault="00766579" w:rsidP="00766579">
      <w:r w:rsidRPr="00766579">
        <w:rPr>
          <w:noProof/>
          <w:lang w:eastAsia="nl-NL"/>
        </w:rPr>
        <w:drawing>
          <wp:inline distT="0" distB="0" distL="0" distR="0" wp14:anchorId="525D9F06" wp14:editId="6CAA9513">
            <wp:extent cx="3981600" cy="2718000"/>
            <wp:effectExtent l="0" t="0" r="0" b="635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81600" cy="2718000"/>
                    </a:xfrm>
                    <a:prstGeom prst="rect">
                      <a:avLst/>
                    </a:prstGeom>
                  </pic:spPr>
                </pic:pic>
              </a:graphicData>
            </a:graphic>
          </wp:inline>
        </w:drawing>
      </w:r>
    </w:p>
    <w:p w14:paraId="155768E2" w14:textId="77777777" w:rsidR="00766579" w:rsidRPr="00766579" w:rsidRDefault="00766579" w:rsidP="00766579">
      <w:pPr>
        <w:keepNext/>
        <w:keepLines/>
        <w:spacing w:before="40" w:after="0"/>
        <w:outlineLvl w:val="1"/>
        <w:rPr>
          <w:rFonts w:asciiTheme="majorHAnsi" w:eastAsiaTheme="majorEastAsia" w:hAnsiTheme="majorHAnsi" w:cstheme="majorBidi"/>
          <w:color w:val="2E74B5" w:themeColor="accent1" w:themeShade="BF"/>
          <w:sz w:val="26"/>
          <w:szCs w:val="26"/>
        </w:rPr>
      </w:pPr>
      <w:r w:rsidRPr="00766579">
        <w:rPr>
          <w:rFonts w:asciiTheme="majorHAnsi" w:eastAsiaTheme="majorEastAsia" w:hAnsiTheme="majorHAnsi" w:cstheme="majorBidi"/>
          <w:color w:val="2E74B5" w:themeColor="accent1" w:themeShade="BF"/>
          <w:sz w:val="26"/>
          <w:szCs w:val="26"/>
        </w:rPr>
        <w:t>Beheerregime licht</w:t>
      </w:r>
    </w:p>
    <w:p w14:paraId="555F6EDB" w14:textId="1504CE5F" w:rsidR="00766579" w:rsidRPr="00766579" w:rsidRDefault="00766579" w:rsidP="00766579">
      <w:r w:rsidRPr="00766579">
        <w:t>In het beheerregime licht, word</w:t>
      </w:r>
      <w:r>
        <w:t>en niet alle</w:t>
      </w:r>
      <w:r w:rsidRPr="00766579">
        <w:t xml:space="preserve"> processtappen die een relatie hebben met de DUTO-functionaliteit </w:t>
      </w:r>
      <w:proofErr w:type="spellStart"/>
      <w:r w:rsidRPr="00766579">
        <w:t>applicatief</w:t>
      </w:r>
      <w:proofErr w:type="spellEnd"/>
      <w:r w:rsidRPr="00766579">
        <w:t xml:space="preserve"> ondersteund. </w:t>
      </w:r>
    </w:p>
    <w:p w14:paraId="492CAFB5" w14:textId="77777777" w:rsidR="00766579" w:rsidRPr="00766579" w:rsidRDefault="00766579" w:rsidP="00766579">
      <w:r w:rsidRPr="00766579">
        <w:rPr>
          <w:noProof/>
          <w:lang w:eastAsia="nl-NL"/>
        </w:rPr>
        <w:drawing>
          <wp:inline distT="0" distB="0" distL="0" distR="0" wp14:anchorId="6725E952" wp14:editId="3474CC86">
            <wp:extent cx="4305600" cy="2660400"/>
            <wp:effectExtent l="0" t="0" r="0" b="698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05600" cy="2660400"/>
                    </a:xfrm>
                    <a:prstGeom prst="rect">
                      <a:avLst/>
                    </a:prstGeom>
                  </pic:spPr>
                </pic:pic>
              </a:graphicData>
            </a:graphic>
          </wp:inline>
        </w:drawing>
      </w:r>
    </w:p>
    <w:p w14:paraId="4C2F10E3" w14:textId="77777777" w:rsidR="00766579" w:rsidRPr="00766579" w:rsidRDefault="00766579" w:rsidP="00766579">
      <w:pPr>
        <w:keepNext/>
        <w:keepLines/>
        <w:spacing w:before="240" w:after="0"/>
        <w:outlineLvl w:val="0"/>
        <w:rPr>
          <w:rFonts w:asciiTheme="majorHAnsi" w:eastAsiaTheme="majorEastAsia" w:hAnsiTheme="majorHAnsi" w:cstheme="majorBidi"/>
          <w:color w:val="2E74B5" w:themeColor="accent1" w:themeShade="BF"/>
          <w:sz w:val="32"/>
          <w:szCs w:val="32"/>
        </w:rPr>
      </w:pPr>
      <w:r w:rsidRPr="00766579">
        <w:rPr>
          <w:rFonts w:asciiTheme="majorHAnsi" w:eastAsiaTheme="majorEastAsia" w:hAnsiTheme="majorHAnsi" w:cstheme="majorBidi"/>
          <w:color w:val="2E74B5" w:themeColor="accent1" w:themeShade="BF"/>
          <w:sz w:val="32"/>
          <w:szCs w:val="32"/>
        </w:rPr>
        <w:t xml:space="preserve">Modeleisen </w:t>
      </w:r>
    </w:p>
    <w:p w14:paraId="44A7A1A4" w14:textId="5289A0DB" w:rsidR="00766579" w:rsidRPr="00766579" w:rsidRDefault="00766579" w:rsidP="00766579">
      <w:r w:rsidRPr="00766579">
        <w:rPr>
          <w:rFonts w:ascii="Verdana" w:hAnsi="Verdana"/>
          <w:bCs/>
          <w:sz w:val="20"/>
          <w:szCs w:val="20"/>
        </w:rPr>
        <w:t>Per patroon kan het beheersregime worden toegepast en hiermee kan de zwaarte van de modeleisen worden bepaalt. In de modeleisen die per functie worden/zijn uitgewerkt is in een kolom de relatie naar het patroon en beheerregime aangegeven.</w:t>
      </w:r>
    </w:p>
    <w:p w14:paraId="33DC6E6F" w14:textId="6DF0EDDD" w:rsidR="00766579" w:rsidRPr="000D5AE8" w:rsidRDefault="00766579" w:rsidP="00766579">
      <w:r w:rsidRPr="00766579">
        <w:object w:dxaOrig="16080" w:dyaOrig="3705" w14:anchorId="16FB927A">
          <v:shape id="_x0000_i1029" type="#_x0000_t75" style="width:453.75pt;height:105.3pt" o:ole="">
            <v:imagedata r:id="rId22" o:title=""/>
          </v:shape>
          <o:OLEObject Type="Embed" ProgID="Visio.Drawing.15" ShapeID="_x0000_i1029" DrawAspect="Content" ObjectID="_1723291441" r:id="rId23"/>
        </w:object>
      </w:r>
    </w:p>
    <w:p w14:paraId="006DE6D0" w14:textId="77777777" w:rsidR="000D5AE8" w:rsidRDefault="000D5AE8" w:rsidP="00F2396A">
      <w:pPr>
        <w:rPr>
          <w:b/>
        </w:rPr>
      </w:pPr>
    </w:p>
    <w:p w14:paraId="1143DDE5" w14:textId="77777777" w:rsidR="000D5AE8" w:rsidRDefault="000D5AE8" w:rsidP="00F2396A">
      <w:pPr>
        <w:rPr>
          <w:b/>
        </w:rPr>
      </w:pPr>
    </w:p>
    <w:bookmarkEnd w:id="1"/>
    <w:p w14:paraId="1DD8FCCD" w14:textId="7E21706B" w:rsidR="00C74249" w:rsidRDefault="006B047F" w:rsidP="006B047F">
      <w:pPr>
        <w:pStyle w:val="Titel"/>
      </w:pPr>
      <w:r>
        <w:t>Deel 2: DUTO-functionaliteit</w:t>
      </w:r>
      <w:r w:rsidR="004E6621" w:rsidRPr="004E6621">
        <w:t xml:space="preserve"> </w:t>
      </w:r>
      <w:r w:rsidR="004E6621" w:rsidRPr="00C053F3">
        <w:t>v</w:t>
      </w:r>
      <w:r w:rsidR="004E1A95" w:rsidRPr="00C053F3">
        <w:t>ernietig</w:t>
      </w:r>
      <w:r w:rsidR="004E6621" w:rsidRPr="00C053F3">
        <w:t>en</w:t>
      </w:r>
    </w:p>
    <w:p w14:paraId="4FD28C47" w14:textId="77777777" w:rsidR="002D1244" w:rsidRDefault="002D1244" w:rsidP="00F2396A">
      <w:pPr>
        <w:pStyle w:val="Kop2"/>
      </w:pPr>
    </w:p>
    <w:p w14:paraId="28670E6E" w14:textId="51F219BF" w:rsidR="004E1A95" w:rsidRPr="00B00969" w:rsidRDefault="00B00969" w:rsidP="006B047F">
      <w:pPr>
        <w:pStyle w:val="Kop1"/>
      </w:pPr>
      <w:r>
        <w:t>Definitie</w:t>
      </w:r>
      <w:r w:rsidR="001C1CA5">
        <w:t xml:space="preserve"> (wat)</w:t>
      </w:r>
    </w:p>
    <w:p w14:paraId="14A15028" w14:textId="347DB19D" w:rsidR="00E94D96" w:rsidRPr="00F92BD9" w:rsidRDefault="0087094F" w:rsidP="00E94D96">
      <w:pPr>
        <w:rPr>
          <w:rFonts w:cstheme="minorHAnsi"/>
        </w:rPr>
      </w:pPr>
      <w:r w:rsidRPr="00F92BD9">
        <w:rPr>
          <w:rFonts w:cstheme="minorHAnsi"/>
        </w:rPr>
        <w:t>De DUTO-functi</w:t>
      </w:r>
      <w:r w:rsidR="00812E02">
        <w:rPr>
          <w:rFonts w:cstheme="minorHAnsi"/>
        </w:rPr>
        <w:t>onaliteit</w:t>
      </w:r>
      <w:r w:rsidRPr="00F92BD9">
        <w:rPr>
          <w:rFonts w:cstheme="minorHAnsi"/>
        </w:rPr>
        <w:t xml:space="preserve"> v</w:t>
      </w:r>
      <w:r w:rsidR="00E94D96" w:rsidRPr="00F92BD9">
        <w:rPr>
          <w:rFonts w:cstheme="minorHAnsi"/>
        </w:rPr>
        <w:t>ernietigen gaat over de activiteit</w:t>
      </w:r>
      <w:r w:rsidRPr="00F92BD9">
        <w:rPr>
          <w:rFonts w:cstheme="minorHAnsi"/>
        </w:rPr>
        <w:t>en</w:t>
      </w:r>
      <w:r w:rsidR="00E94D96" w:rsidRPr="00F92BD9">
        <w:rPr>
          <w:rFonts w:cstheme="minorHAnsi"/>
        </w:rPr>
        <w:t xml:space="preserve"> die nodig zijn om </w:t>
      </w:r>
      <w:r w:rsidRPr="00F92BD9">
        <w:rPr>
          <w:rFonts w:cstheme="minorHAnsi"/>
        </w:rPr>
        <w:t>informatieobjecten</w:t>
      </w:r>
      <w:r w:rsidR="00E94D96" w:rsidRPr="00F92BD9">
        <w:rPr>
          <w:rFonts w:cstheme="minorHAnsi"/>
        </w:rPr>
        <w:t>, zoals</w:t>
      </w:r>
      <w:r w:rsidRPr="00F92BD9">
        <w:rPr>
          <w:rFonts w:cstheme="minorHAnsi"/>
        </w:rPr>
        <w:t xml:space="preserve"> (combinaties van)</w:t>
      </w:r>
      <w:r w:rsidR="00E94D96" w:rsidRPr="00F92BD9">
        <w:rPr>
          <w:rFonts w:cstheme="minorHAnsi"/>
        </w:rPr>
        <w:t xml:space="preserve"> bestanden, gegevens, datasets, links en verwijzingen,</w:t>
      </w:r>
      <w:r w:rsidRPr="00F92BD9">
        <w:rPr>
          <w:rFonts w:cstheme="minorHAnsi"/>
        </w:rPr>
        <w:t xml:space="preserve"> aan het einde van de vastgestelde bewaartermijn</w:t>
      </w:r>
      <w:r w:rsidR="00E94D96" w:rsidRPr="00F92BD9">
        <w:rPr>
          <w:rFonts w:cstheme="minorHAnsi"/>
        </w:rPr>
        <w:t xml:space="preserve"> te vernietigen op de plek waar deze zich bevind</w:t>
      </w:r>
      <w:r w:rsidR="002B67C3" w:rsidRPr="00F92BD9">
        <w:rPr>
          <w:rFonts w:cstheme="minorHAnsi"/>
        </w:rPr>
        <w:t>en</w:t>
      </w:r>
      <w:r w:rsidR="00E94D96" w:rsidRPr="00F92BD9">
        <w:rPr>
          <w:rFonts w:cstheme="minorHAnsi"/>
        </w:rPr>
        <w:t xml:space="preserve"> zodat deze </w:t>
      </w:r>
      <w:r w:rsidR="002B67C3" w:rsidRPr="00F92BD9">
        <w:rPr>
          <w:rFonts w:cstheme="minorHAnsi"/>
        </w:rPr>
        <w:t xml:space="preserve">voor niemand </w:t>
      </w:r>
      <w:r w:rsidR="00E94D96" w:rsidRPr="00F92BD9">
        <w:rPr>
          <w:rFonts w:cstheme="minorHAnsi"/>
        </w:rPr>
        <w:t xml:space="preserve">meer kenbaar en/of vindbaar en/of </w:t>
      </w:r>
      <w:proofErr w:type="spellStart"/>
      <w:r w:rsidR="00E94D96" w:rsidRPr="00F92BD9">
        <w:rPr>
          <w:rFonts w:cstheme="minorHAnsi"/>
        </w:rPr>
        <w:t>reconstrueerbaar</w:t>
      </w:r>
      <w:proofErr w:type="spellEnd"/>
      <w:r w:rsidR="00E94D96" w:rsidRPr="00F92BD9">
        <w:rPr>
          <w:rFonts w:cstheme="minorHAnsi"/>
        </w:rPr>
        <w:t xml:space="preserve"> zijn. </w:t>
      </w:r>
    </w:p>
    <w:p w14:paraId="0B8CB8DF" w14:textId="76827B53" w:rsidR="004C70B2" w:rsidRPr="004C70B2" w:rsidRDefault="0087094F" w:rsidP="00A5110A">
      <w:pPr>
        <w:pStyle w:val="Kop2"/>
        <w:rPr>
          <w:color w:val="FF0000"/>
        </w:rPr>
      </w:pPr>
      <w:r>
        <w:t>Gerelateerde termen</w:t>
      </w:r>
      <w:r w:rsidR="002B67C3" w:rsidRPr="004C70B2">
        <w:t xml:space="preserve">: </w:t>
      </w:r>
    </w:p>
    <w:p w14:paraId="309CE82D" w14:textId="22B1CEF6" w:rsidR="004C70B2" w:rsidRPr="00F92BD9" w:rsidRDefault="004C70B2" w:rsidP="004C70B2">
      <w:pPr>
        <w:pStyle w:val="Lijstalinea"/>
        <w:numPr>
          <w:ilvl w:val="0"/>
          <w:numId w:val="2"/>
        </w:numPr>
        <w:rPr>
          <w:rFonts w:cstheme="minorHAnsi"/>
        </w:rPr>
      </w:pPr>
      <w:r w:rsidRPr="00F92BD9">
        <w:rPr>
          <w:rFonts w:cstheme="minorHAnsi"/>
        </w:rPr>
        <w:t>Verwijderen</w:t>
      </w:r>
      <w:r w:rsidR="00812E02">
        <w:rPr>
          <w:rFonts w:cstheme="minorHAnsi"/>
        </w:rPr>
        <w:t xml:space="preserve">: </w:t>
      </w:r>
      <w:r w:rsidR="00812E02" w:rsidRPr="00812E02">
        <w:rPr>
          <w:rFonts w:cstheme="minorHAnsi"/>
        </w:rPr>
        <w:t xml:space="preserve">dit is de meest eenvoudige methode waarbij het volstaat om de gegevensdrager eenmalig te overschrijven met een willekeurig </w:t>
      </w:r>
      <w:proofErr w:type="spellStart"/>
      <w:r w:rsidR="00812E02" w:rsidRPr="00812E02">
        <w:rPr>
          <w:rFonts w:cstheme="minorHAnsi"/>
        </w:rPr>
        <w:t>bitpatroon</w:t>
      </w:r>
      <w:proofErr w:type="spellEnd"/>
      <w:r w:rsidR="00812E02" w:rsidRPr="00812E02">
        <w:rPr>
          <w:rFonts w:cstheme="minorHAnsi"/>
        </w:rPr>
        <w:t>. Opgemerkt wordt dat informatieobjecten die op deze manier zijn vernietigd op een eenvoudige manier teruggehaald kunnen worden.</w:t>
      </w:r>
      <w:r w:rsidR="00812E02">
        <w:rPr>
          <w:rFonts w:cstheme="minorHAnsi"/>
        </w:rPr>
        <w:t xml:space="preserve"> (Bron: BIO)</w:t>
      </w:r>
    </w:p>
    <w:p w14:paraId="0E83E3C9" w14:textId="49C39B87" w:rsidR="004C70B2" w:rsidRPr="00F92BD9" w:rsidRDefault="004C70B2" w:rsidP="004C70B2">
      <w:pPr>
        <w:pStyle w:val="Lijstalinea"/>
        <w:numPr>
          <w:ilvl w:val="0"/>
          <w:numId w:val="2"/>
        </w:numPr>
        <w:rPr>
          <w:rFonts w:cstheme="minorHAnsi"/>
        </w:rPr>
      </w:pPr>
      <w:r w:rsidRPr="00F92BD9">
        <w:rPr>
          <w:rFonts w:cstheme="minorHAnsi"/>
        </w:rPr>
        <w:t>Overschrijven</w:t>
      </w:r>
      <w:r w:rsidR="00812E02">
        <w:rPr>
          <w:rFonts w:cstheme="minorHAnsi"/>
        </w:rPr>
        <w:t>:</w:t>
      </w:r>
      <w:r w:rsidRPr="00F92BD9">
        <w:rPr>
          <w:rFonts w:cstheme="minorHAnsi"/>
        </w:rPr>
        <w:t xml:space="preserve"> </w:t>
      </w:r>
      <w:r w:rsidR="00812E02">
        <w:rPr>
          <w:rFonts w:cstheme="minorHAnsi"/>
        </w:rPr>
        <w:t>h</w:t>
      </w:r>
      <w:r w:rsidR="00812E02" w:rsidRPr="00812E02">
        <w:rPr>
          <w:rFonts w:cstheme="minorHAnsi"/>
        </w:rPr>
        <w:t xml:space="preserve">ierbij wordt de gegevensdrager meervoudig (minimaal drie keer) overschreven doormiddel van een ‘nul’ </w:t>
      </w:r>
      <w:proofErr w:type="spellStart"/>
      <w:r w:rsidR="00812E02" w:rsidRPr="00812E02">
        <w:rPr>
          <w:rFonts w:cstheme="minorHAnsi"/>
        </w:rPr>
        <w:t>character</w:t>
      </w:r>
      <w:proofErr w:type="spellEnd"/>
      <w:r w:rsidR="00812E02" w:rsidRPr="00812E02">
        <w:rPr>
          <w:rFonts w:cstheme="minorHAnsi"/>
        </w:rPr>
        <w:t xml:space="preserve">, een ‘één’ </w:t>
      </w:r>
      <w:proofErr w:type="spellStart"/>
      <w:r w:rsidR="00812E02" w:rsidRPr="00812E02">
        <w:rPr>
          <w:rFonts w:cstheme="minorHAnsi"/>
        </w:rPr>
        <w:t>character</w:t>
      </w:r>
      <w:proofErr w:type="spellEnd"/>
      <w:r w:rsidR="00812E02" w:rsidRPr="00812E02">
        <w:rPr>
          <w:rFonts w:cstheme="minorHAnsi"/>
        </w:rPr>
        <w:t xml:space="preserve"> gevolgd door een willekeurig </w:t>
      </w:r>
      <w:proofErr w:type="spellStart"/>
      <w:r w:rsidR="00812E02" w:rsidRPr="00812E02">
        <w:rPr>
          <w:rFonts w:cstheme="minorHAnsi"/>
        </w:rPr>
        <w:t>character</w:t>
      </w:r>
      <w:proofErr w:type="spellEnd"/>
      <w:r w:rsidR="00812E02" w:rsidRPr="00812E02">
        <w:rPr>
          <w:rFonts w:cstheme="minorHAnsi"/>
        </w:rPr>
        <w:t xml:space="preserve"> of teken (niet binair). Bij deze vorm van vernietigen is het terughalen van de vernietigde informatieobjecten praktisch onmogelijk.</w:t>
      </w:r>
      <w:r w:rsidR="00812E02">
        <w:rPr>
          <w:rFonts w:cstheme="minorHAnsi"/>
        </w:rPr>
        <w:t xml:space="preserve"> (Bron: BIO)</w:t>
      </w:r>
    </w:p>
    <w:p w14:paraId="74C65CE6" w14:textId="5AC0E928" w:rsidR="004C70B2" w:rsidRPr="00F92BD9" w:rsidRDefault="004C70B2" w:rsidP="004C70B2">
      <w:pPr>
        <w:pStyle w:val="Lijstalinea"/>
        <w:numPr>
          <w:ilvl w:val="0"/>
          <w:numId w:val="2"/>
        </w:numPr>
        <w:rPr>
          <w:rFonts w:cstheme="minorHAnsi"/>
        </w:rPr>
      </w:pPr>
      <w:r w:rsidRPr="00F92BD9">
        <w:rPr>
          <w:rFonts w:cstheme="minorHAnsi"/>
        </w:rPr>
        <w:t>Deleten</w:t>
      </w:r>
      <w:r w:rsidR="00812E02">
        <w:rPr>
          <w:rFonts w:cstheme="minorHAnsi"/>
        </w:rPr>
        <w:t>: h</w:t>
      </w:r>
      <w:r w:rsidR="00812E02" w:rsidRPr="00812E02">
        <w:rPr>
          <w:rFonts w:cstheme="minorHAnsi"/>
        </w:rPr>
        <w:t>ierbij wordt de drager (het apparaat) van de informatieobjecten versnipperd, of fysiek vernietigd of verbrand. Deze vorm is nodig wanneer het soort informatie extra gevoelig is of als andere methoden om gegevens te verwijderen niet kunnen worden gebruikt (bv. CD/DVD).</w:t>
      </w:r>
      <w:r w:rsidR="00812E02">
        <w:rPr>
          <w:rFonts w:cstheme="minorHAnsi"/>
        </w:rPr>
        <w:t xml:space="preserve"> (Bron: BIO)</w:t>
      </w:r>
    </w:p>
    <w:p w14:paraId="78E6DD4F" w14:textId="3890F5F3" w:rsidR="004C70B2" w:rsidRPr="00F92BD9" w:rsidRDefault="004C70B2" w:rsidP="004C70B2">
      <w:pPr>
        <w:pStyle w:val="Lijstalinea"/>
        <w:numPr>
          <w:ilvl w:val="0"/>
          <w:numId w:val="2"/>
        </w:numPr>
        <w:rPr>
          <w:rFonts w:cstheme="minorHAnsi"/>
        </w:rPr>
      </w:pPr>
      <w:r w:rsidRPr="00F92BD9">
        <w:rPr>
          <w:rFonts w:cstheme="minorHAnsi"/>
        </w:rPr>
        <w:t>Digitaal Vernietigen</w:t>
      </w:r>
      <w:r w:rsidR="00812E02">
        <w:rPr>
          <w:rFonts w:cstheme="minorHAnsi"/>
        </w:rPr>
        <w:t xml:space="preserve">: </w:t>
      </w:r>
      <w:r w:rsidR="00812E02" w:rsidRPr="00812E02">
        <w:rPr>
          <w:rFonts w:cstheme="minorHAnsi"/>
        </w:rPr>
        <w:t>De Moreq2010 maakt onderscheid tussen vernietigen en deleten van informatie. Er is sprake van deleten wanneer alle sporen van een informatieobject zijn verwijderd. Bij digitaal vernietigen is er sprake van een overblijfsel van het informatieobject dat bewijst dat dit er ooit was. De inhoud van de informatie is er dan niet meer, maar alleen nog het bewijs van het feit dat de informatie is vernietigd.</w:t>
      </w:r>
      <w:r w:rsidR="00812E02">
        <w:rPr>
          <w:rFonts w:cstheme="minorHAnsi"/>
        </w:rPr>
        <w:t xml:space="preserve"> (Bron: Moreq2010)</w:t>
      </w:r>
    </w:p>
    <w:p w14:paraId="655CE78A" w14:textId="7294BC80" w:rsidR="005408DA" w:rsidRDefault="005129B9" w:rsidP="00A5110A">
      <w:pPr>
        <w:pStyle w:val="Kop2"/>
      </w:pPr>
      <w:r>
        <w:t>Functionele p</w:t>
      </w:r>
      <w:r w:rsidR="005408DA" w:rsidRPr="005408DA">
        <w:t>rocesstappen</w:t>
      </w:r>
    </w:p>
    <w:p w14:paraId="68DB2EE3" w14:textId="2959A029" w:rsidR="004F7CDA" w:rsidRDefault="0087094F" w:rsidP="0087094F">
      <w:r>
        <w:t xml:space="preserve">Vernietigen kent </w:t>
      </w:r>
      <w:r w:rsidR="00DE4AA4">
        <w:t>vier</w:t>
      </w:r>
      <w:r>
        <w:t xml:space="preserve"> functionele processtappen</w:t>
      </w:r>
      <w:r w:rsidR="00DE4AA4">
        <w:t xml:space="preserve">. </w:t>
      </w:r>
    </w:p>
    <w:p w14:paraId="07A6FB07" w14:textId="0F4A5FF4" w:rsidR="00D051BE" w:rsidRDefault="00D051BE" w:rsidP="0087094F">
      <w:r>
        <w:rPr>
          <w:noProof/>
          <w:lang w:eastAsia="nl-NL"/>
        </w:rPr>
        <w:lastRenderedPageBreak/>
        <w:drawing>
          <wp:inline distT="0" distB="0" distL="0" distR="0" wp14:anchorId="26BB6CD3" wp14:editId="225B8769">
            <wp:extent cx="5760720" cy="211963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2119630"/>
                    </a:xfrm>
                    <a:prstGeom prst="rect">
                      <a:avLst/>
                    </a:prstGeom>
                  </pic:spPr>
                </pic:pic>
              </a:graphicData>
            </a:graphic>
          </wp:inline>
        </w:drawing>
      </w:r>
    </w:p>
    <w:p w14:paraId="334FBF1A" w14:textId="77777777" w:rsidR="00212061" w:rsidRDefault="00212061" w:rsidP="0087094F"/>
    <w:p w14:paraId="4F106712" w14:textId="6A1DC93F" w:rsidR="0087094F" w:rsidRPr="0087094F" w:rsidRDefault="00DE4AA4" w:rsidP="0087094F">
      <w:r>
        <w:t>Per processtap is een aantal mogelijke activiteiten beschreven.</w:t>
      </w:r>
    </w:p>
    <w:p w14:paraId="382B96B7" w14:textId="77777777" w:rsidR="005408DA" w:rsidRPr="00F92BD9" w:rsidRDefault="004260CF" w:rsidP="00DE4AA4">
      <w:pPr>
        <w:pStyle w:val="Lijstalinea"/>
        <w:numPr>
          <w:ilvl w:val="0"/>
          <w:numId w:val="10"/>
        </w:numPr>
        <w:rPr>
          <w:rFonts w:cstheme="minorHAnsi"/>
        </w:rPr>
      </w:pPr>
      <w:r w:rsidRPr="00F92BD9">
        <w:rPr>
          <w:rFonts w:cstheme="minorHAnsi"/>
        </w:rPr>
        <w:t>Goedkeuren</w:t>
      </w:r>
    </w:p>
    <w:p w14:paraId="7B41AE70" w14:textId="77777777" w:rsidR="005408DA" w:rsidRPr="00F92BD9" w:rsidRDefault="005408DA" w:rsidP="00DE4AA4">
      <w:pPr>
        <w:pStyle w:val="Lijstalinea"/>
        <w:numPr>
          <w:ilvl w:val="1"/>
          <w:numId w:val="11"/>
        </w:numPr>
        <w:rPr>
          <w:rFonts w:cstheme="minorHAnsi"/>
        </w:rPr>
      </w:pPr>
      <w:bookmarkStart w:id="2" w:name="_Hlk106623989"/>
      <w:r w:rsidRPr="00F92BD9">
        <w:rPr>
          <w:rFonts w:cstheme="minorHAnsi"/>
        </w:rPr>
        <w:t xml:space="preserve">Vernietigingsoverzichten genereren per stuk, per </w:t>
      </w:r>
      <w:r w:rsidR="00E94D96" w:rsidRPr="00F92BD9">
        <w:rPr>
          <w:rFonts w:cstheme="minorHAnsi"/>
        </w:rPr>
        <w:t xml:space="preserve">kwartaal, per </w:t>
      </w:r>
      <w:r w:rsidRPr="00F92BD9">
        <w:rPr>
          <w:rFonts w:cstheme="minorHAnsi"/>
        </w:rPr>
        <w:t xml:space="preserve">jaar, </w:t>
      </w:r>
      <w:proofErr w:type="spellStart"/>
      <w:r w:rsidR="00E94D96" w:rsidRPr="00F92BD9">
        <w:rPr>
          <w:rFonts w:cstheme="minorHAnsi"/>
        </w:rPr>
        <w:t>etc</w:t>
      </w:r>
      <w:proofErr w:type="spellEnd"/>
    </w:p>
    <w:p w14:paraId="21CDF53A" w14:textId="77777777" w:rsidR="005408DA" w:rsidRPr="00F92BD9" w:rsidRDefault="005408DA" w:rsidP="00DE4AA4">
      <w:pPr>
        <w:pStyle w:val="Lijstalinea"/>
        <w:numPr>
          <w:ilvl w:val="1"/>
          <w:numId w:val="11"/>
        </w:numPr>
        <w:rPr>
          <w:rFonts w:cstheme="minorHAnsi"/>
        </w:rPr>
      </w:pPr>
      <w:r w:rsidRPr="00F92BD9">
        <w:rPr>
          <w:rFonts w:cstheme="minorHAnsi"/>
        </w:rPr>
        <w:t xml:space="preserve">Accorderen van </w:t>
      </w:r>
      <w:r w:rsidR="009A2796" w:rsidRPr="00F92BD9">
        <w:rPr>
          <w:rFonts w:cstheme="minorHAnsi"/>
        </w:rPr>
        <w:t xml:space="preserve">het </w:t>
      </w:r>
      <w:r w:rsidRPr="00F92BD9">
        <w:rPr>
          <w:rFonts w:cstheme="minorHAnsi"/>
        </w:rPr>
        <w:t>vernietiging</w:t>
      </w:r>
      <w:r w:rsidR="009A2796" w:rsidRPr="00F92BD9">
        <w:rPr>
          <w:rFonts w:cstheme="minorHAnsi"/>
        </w:rPr>
        <w:t>soverzicht</w:t>
      </w:r>
    </w:p>
    <w:bookmarkEnd w:id="2"/>
    <w:p w14:paraId="75457354" w14:textId="77777777" w:rsidR="005408DA" w:rsidRPr="00F92BD9" w:rsidRDefault="005408DA" w:rsidP="00DE4AA4">
      <w:pPr>
        <w:pStyle w:val="Lijstalinea"/>
        <w:numPr>
          <w:ilvl w:val="0"/>
          <w:numId w:val="10"/>
        </w:numPr>
        <w:rPr>
          <w:rFonts w:cstheme="minorHAnsi"/>
        </w:rPr>
      </w:pPr>
      <w:r w:rsidRPr="00F92BD9">
        <w:rPr>
          <w:rFonts w:cstheme="minorHAnsi"/>
        </w:rPr>
        <w:t>Aanpassen bewaartermijn</w:t>
      </w:r>
    </w:p>
    <w:p w14:paraId="046665BD" w14:textId="77777777" w:rsidR="005408DA" w:rsidRPr="00F92BD9" w:rsidRDefault="005408DA" w:rsidP="00DE4AA4">
      <w:pPr>
        <w:pStyle w:val="Lijstalinea"/>
        <w:numPr>
          <w:ilvl w:val="1"/>
          <w:numId w:val="12"/>
        </w:numPr>
        <w:rPr>
          <w:rFonts w:cstheme="minorHAnsi"/>
        </w:rPr>
      </w:pPr>
      <w:r w:rsidRPr="00F92BD9">
        <w:rPr>
          <w:rFonts w:cstheme="minorHAnsi"/>
        </w:rPr>
        <w:t>Uitzonderen van vernietigen</w:t>
      </w:r>
    </w:p>
    <w:p w14:paraId="6759BFD3" w14:textId="77777777" w:rsidR="005408DA" w:rsidRPr="00F92BD9" w:rsidRDefault="005408DA" w:rsidP="00DE4AA4">
      <w:pPr>
        <w:pStyle w:val="Lijstalinea"/>
        <w:numPr>
          <w:ilvl w:val="1"/>
          <w:numId w:val="12"/>
        </w:numPr>
        <w:rPr>
          <w:rFonts w:cstheme="minorHAnsi"/>
        </w:rPr>
      </w:pPr>
      <w:r w:rsidRPr="00F92BD9">
        <w:rPr>
          <w:rFonts w:cstheme="minorHAnsi"/>
        </w:rPr>
        <w:t>Verlengen bewaartermijn</w:t>
      </w:r>
    </w:p>
    <w:p w14:paraId="7920FC62" w14:textId="77777777" w:rsidR="005408DA" w:rsidRPr="00F92BD9" w:rsidRDefault="005408DA" w:rsidP="00DE4AA4">
      <w:pPr>
        <w:pStyle w:val="Lijstalinea"/>
        <w:numPr>
          <w:ilvl w:val="0"/>
          <w:numId w:val="10"/>
        </w:numPr>
        <w:rPr>
          <w:rFonts w:cstheme="minorHAnsi"/>
        </w:rPr>
      </w:pPr>
      <w:r w:rsidRPr="00F92BD9">
        <w:rPr>
          <w:rFonts w:cstheme="minorHAnsi"/>
        </w:rPr>
        <w:t>Verwijderen informatieobjecten</w:t>
      </w:r>
    </w:p>
    <w:p w14:paraId="017F29AD" w14:textId="77777777" w:rsidR="005408DA" w:rsidRPr="00F92BD9" w:rsidRDefault="005408DA" w:rsidP="00DE4AA4">
      <w:pPr>
        <w:pStyle w:val="Lijstalinea"/>
        <w:numPr>
          <w:ilvl w:val="1"/>
          <w:numId w:val="13"/>
        </w:numPr>
        <w:rPr>
          <w:rFonts w:cstheme="minorHAnsi"/>
        </w:rPr>
      </w:pPr>
      <w:r w:rsidRPr="00F92BD9">
        <w:rPr>
          <w:rFonts w:cstheme="minorHAnsi"/>
        </w:rPr>
        <w:t>Verwijderen van verwijzingen</w:t>
      </w:r>
      <w:r w:rsidR="009A2796" w:rsidRPr="00F92BD9">
        <w:rPr>
          <w:rFonts w:cstheme="minorHAnsi"/>
        </w:rPr>
        <w:t xml:space="preserve"> en indexen</w:t>
      </w:r>
    </w:p>
    <w:p w14:paraId="066E7EE2" w14:textId="77777777" w:rsidR="005408DA" w:rsidRPr="00F92BD9" w:rsidRDefault="005408DA" w:rsidP="00DE4AA4">
      <w:pPr>
        <w:pStyle w:val="Lijstalinea"/>
        <w:numPr>
          <w:ilvl w:val="1"/>
          <w:numId w:val="13"/>
        </w:numPr>
        <w:rPr>
          <w:rFonts w:cstheme="minorHAnsi"/>
        </w:rPr>
      </w:pPr>
      <w:r w:rsidRPr="00F92BD9">
        <w:rPr>
          <w:rFonts w:cstheme="minorHAnsi"/>
        </w:rPr>
        <w:t>Eenmalig of meervoudig overschrijven</w:t>
      </w:r>
    </w:p>
    <w:p w14:paraId="58065DF2" w14:textId="77777777" w:rsidR="005408DA" w:rsidRPr="00F92BD9" w:rsidRDefault="005408DA" w:rsidP="00DE4AA4">
      <w:pPr>
        <w:pStyle w:val="Lijstalinea"/>
        <w:numPr>
          <w:ilvl w:val="1"/>
          <w:numId w:val="13"/>
        </w:numPr>
        <w:rPr>
          <w:rFonts w:cstheme="minorHAnsi"/>
        </w:rPr>
      </w:pPr>
      <w:r w:rsidRPr="00F92BD9">
        <w:rPr>
          <w:rFonts w:cstheme="minorHAnsi"/>
        </w:rPr>
        <w:t>Deleten met behoud van metadata dat het gegeven er ooit is geweest</w:t>
      </w:r>
    </w:p>
    <w:p w14:paraId="074EFAF2" w14:textId="77777777" w:rsidR="005408DA" w:rsidRPr="00F92BD9" w:rsidRDefault="005408DA" w:rsidP="00DE4AA4">
      <w:pPr>
        <w:pStyle w:val="Lijstalinea"/>
        <w:numPr>
          <w:ilvl w:val="1"/>
          <w:numId w:val="13"/>
        </w:numPr>
        <w:rPr>
          <w:rFonts w:cstheme="minorHAnsi"/>
        </w:rPr>
      </w:pPr>
      <w:r w:rsidRPr="00F92BD9">
        <w:rPr>
          <w:rFonts w:cstheme="minorHAnsi"/>
        </w:rPr>
        <w:t>Onherstelbaar vernietigen</w:t>
      </w:r>
    </w:p>
    <w:p w14:paraId="7BFDCAF6" w14:textId="77777777" w:rsidR="009A2796" w:rsidRPr="00F92BD9" w:rsidRDefault="009A2796" w:rsidP="00DE4AA4">
      <w:pPr>
        <w:pStyle w:val="Lijstalinea"/>
        <w:numPr>
          <w:ilvl w:val="1"/>
          <w:numId w:val="13"/>
        </w:numPr>
        <w:rPr>
          <w:rFonts w:cstheme="minorHAnsi"/>
        </w:rPr>
      </w:pPr>
      <w:r w:rsidRPr="00F92BD9">
        <w:rPr>
          <w:rFonts w:cstheme="minorHAnsi"/>
        </w:rPr>
        <w:t>Fysieke drager vernietigen</w:t>
      </w:r>
    </w:p>
    <w:p w14:paraId="52603049" w14:textId="77777777" w:rsidR="005408DA" w:rsidRPr="00F92BD9" w:rsidRDefault="004260CF" w:rsidP="00DE4AA4">
      <w:pPr>
        <w:pStyle w:val="Lijstalinea"/>
        <w:numPr>
          <w:ilvl w:val="0"/>
          <w:numId w:val="10"/>
        </w:numPr>
        <w:rPr>
          <w:rFonts w:cstheme="minorHAnsi"/>
        </w:rPr>
      </w:pPr>
      <w:r w:rsidRPr="00F92BD9">
        <w:rPr>
          <w:rFonts w:cstheme="minorHAnsi"/>
        </w:rPr>
        <w:t>Verantwoorden</w:t>
      </w:r>
    </w:p>
    <w:p w14:paraId="4F29302B" w14:textId="77777777" w:rsidR="005408DA" w:rsidRPr="00F92BD9" w:rsidRDefault="005408DA" w:rsidP="00DE4AA4">
      <w:pPr>
        <w:pStyle w:val="Lijstalinea"/>
        <w:numPr>
          <w:ilvl w:val="1"/>
          <w:numId w:val="14"/>
        </w:numPr>
        <w:rPr>
          <w:rFonts w:cstheme="minorHAnsi"/>
        </w:rPr>
      </w:pPr>
      <w:r w:rsidRPr="00F92BD9">
        <w:rPr>
          <w:rFonts w:cstheme="minorHAnsi"/>
        </w:rPr>
        <w:t xml:space="preserve">Vernietigingsoverzichten genereren per </w:t>
      </w:r>
      <w:r w:rsidR="00E94D96" w:rsidRPr="00F92BD9">
        <w:rPr>
          <w:rFonts w:cstheme="minorHAnsi"/>
        </w:rPr>
        <w:t>kwartaal, per jaar etc.</w:t>
      </w:r>
    </w:p>
    <w:p w14:paraId="7A29BEAE" w14:textId="2049DA87" w:rsidR="00017BC1" w:rsidRDefault="00017BC1" w:rsidP="006B047F">
      <w:pPr>
        <w:pStyle w:val="Kop1"/>
      </w:pPr>
      <w:r>
        <w:t>Rationale</w:t>
      </w:r>
      <w:r w:rsidR="001C1CA5">
        <w:t xml:space="preserve"> (waarom)</w:t>
      </w:r>
    </w:p>
    <w:p w14:paraId="1006B4C1" w14:textId="5F5C3FDB" w:rsidR="0003761A" w:rsidRPr="0003761A" w:rsidRDefault="0003761A" w:rsidP="0003761A">
      <w:r>
        <w:object w:dxaOrig="9600" w:dyaOrig="6435" w14:anchorId="21615F3D">
          <v:shape id="_x0000_i1030" type="#_x0000_t75" style="width:288.7pt;height:193.6pt" o:ole="">
            <v:imagedata r:id="rId25" o:title=""/>
          </v:shape>
          <o:OLEObject Type="Embed" ProgID="Visio.Drawing.15" ShapeID="_x0000_i1030" DrawAspect="Content" ObjectID="_1723291442" r:id="rId26"/>
        </w:object>
      </w:r>
    </w:p>
    <w:p w14:paraId="2E8509FB" w14:textId="593CD28F" w:rsidR="00017BC1" w:rsidRDefault="00812E02" w:rsidP="00812E02">
      <w:pPr>
        <w:rPr>
          <w:rFonts w:cstheme="minorHAnsi"/>
        </w:rPr>
      </w:pPr>
      <w:r>
        <w:rPr>
          <w:rFonts w:cstheme="minorHAnsi"/>
          <w:iCs/>
        </w:rPr>
        <w:t xml:space="preserve">De kern ligt bij het hoofddoel </w:t>
      </w:r>
      <w:r w:rsidR="00017BC1" w:rsidRPr="00812E02">
        <w:rPr>
          <w:rFonts w:cstheme="minorHAnsi"/>
          <w:i/>
        </w:rPr>
        <w:t>Legitimiteit:</w:t>
      </w:r>
      <w:r w:rsidR="00017BC1" w:rsidRPr="00812E02">
        <w:rPr>
          <w:rFonts w:cstheme="minorHAnsi"/>
        </w:rPr>
        <w:t xml:space="preserve"> benodigd om bewaartermijnen </w:t>
      </w:r>
      <w:r w:rsidR="005129B9" w:rsidRPr="00812E02">
        <w:rPr>
          <w:rFonts w:cstheme="minorHAnsi"/>
        </w:rPr>
        <w:t xml:space="preserve">en risico’s </w:t>
      </w:r>
      <w:r w:rsidR="00017BC1" w:rsidRPr="00812E02">
        <w:rPr>
          <w:rFonts w:cstheme="minorHAnsi"/>
        </w:rPr>
        <w:t xml:space="preserve">na te leven conform </w:t>
      </w:r>
      <w:r w:rsidR="005129B9" w:rsidRPr="00812E02">
        <w:rPr>
          <w:rFonts w:cstheme="minorHAnsi"/>
        </w:rPr>
        <w:t>wet- en regelgeving</w:t>
      </w:r>
      <w:r w:rsidR="00547DF6">
        <w:rPr>
          <w:rFonts w:cstheme="minorHAnsi"/>
        </w:rPr>
        <w:t>.</w:t>
      </w:r>
    </w:p>
    <w:p w14:paraId="07FBF64A" w14:textId="36550898" w:rsidR="00547DF6" w:rsidRDefault="00547DF6" w:rsidP="00547DF6">
      <w:pPr>
        <w:rPr>
          <w:rFonts w:cstheme="minorHAnsi"/>
        </w:rPr>
      </w:pPr>
      <w:r w:rsidRPr="00547DF6">
        <w:rPr>
          <w:rFonts w:cstheme="minorHAnsi"/>
        </w:rPr>
        <w:t xml:space="preserve">Secundair draagt vernietiging bij aan </w:t>
      </w:r>
      <w:r w:rsidRPr="00547DF6">
        <w:rPr>
          <w:rFonts w:cstheme="minorHAnsi"/>
          <w:i/>
        </w:rPr>
        <w:t>Organisatie</w:t>
      </w:r>
      <w:r w:rsidRPr="00547DF6">
        <w:rPr>
          <w:rFonts w:cstheme="minorHAnsi"/>
          <w:b/>
          <w:i/>
        </w:rPr>
        <w:t>:</w:t>
      </w:r>
      <w:r w:rsidRPr="00547DF6">
        <w:rPr>
          <w:rFonts w:cstheme="minorHAnsi"/>
        </w:rPr>
        <w:t xml:space="preserve"> efficiëntie, beheerlast, kosten, duurzaamheid</w:t>
      </w:r>
      <w:r>
        <w:rPr>
          <w:rFonts w:cstheme="minorHAnsi"/>
        </w:rPr>
        <w:t>.</w:t>
      </w:r>
    </w:p>
    <w:p w14:paraId="3C3A3491" w14:textId="2C1A7321" w:rsidR="00FF1061" w:rsidRPr="00FF1061" w:rsidRDefault="00547DF6" w:rsidP="0095259B">
      <w:pPr>
        <w:rPr>
          <w:rFonts w:cstheme="minorHAnsi"/>
        </w:rPr>
      </w:pPr>
      <w:r>
        <w:rPr>
          <w:rFonts w:cstheme="minorHAnsi"/>
        </w:rPr>
        <w:t xml:space="preserve">Door het proces van vernietiging goed te documenteren, wordt tot slot bijgedragen aan </w:t>
      </w:r>
      <w:r w:rsidR="00017BC1" w:rsidRPr="00F92BD9">
        <w:rPr>
          <w:rFonts w:cstheme="minorHAnsi"/>
          <w:i/>
        </w:rPr>
        <w:t>Publieke waarde</w:t>
      </w:r>
      <w:r w:rsidR="00017BC1" w:rsidRPr="00F92BD9">
        <w:rPr>
          <w:rFonts w:cstheme="minorHAnsi"/>
        </w:rPr>
        <w:t>: open en transparant</w:t>
      </w:r>
      <w:r w:rsidR="0095259B">
        <w:rPr>
          <w:rFonts w:cstheme="minorHAnsi"/>
        </w:rPr>
        <w:t>.</w:t>
      </w:r>
    </w:p>
    <w:p w14:paraId="6BDD6ACA" w14:textId="77777777" w:rsidR="006B68D9" w:rsidRDefault="006B68D9" w:rsidP="006B047F">
      <w:pPr>
        <w:pStyle w:val="Kop1"/>
      </w:pPr>
      <w:r w:rsidRPr="004E1A95">
        <w:lastRenderedPageBreak/>
        <w:t>Randvoorwaarden</w:t>
      </w:r>
      <w:r w:rsidR="001C1CA5">
        <w:t xml:space="preserve"> (waarmee)</w:t>
      </w:r>
    </w:p>
    <w:p w14:paraId="2856B681" w14:textId="11A1B67E" w:rsidR="006B68D9" w:rsidRPr="00F92BD9" w:rsidRDefault="006B68D9" w:rsidP="006B68D9">
      <w:pPr>
        <w:pStyle w:val="Lijstalinea"/>
        <w:numPr>
          <w:ilvl w:val="0"/>
          <w:numId w:val="2"/>
        </w:numPr>
        <w:rPr>
          <w:rFonts w:cstheme="minorHAnsi"/>
          <w:bCs/>
        </w:rPr>
      </w:pPr>
      <w:r w:rsidRPr="00F92BD9">
        <w:rPr>
          <w:rFonts w:cstheme="minorHAnsi"/>
          <w:bCs/>
        </w:rPr>
        <w:t>Er is een selectie</w:t>
      </w:r>
      <w:r w:rsidR="009F7F72" w:rsidRPr="00F92BD9">
        <w:rPr>
          <w:rFonts w:cstheme="minorHAnsi"/>
          <w:bCs/>
        </w:rPr>
        <w:t xml:space="preserve">lijst, </w:t>
      </w:r>
      <w:r w:rsidR="001C1CA5" w:rsidRPr="00F92BD9">
        <w:rPr>
          <w:rFonts w:cstheme="minorHAnsi"/>
          <w:bCs/>
        </w:rPr>
        <w:t xml:space="preserve">waarin </w:t>
      </w:r>
      <w:r w:rsidRPr="00F92BD9">
        <w:rPr>
          <w:rFonts w:cstheme="minorHAnsi"/>
          <w:bCs/>
        </w:rPr>
        <w:t xml:space="preserve">opgenomen </w:t>
      </w:r>
      <w:r w:rsidR="001C1CA5" w:rsidRPr="00F92BD9">
        <w:rPr>
          <w:rFonts w:cstheme="minorHAnsi"/>
          <w:bCs/>
        </w:rPr>
        <w:t xml:space="preserve">de </w:t>
      </w:r>
      <w:r w:rsidRPr="00F92BD9">
        <w:rPr>
          <w:rFonts w:cstheme="minorHAnsi"/>
          <w:bCs/>
        </w:rPr>
        <w:t>te vernietigen informatieobjecten of onderdelen daarvan</w:t>
      </w:r>
      <w:r w:rsidR="0095259B">
        <w:rPr>
          <w:rFonts w:cstheme="minorHAnsi"/>
          <w:bCs/>
        </w:rPr>
        <w:t>.</w:t>
      </w:r>
    </w:p>
    <w:p w14:paraId="21A434BA" w14:textId="53FFD761" w:rsidR="006B68D9" w:rsidRPr="00F92BD9" w:rsidRDefault="006B68D9" w:rsidP="006B68D9">
      <w:pPr>
        <w:pStyle w:val="Lijstalinea"/>
        <w:numPr>
          <w:ilvl w:val="0"/>
          <w:numId w:val="2"/>
        </w:numPr>
        <w:rPr>
          <w:rFonts w:cstheme="minorHAnsi"/>
          <w:bCs/>
        </w:rPr>
      </w:pPr>
      <w:r w:rsidRPr="00F92BD9">
        <w:rPr>
          <w:rFonts w:cstheme="minorHAnsi"/>
          <w:bCs/>
        </w:rPr>
        <w:t xml:space="preserve">Er is beleid met betrekking tot vernietigen </w:t>
      </w:r>
      <w:r w:rsidR="009F7F72" w:rsidRPr="00F92BD9">
        <w:rPr>
          <w:rFonts w:cstheme="minorHAnsi"/>
          <w:bCs/>
        </w:rPr>
        <w:t>d</w:t>
      </w:r>
      <w:r w:rsidR="0095259B">
        <w:rPr>
          <w:rFonts w:cstheme="minorHAnsi"/>
          <w:bCs/>
        </w:rPr>
        <w:t>at</w:t>
      </w:r>
      <w:r w:rsidR="009F7F72" w:rsidRPr="00F92BD9">
        <w:rPr>
          <w:rFonts w:cstheme="minorHAnsi"/>
          <w:bCs/>
        </w:rPr>
        <w:t xml:space="preserve"> is </w:t>
      </w:r>
      <w:r w:rsidRPr="00F92BD9">
        <w:rPr>
          <w:rFonts w:cstheme="minorHAnsi"/>
          <w:bCs/>
        </w:rPr>
        <w:t xml:space="preserve">vastgesteld en </w:t>
      </w:r>
      <w:r w:rsidR="009F7F72" w:rsidRPr="00F92BD9">
        <w:rPr>
          <w:rFonts w:cstheme="minorHAnsi"/>
          <w:bCs/>
        </w:rPr>
        <w:t>verankerd binnen de organisatie</w:t>
      </w:r>
      <w:r w:rsidR="0095259B">
        <w:rPr>
          <w:rFonts w:cstheme="minorHAnsi"/>
          <w:bCs/>
        </w:rPr>
        <w:t>.</w:t>
      </w:r>
    </w:p>
    <w:p w14:paraId="33879073" w14:textId="77777777" w:rsidR="006B68D9" w:rsidRPr="00F92BD9" w:rsidRDefault="006B68D9" w:rsidP="006B68D9">
      <w:pPr>
        <w:pStyle w:val="Lijstalinea"/>
        <w:numPr>
          <w:ilvl w:val="0"/>
          <w:numId w:val="2"/>
        </w:numPr>
        <w:rPr>
          <w:rFonts w:cstheme="minorHAnsi"/>
          <w:bCs/>
        </w:rPr>
      </w:pPr>
      <w:r w:rsidRPr="00F92BD9">
        <w:rPr>
          <w:rFonts w:cstheme="minorHAnsi"/>
          <w:bCs/>
        </w:rPr>
        <w:t>Bevoegdheden, rollen en verantwoordelijkheden en beleid rondom vernietigen zijn belegd</w:t>
      </w:r>
      <w:r w:rsidR="001C1CA5" w:rsidRPr="00F92BD9">
        <w:rPr>
          <w:rFonts w:cstheme="minorHAnsi"/>
          <w:bCs/>
        </w:rPr>
        <w:t>.</w:t>
      </w:r>
      <w:r w:rsidRPr="00F92BD9">
        <w:rPr>
          <w:rFonts w:cstheme="minorHAnsi"/>
          <w:bCs/>
        </w:rPr>
        <w:t xml:space="preserve"> </w:t>
      </w:r>
    </w:p>
    <w:p w14:paraId="72BD4D30" w14:textId="77777777" w:rsidR="006B68D9" w:rsidRPr="00F92BD9" w:rsidRDefault="006B68D9" w:rsidP="006B68D9">
      <w:pPr>
        <w:pStyle w:val="Lijstalinea"/>
        <w:numPr>
          <w:ilvl w:val="0"/>
          <w:numId w:val="2"/>
        </w:numPr>
        <w:rPr>
          <w:rFonts w:cstheme="minorHAnsi"/>
          <w:bCs/>
        </w:rPr>
      </w:pPr>
      <w:r w:rsidRPr="00F92BD9">
        <w:rPr>
          <w:rFonts w:cstheme="minorHAnsi"/>
          <w:bCs/>
        </w:rPr>
        <w:t xml:space="preserve">Er is een </w:t>
      </w:r>
      <w:r w:rsidR="009F7F72" w:rsidRPr="00F92BD9">
        <w:rPr>
          <w:rFonts w:cstheme="minorHAnsi"/>
          <w:bCs/>
        </w:rPr>
        <w:t>(architectuur)</w:t>
      </w:r>
      <w:r w:rsidRPr="00F92BD9">
        <w:rPr>
          <w:rFonts w:cstheme="minorHAnsi"/>
          <w:bCs/>
        </w:rPr>
        <w:t xml:space="preserve">overzicht van informatieobjecten, processen, informatiesystemen en hun samenhang. </w:t>
      </w:r>
    </w:p>
    <w:p w14:paraId="63471A3B" w14:textId="77777777" w:rsidR="006B68D9" w:rsidRPr="00F92BD9" w:rsidRDefault="006B68D9" w:rsidP="006B68D9">
      <w:pPr>
        <w:pStyle w:val="Lijstalinea"/>
        <w:numPr>
          <w:ilvl w:val="0"/>
          <w:numId w:val="2"/>
        </w:numPr>
        <w:rPr>
          <w:rFonts w:cstheme="minorHAnsi"/>
        </w:rPr>
      </w:pPr>
      <w:r w:rsidRPr="00F92BD9">
        <w:rPr>
          <w:rFonts w:cstheme="minorHAnsi"/>
        </w:rPr>
        <w:t>Er is een procedure voor vernietiging incl</w:t>
      </w:r>
      <w:r w:rsidR="001C1CA5" w:rsidRPr="00F92BD9">
        <w:rPr>
          <w:rFonts w:cstheme="minorHAnsi"/>
        </w:rPr>
        <w:t>usief</w:t>
      </w:r>
      <w:r w:rsidRPr="00F92BD9">
        <w:rPr>
          <w:rFonts w:cstheme="minorHAnsi"/>
        </w:rPr>
        <w:t xml:space="preserve"> protocol voor wijze van vernietigen en wijze van verantwoorden.</w:t>
      </w:r>
    </w:p>
    <w:p w14:paraId="014F8597" w14:textId="4554FFA9" w:rsidR="006B68D9" w:rsidRDefault="006B68D9" w:rsidP="006B68D9">
      <w:pPr>
        <w:pStyle w:val="Lijstalinea"/>
        <w:numPr>
          <w:ilvl w:val="0"/>
          <w:numId w:val="2"/>
        </w:numPr>
        <w:rPr>
          <w:rFonts w:cstheme="minorHAnsi"/>
        </w:rPr>
      </w:pPr>
      <w:r w:rsidRPr="00F92BD9">
        <w:rPr>
          <w:rFonts w:cstheme="minorHAnsi"/>
        </w:rPr>
        <w:t>Er kan over vernietiging worden verantwoord</w:t>
      </w:r>
      <w:r w:rsidR="001C1CA5" w:rsidRPr="00F92BD9">
        <w:rPr>
          <w:rFonts w:cstheme="minorHAnsi"/>
        </w:rPr>
        <w:t>,</w:t>
      </w:r>
      <w:r w:rsidR="009F7F72" w:rsidRPr="00F92BD9">
        <w:rPr>
          <w:rFonts w:cstheme="minorHAnsi"/>
        </w:rPr>
        <w:t xml:space="preserve"> bijvoorbeeld: </w:t>
      </w:r>
      <w:r w:rsidRPr="00F92BD9">
        <w:rPr>
          <w:rFonts w:cstheme="minorHAnsi"/>
        </w:rPr>
        <w:t>borging door toezicht in P&amp;C cyclus</w:t>
      </w:r>
      <w:r w:rsidR="0095259B">
        <w:rPr>
          <w:rFonts w:cstheme="minorHAnsi"/>
        </w:rPr>
        <w:t>.</w:t>
      </w:r>
      <w:r w:rsidRPr="00F92BD9">
        <w:rPr>
          <w:rFonts w:cstheme="minorHAnsi"/>
        </w:rPr>
        <w:t xml:space="preserve"> </w:t>
      </w:r>
    </w:p>
    <w:p w14:paraId="62C49465" w14:textId="77777777" w:rsidR="001C1CA5" w:rsidRDefault="004C70B2" w:rsidP="006B047F">
      <w:pPr>
        <w:pStyle w:val="Kop1"/>
      </w:pPr>
      <w:r>
        <w:t>Toepassing (</w:t>
      </w:r>
      <w:r w:rsidR="001C1CA5" w:rsidRPr="00AC4752">
        <w:t>Wanneer</w:t>
      </w:r>
      <w:r>
        <w:t>)</w:t>
      </w:r>
    </w:p>
    <w:p w14:paraId="2A7DDCC8" w14:textId="77777777" w:rsidR="00AC4752" w:rsidRPr="00F92BD9" w:rsidRDefault="00AC4752" w:rsidP="001C1CA5">
      <w:r w:rsidRPr="00F92BD9">
        <w:t>Wanneer de functie vernietigen wordt ingezet wordt bepaald door:</w:t>
      </w:r>
    </w:p>
    <w:p w14:paraId="398BADC9" w14:textId="2B43174F" w:rsidR="00AC4752" w:rsidRDefault="00AC4752" w:rsidP="00AC4752">
      <w:pPr>
        <w:pStyle w:val="Lijstalinea"/>
        <w:numPr>
          <w:ilvl w:val="0"/>
          <w:numId w:val="2"/>
        </w:numPr>
        <w:rPr>
          <w:rFonts w:cstheme="minorHAnsi"/>
        </w:rPr>
      </w:pPr>
      <w:r w:rsidRPr="00F92BD9">
        <w:rPr>
          <w:rFonts w:cstheme="minorHAnsi"/>
        </w:rPr>
        <w:t xml:space="preserve">Verplicht op basis van </w:t>
      </w:r>
      <w:r w:rsidR="00DE4AA4" w:rsidRPr="00F92BD9">
        <w:rPr>
          <w:rFonts w:cstheme="minorHAnsi"/>
        </w:rPr>
        <w:t>w</w:t>
      </w:r>
      <w:r w:rsidRPr="00F92BD9">
        <w:rPr>
          <w:rFonts w:cstheme="minorHAnsi"/>
        </w:rPr>
        <w:t>et- en regelgeving</w:t>
      </w:r>
    </w:p>
    <w:p w14:paraId="73F71FDE" w14:textId="77777777" w:rsidR="007E1D3A" w:rsidRPr="00AC4752" w:rsidRDefault="007E1D3A" w:rsidP="007E1D3A">
      <w:pPr>
        <w:pStyle w:val="Kop1"/>
      </w:pPr>
      <w:r>
        <w:t>Toepassing (w</w:t>
      </w:r>
      <w:r w:rsidRPr="00AC4752">
        <w:t>aar</w:t>
      </w:r>
      <w:r>
        <w:t>)</w:t>
      </w:r>
    </w:p>
    <w:p w14:paraId="6A8E7F3B" w14:textId="77777777" w:rsidR="007E1D3A" w:rsidRDefault="007E1D3A" w:rsidP="007E1D3A">
      <w:pPr>
        <w:shd w:val="clear" w:color="auto" w:fill="FFFFFF"/>
        <w:spacing w:after="0" w:line="240" w:lineRule="auto"/>
      </w:pPr>
      <w:r w:rsidRPr="00891972">
        <w:t xml:space="preserve">De </w:t>
      </w:r>
      <w:r>
        <w:t xml:space="preserve">locatie van de te </w:t>
      </w:r>
      <w:r w:rsidRPr="00891972">
        <w:t>vernietig</w:t>
      </w:r>
      <w:r>
        <w:t>en</w:t>
      </w:r>
      <w:r w:rsidRPr="00891972">
        <w:t xml:space="preserve"> informatieobjecten is afhankelijk van het informatiesysteem waarin de informatieobjecten zich bevinden. </w:t>
      </w:r>
    </w:p>
    <w:p w14:paraId="77B3F6BD" w14:textId="77777777" w:rsidR="007E1D3A" w:rsidRDefault="007E1D3A" w:rsidP="007E1D3A">
      <w:pPr>
        <w:shd w:val="clear" w:color="auto" w:fill="FFFFFF"/>
        <w:spacing w:after="0" w:line="240" w:lineRule="auto"/>
      </w:pPr>
    </w:p>
    <w:p w14:paraId="4E0D979C" w14:textId="77777777" w:rsidR="007E1D3A" w:rsidRPr="00891972" w:rsidRDefault="007E1D3A" w:rsidP="007E1D3A">
      <w:pPr>
        <w:shd w:val="clear" w:color="auto" w:fill="FFFFFF"/>
        <w:spacing w:after="0" w:line="240" w:lineRule="auto"/>
      </w:pPr>
      <w:r w:rsidRPr="00891972">
        <w:t>Informatieobjecten kunnen zijn opgeslagen in bijvoorbeeld:</w:t>
      </w:r>
    </w:p>
    <w:p w14:paraId="7A7E2BB0" w14:textId="77777777" w:rsidR="007E1D3A" w:rsidRPr="00891972" w:rsidRDefault="007E1D3A" w:rsidP="007E1D3A">
      <w:pPr>
        <w:pStyle w:val="Lijstalinea"/>
        <w:numPr>
          <w:ilvl w:val="0"/>
          <w:numId w:val="17"/>
        </w:numPr>
        <w:shd w:val="clear" w:color="auto" w:fill="FFFFFF"/>
        <w:spacing w:after="0" w:line="240" w:lineRule="auto"/>
      </w:pPr>
      <w:r w:rsidRPr="00891972">
        <w:t>Het bron(vak)systeem waarin ze gemaakt zijn en/of beheerd worden.</w:t>
      </w:r>
    </w:p>
    <w:p w14:paraId="555EEDFB" w14:textId="77777777" w:rsidR="007E1D3A" w:rsidRPr="00891972" w:rsidRDefault="007E1D3A" w:rsidP="007E1D3A">
      <w:pPr>
        <w:pStyle w:val="Lijstalinea"/>
        <w:numPr>
          <w:ilvl w:val="0"/>
          <w:numId w:val="17"/>
        </w:numPr>
        <w:shd w:val="clear" w:color="auto" w:fill="FFFFFF"/>
        <w:spacing w:after="0" w:line="240" w:lineRule="auto"/>
      </w:pPr>
      <w:r w:rsidRPr="00891972">
        <w:t>Een centraal informatiesysteem waarin ze worden opgeslagen en beheerd.</w:t>
      </w:r>
    </w:p>
    <w:p w14:paraId="35DC9784" w14:textId="77777777" w:rsidR="007E1D3A" w:rsidRDefault="007E1D3A" w:rsidP="007E1D3A">
      <w:pPr>
        <w:pStyle w:val="Lijstalinea"/>
        <w:numPr>
          <w:ilvl w:val="0"/>
          <w:numId w:val="17"/>
        </w:numPr>
        <w:shd w:val="clear" w:color="auto" w:fill="FFFFFF"/>
        <w:spacing w:after="0" w:line="240" w:lineRule="auto"/>
      </w:pPr>
      <w:r w:rsidRPr="00891972">
        <w:t>Een fysieke drager die is aangeleverd</w:t>
      </w:r>
    </w:p>
    <w:p w14:paraId="6AAD7AEB" w14:textId="77777777" w:rsidR="007E1D3A" w:rsidRPr="00891972" w:rsidRDefault="007E1D3A" w:rsidP="007E1D3A">
      <w:pPr>
        <w:shd w:val="clear" w:color="auto" w:fill="FFFFFF"/>
        <w:spacing w:after="0" w:line="240" w:lineRule="auto"/>
      </w:pPr>
    </w:p>
    <w:p w14:paraId="1C516CA7" w14:textId="77777777" w:rsidR="007E1D3A" w:rsidRPr="00891972" w:rsidRDefault="007E1D3A" w:rsidP="007E1D3A">
      <w:pPr>
        <w:shd w:val="clear" w:color="auto" w:fill="FFFFFF"/>
        <w:spacing w:after="0" w:line="240" w:lineRule="auto"/>
      </w:pPr>
      <w:r w:rsidRPr="00891972">
        <w:t>Maak bij het bepalen van waar vernietiging plaats vindt gebruik van het ‘overzicht in informatieobjecten, processen en informatiesystemen’ uit de Architectuur.</w:t>
      </w:r>
    </w:p>
    <w:p w14:paraId="7AC20FFE" w14:textId="77777777" w:rsidR="007E1D3A" w:rsidRPr="00891972" w:rsidRDefault="007E1D3A" w:rsidP="007E1D3A">
      <w:pPr>
        <w:shd w:val="clear" w:color="auto" w:fill="FFFFFF"/>
        <w:spacing w:after="0" w:line="240" w:lineRule="auto"/>
      </w:pPr>
      <w:r w:rsidRPr="00891972">
        <w:t>Houd daarbij rekening dat in een service georiënteerde architectuur een informatieobject (‘het bronexemplaar’) niet per se in één, maar verspreid over meerdere informatiesystemen kan zijn opgeslagen.</w:t>
      </w:r>
    </w:p>
    <w:p w14:paraId="47E1FA01" w14:textId="77777777" w:rsidR="007E1D3A" w:rsidRPr="007E1D3A" w:rsidRDefault="007E1D3A" w:rsidP="007E1D3A">
      <w:pPr>
        <w:rPr>
          <w:rFonts w:cstheme="minorHAnsi"/>
        </w:rPr>
      </w:pPr>
    </w:p>
    <w:p w14:paraId="24D7BE6C" w14:textId="313933B5" w:rsidR="009857A3" w:rsidRDefault="00D9421C" w:rsidP="006B047F">
      <w:pPr>
        <w:pStyle w:val="Kop1"/>
      </w:pPr>
      <w:r>
        <w:t>Beheerregimes</w:t>
      </w:r>
    </w:p>
    <w:p w14:paraId="7A8184A3" w14:textId="72A8A70C" w:rsidR="00D9421C" w:rsidRPr="00D9421C" w:rsidRDefault="00D9421C" w:rsidP="00D9421C">
      <w:r>
        <w:t>In deze opzet zijn twee beheerregimes beschreven: een maximumvariant</w:t>
      </w:r>
      <w:r w:rsidR="00DE4AA4">
        <w:t xml:space="preserve"> (zwaar)</w:t>
      </w:r>
      <w:r>
        <w:t xml:space="preserve"> en een minimumvariant</w:t>
      </w:r>
      <w:r w:rsidR="00DE4AA4">
        <w:t xml:space="preserve"> (licht)</w:t>
      </w:r>
      <w:r>
        <w:t>. In de praktijk zijn tussenvarianten mogelijk.</w:t>
      </w:r>
      <w:r w:rsidR="00DE4AA4">
        <w:t xml:space="preserve"> </w:t>
      </w:r>
      <w:r w:rsidR="0095259B">
        <w:t>Organisaties kunnen dergelijke tussenvarianten vormgeven door het voorgestelde gewicht van de modeleisen aan te passen.</w:t>
      </w:r>
    </w:p>
    <w:p w14:paraId="2E178D41" w14:textId="55CA51E8" w:rsidR="00D9421C" w:rsidRDefault="00D9421C" w:rsidP="006B047F">
      <w:pPr>
        <w:pStyle w:val="Kop2"/>
      </w:pPr>
      <w:r>
        <w:t>Beheerregime zwaar</w:t>
      </w:r>
    </w:p>
    <w:p w14:paraId="5EB3FD51" w14:textId="522263CD" w:rsidR="006039E8" w:rsidRDefault="00D9421C" w:rsidP="00D9421C">
      <w:r>
        <w:t xml:space="preserve">In het beheerregime zwaar, worden alle functionele processtappen </w:t>
      </w:r>
      <w:proofErr w:type="spellStart"/>
      <w:r>
        <w:t>applicatief</w:t>
      </w:r>
      <w:proofErr w:type="spellEnd"/>
      <w:r>
        <w:t xml:space="preserve"> ondersteund</w:t>
      </w:r>
      <w:r w:rsidR="00AD3850">
        <w:t>.</w:t>
      </w:r>
    </w:p>
    <w:p w14:paraId="52B9A7B5" w14:textId="679C1198" w:rsidR="00AD3850" w:rsidRDefault="00AD3850" w:rsidP="00D9421C">
      <w:r>
        <w:t xml:space="preserve">Dit beheerregime is van toepassing op informatiecategorieën waarvoor het op basis van de uitzonderingsgronden in de selectielijst mogelijk is om af te wijken van de standaardbewaartermijn. </w:t>
      </w:r>
    </w:p>
    <w:p w14:paraId="50E280A4" w14:textId="0762CC0B" w:rsidR="00FB0317" w:rsidRPr="00D9421C" w:rsidRDefault="00AD3850" w:rsidP="00A95F4D">
      <w:r>
        <w:t xml:space="preserve">Bijvoorbeeld: </w:t>
      </w:r>
      <w:r w:rsidR="00A95F4D">
        <w:t>De selectielijst voor gemeentelijke en intergemeentelijke organen 2020 noemt een zestal uitzonderingscriteria, zoals: ‘Archiefbescheiden over zaken of gebeurtenissen met een voor het eigen orgaan uniek of bijzonder karakter, of archiefbescheiden die door hun vorm of aard op zichzelf of voor de gemeente beeldbepalend, representatief, karakteristiek of bijzonder zijn’.</w:t>
      </w:r>
      <w:r w:rsidR="00025BC8">
        <w:t xml:space="preserve"> Dit zou bijvoorbeeld van toepassing kunnen zijn op informati</w:t>
      </w:r>
      <w:r w:rsidR="00707C25">
        <w:t>e</w:t>
      </w:r>
      <w:r w:rsidR="00025BC8">
        <w:t>categorieën als vergunningen of subsidies.</w:t>
      </w:r>
    </w:p>
    <w:p w14:paraId="453E4F7A" w14:textId="00C63D43" w:rsidR="00D9421C" w:rsidRDefault="00D9421C" w:rsidP="006B047F">
      <w:pPr>
        <w:pStyle w:val="Kop2"/>
      </w:pPr>
      <w:r>
        <w:t>Beheerregime licht</w:t>
      </w:r>
    </w:p>
    <w:p w14:paraId="0642126A" w14:textId="77777777" w:rsidR="00766579" w:rsidRDefault="00D9421C" w:rsidP="00D9421C">
      <w:r>
        <w:t>In het beheerregime licht, word</w:t>
      </w:r>
      <w:r w:rsidR="00173E90">
        <w:t xml:space="preserve">en niet alle processtappen </w:t>
      </w:r>
      <w:proofErr w:type="spellStart"/>
      <w:r>
        <w:t>applicatief</w:t>
      </w:r>
      <w:proofErr w:type="spellEnd"/>
      <w:r>
        <w:t xml:space="preserve"> ondersteund. </w:t>
      </w:r>
    </w:p>
    <w:p w14:paraId="0F0C9517" w14:textId="01917C97" w:rsidR="00D9421C" w:rsidRDefault="00707C25" w:rsidP="00D9421C">
      <w:r>
        <w:lastRenderedPageBreak/>
        <w:t>Dit beheerregime is van toepassing op informatiecategorieën met gegevens die nooit gedeeld wordt in een keten en die een standaardbewaartermijn kent die niet afhankelijk is van variabelen, zoals het resultaat van het proces. In deze gevallen is een bewaartermijn al vóór de start van het proces bekend.</w:t>
      </w:r>
      <w:r w:rsidR="00766579">
        <w:t xml:space="preserve"> </w:t>
      </w:r>
      <w:r w:rsidR="00D9421C">
        <w:t xml:space="preserve">De </w:t>
      </w:r>
      <w:r w:rsidR="00AD3850">
        <w:t>processtappen “goedkeuren” en “verantwoorden” worden eenmalig door middel van werkafspraken geregeld</w:t>
      </w:r>
      <w:r w:rsidR="00766579">
        <w:t xml:space="preserve"> en vastgelegd. Ze hoeven daarom niet als functionaliteit in een systeem te worden ingericht</w:t>
      </w:r>
      <w:r w:rsidR="00AD3850">
        <w:t>. De processtap “aanpassen” komt niet voor.</w:t>
      </w:r>
    </w:p>
    <w:p w14:paraId="2AF135A8" w14:textId="4F8FA6C7" w:rsidR="002F4792" w:rsidRDefault="00707C25">
      <w:r>
        <w:t>Bijvoorbeeld</w:t>
      </w:r>
      <w:r w:rsidR="004453F2">
        <w:t>:</w:t>
      </w:r>
      <w:r w:rsidR="00822CA2">
        <w:t xml:space="preserve"> </w:t>
      </w:r>
      <w:r w:rsidR="004453F2">
        <w:t>IP-adressen van websitebezoekers, interne verzoeken voor het lenen van een dienstfiets, reserveringen vergaderruimte.</w:t>
      </w:r>
    </w:p>
    <w:p w14:paraId="54FE0B11" w14:textId="77777777" w:rsidR="00707C25" w:rsidRPr="00707C25" w:rsidRDefault="00707C25"/>
    <w:p w14:paraId="3CD182CD" w14:textId="4FC3F094" w:rsidR="004C70B2" w:rsidRDefault="004C70B2" w:rsidP="006B047F">
      <w:pPr>
        <w:pStyle w:val="Kop1"/>
      </w:pPr>
      <w:r>
        <w:t xml:space="preserve">Modeleisen </w:t>
      </w:r>
    </w:p>
    <w:p w14:paraId="4C93D3CE" w14:textId="0306F60F" w:rsidR="00BB71DA" w:rsidRDefault="004C70B2">
      <w:r>
        <w:rPr>
          <w:rFonts w:ascii="Verdana" w:hAnsi="Verdana"/>
          <w:b/>
          <w:bCs/>
          <w:sz w:val="20"/>
          <w:szCs w:val="20"/>
        </w:rPr>
        <w:t xml:space="preserve"> </w:t>
      </w:r>
      <w:r w:rsidR="002A3461" w:rsidRPr="00766579">
        <w:object w:dxaOrig="16080" w:dyaOrig="3705" w14:anchorId="59CF5BF0">
          <v:shape id="_x0000_i1033" type="#_x0000_t75" style="width:453.75pt;height:105.3pt" o:ole="">
            <v:imagedata r:id="rId22" o:title=""/>
          </v:shape>
          <o:OLEObject Type="Embed" ProgID="Visio.Drawing.15" ShapeID="_x0000_i1033" DrawAspect="Content" ObjectID="_1723291443" r:id="rId27"/>
        </w:object>
      </w:r>
    </w:p>
    <w:p w14:paraId="311C3B4A" w14:textId="6E85AB12" w:rsidR="002F4792" w:rsidRDefault="002F4792" w:rsidP="002F4792">
      <w:r>
        <w:t>Onderstaand schema biedt een thematisch overzicht van de modeleisen eisen, waarbij in de kolom</w:t>
      </w:r>
      <w:r w:rsidR="00C33833">
        <w:t xml:space="preserve"> “Patronen”</w:t>
      </w:r>
      <w:r>
        <w:t xml:space="preserve"> is toegelicht op </w:t>
      </w:r>
      <w:r w:rsidR="00C33833">
        <w:t xml:space="preserve">welk patroon of </w:t>
      </w:r>
      <w:r>
        <w:t>welke patronen ze van toepassing zijn. Op zo hoog mogelijke aggregatie, dus ‘3’ wil zeggen ook alle onderliggende patronen onder het hoofdpatroon 3.</w:t>
      </w:r>
    </w:p>
    <w:p w14:paraId="011DD659" w14:textId="3D1A5832" w:rsidR="00C13DE6" w:rsidRDefault="00C13DE6" w:rsidP="002F4792">
      <w:r>
        <w:t>Voor patronen 2 en 3 is de aanname dat wordt aangesloten op reeds bestaande en ingerichte voorzieningen. Wanneer deze voorzieningen er niet zijn, dan kunnen de eisen voor patroon 1 worden gebruikt voor het aanschaffen en/of ontwikkelen van dergelijke voorzieningen.</w:t>
      </w:r>
    </w:p>
    <w:p w14:paraId="42F4F2A8" w14:textId="270DA7EF" w:rsidR="003B7C14" w:rsidRPr="003B7C14" w:rsidRDefault="003B7C14" w:rsidP="002F4792">
      <w:r w:rsidRPr="003B7C14">
        <w:t>In de kolom “</w:t>
      </w:r>
      <w:proofErr w:type="spellStart"/>
      <w:r w:rsidRPr="003B7C14">
        <w:t>MoSCoW</w:t>
      </w:r>
      <w:proofErr w:type="spellEnd"/>
      <w:r w:rsidRPr="003B7C14">
        <w:t xml:space="preserve">” is een weging op basis van de </w:t>
      </w:r>
      <w:proofErr w:type="spellStart"/>
      <w:r w:rsidRPr="003B7C14">
        <w:t>MoSCoW</w:t>
      </w:r>
      <w:proofErr w:type="spellEnd"/>
      <w:r w:rsidRPr="003B7C14">
        <w:t>-methodiek (</w:t>
      </w:r>
      <w:r w:rsidRPr="003B7C14">
        <w:rPr>
          <w:u w:val="single"/>
        </w:rPr>
        <w:t>M</w:t>
      </w:r>
      <w:r w:rsidRPr="003B7C14">
        <w:t xml:space="preserve">ust have, </w:t>
      </w:r>
      <w:proofErr w:type="spellStart"/>
      <w:r w:rsidRPr="003B7C14">
        <w:rPr>
          <w:u w:val="single"/>
        </w:rPr>
        <w:t>S</w:t>
      </w:r>
      <w:r w:rsidRPr="003B7C14">
        <w:t>hould</w:t>
      </w:r>
      <w:proofErr w:type="spellEnd"/>
      <w:r w:rsidRPr="003B7C14">
        <w:t xml:space="preserve"> have, </w:t>
      </w:r>
      <w:proofErr w:type="spellStart"/>
      <w:r w:rsidRPr="003B7C14">
        <w:rPr>
          <w:u w:val="single"/>
        </w:rPr>
        <w:t>C</w:t>
      </w:r>
      <w:r w:rsidRPr="003B7C14">
        <w:t>ould</w:t>
      </w:r>
      <w:proofErr w:type="spellEnd"/>
      <w:r w:rsidRPr="003B7C14">
        <w:t xml:space="preserve"> have, </w:t>
      </w:r>
      <w:proofErr w:type="spellStart"/>
      <w:r w:rsidRPr="003B7C14">
        <w:t>Won’t</w:t>
      </w:r>
      <w:proofErr w:type="spellEnd"/>
      <w:r w:rsidRPr="003B7C14">
        <w:t xml:space="preserve"> have) toe</w:t>
      </w:r>
      <w:r>
        <w:t>gekend. Deze weging is bedoeld ter referentie.</w:t>
      </w:r>
    </w:p>
    <w:p w14:paraId="3213CD9A" w14:textId="67AD9E45" w:rsidR="00D649FC" w:rsidRDefault="00C33833" w:rsidP="002F4792">
      <w:r>
        <w:t xml:space="preserve">Daar waar de eisen gebaseerd zijn op </w:t>
      </w:r>
      <w:r w:rsidR="00D649FC">
        <w:t>eisen uit andere normen</w:t>
      </w:r>
      <w:r>
        <w:t>, is dat vermeld in de laatste kolom.</w:t>
      </w:r>
      <w:r w:rsidR="003B7C14">
        <w:t xml:space="preserve"> Een deel van de eisen is (mede) gebaseerd op een functioneel ontwerp van de Vereniging Nederlandse Gemeenten (VNG) voor een generiek vernietigingscomponent. Dat is aangegeven met “FO VNG”.</w:t>
      </w:r>
      <w:r w:rsidR="00D649FC">
        <w:t xml:space="preserve"> </w:t>
      </w:r>
    </w:p>
    <w:tbl>
      <w:tblPr>
        <w:tblStyle w:val="Tabelraster"/>
        <w:tblW w:w="0" w:type="auto"/>
        <w:tblLayout w:type="fixed"/>
        <w:tblLook w:val="04A0" w:firstRow="1" w:lastRow="0" w:firstColumn="1" w:lastColumn="0" w:noHBand="0" w:noVBand="1"/>
      </w:tblPr>
      <w:tblGrid>
        <w:gridCol w:w="704"/>
        <w:gridCol w:w="3119"/>
        <w:gridCol w:w="1701"/>
        <w:gridCol w:w="1134"/>
        <w:gridCol w:w="1134"/>
        <w:gridCol w:w="1270"/>
      </w:tblGrid>
      <w:tr w:rsidR="00534CB8" w14:paraId="6BFBEC26" w14:textId="7210D275" w:rsidTr="00867938">
        <w:tc>
          <w:tcPr>
            <w:tcW w:w="704" w:type="dxa"/>
          </w:tcPr>
          <w:p w14:paraId="23D9F77E" w14:textId="77777777" w:rsidR="00534CB8" w:rsidRDefault="00534CB8" w:rsidP="004F7CDA">
            <w:r>
              <w:t>#</w:t>
            </w:r>
          </w:p>
        </w:tc>
        <w:tc>
          <w:tcPr>
            <w:tcW w:w="3119" w:type="dxa"/>
          </w:tcPr>
          <w:p w14:paraId="7BF85DBC" w14:textId="77777777" w:rsidR="00534CB8" w:rsidRDefault="00534CB8" w:rsidP="004F7CDA">
            <w:r>
              <w:t>Eis</w:t>
            </w:r>
          </w:p>
        </w:tc>
        <w:tc>
          <w:tcPr>
            <w:tcW w:w="1701" w:type="dxa"/>
          </w:tcPr>
          <w:p w14:paraId="0230E1A6" w14:textId="77777777" w:rsidR="00534CB8" w:rsidRDefault="00534CB8" w:rsidP="004F7CDA">
            <w:r>
              <w:t>Type</w:t>
            </w:r>
          </w:p>
        </w:tc>
        <w:tc>
          <w:tcPr>
            <w:tcW w:w="1134" w:type="dxa"/>
          </w:tcPr>
          <w:p w14:paraId="284D4398" w14:textId="77777777" w:rsidR="00534CB8" w:rsidRDefault="00534CB8" w:rsidP="004F7CDA">
            <w:proofErr w:type="spellStart"/>
            <w:r>
              <w:t>MoSCoW</w:t>
            </w:r>
            <w:proofErr w:type="spellEnd"/>
          </w:p>
        </w:tc>
        <w:tc>
          <w:tcPr>
            <w:tcW w:w="1134" w:type="dxa"/>
          </w:tcPr>
          <w:p w14:paraId="3726F118" w14:textId="77777777" w:rsidR="00534CB8" w:rsidRDefault="00534CB8" w:rsidP="004F7CDA">
            <w:r>
              <w:t>Patronen</w:t>
            </w:r>
          </w:p>
        </w:tc>
        <w:tc>
          <w:tcPr>
            <w:tcW w:w="1270" w:type="dxa"/>
          </w:tcPr>
          <w:p w14:paraId="0A66D123" w14:textId="27A11957" w:rsidR="00534CB8" w:rsidRDefault="00534CB8" w:rsidP="004F7CDA">
            <w:r>
              <w:t>Bron(</w:t>
            </w:r>
            <w:proofErr w:type="spellStart"/>
            <w:r>
              <w:t>nen</w:t>
            </w:r>
            <w:proofErr w:type="spellEnd"/>
            <w:r>
              <w:t>)</w:t>
            </w:r>
          </w:p>
        </w:tc>
      </w:tr>
      <w:tr w:rsidR="00534CB8" w14:paraId="0FD0A58C" w14:textId="2571DE4B" w:rsidTr="000B487B">
        <w:tc>
          <w:tcPr>
            <w:tcW w:w="9062" w:type="dxa"/>
            <w:gridSpan w:val="6"/>
          </w:tcPr>
          <w:p w14:paraId="1C69AE07" w14:textId="266C1637" w:rsidR="00534CB8" w:rsidRDefault="00534CB8" w:rsidP="00D8130A">
            <w:r>
              <w:t xml:space="preserve">Eisen m.b.t. </w:t>
            </w:r>
            <w:r w:rsidR="00407C9A">
              <w:t xml:space="preserve">voorbereiding van vernietiging </w:t>
            </w:r>
            <w:r w:rsidR="00D66EF1">
              <w:t>(functionele eisen en organisatorische randvoorwaarden</w:t>
            </w:r>
            <w:r w:rsidR="00D66EF1">
              <w:t xml:space="preserve">) </w:t>
            </w:r>
          </w:p>
        </w:tc>
      </w:tr>
      <w:tr w:rsidR="00407C9A" w14:paraId="5C2D0618" w14:textId="77777777" w:rsidTr="000B487B">
        <w:tc>
          <w:tcPr>
            <w:tcW w:w="9062" w:type="dxa"/>
            <w:gridSpan w:val="6"/>
          </w:tcPr>
          <w:p w14:paraId="0560586D" w14:textId="0A21B16B" w:rsidR="00407C9A" w:rsidRDefault="00407C9A" w:rsidP="00D8130A">
            <w:pPr>
              <w:pStyle w:val="Lijstalinea"/>
              <w:numPr>
                <w:ilvl w:val="2"/>
                <w:numId w:val="13"/>
              </w:numPr>
            </w:pPr>
            <w:r>
              <w:t>Functionele eisen</w:t>
            </w:r>
          </w:p>
        </w:tc>
      </w:tr>
      <w:tr w:rsidR="00534CB8" w:rsidRPr="00C33833" w14:paraId="08FBD35F" w14:textId="1D4600A9" w:rsidTr="00867938">
        <w:tc>
          <w:tcPr>
            <w:tcW w:w="704" w:type="dxa"/>
          </w:tcPr>
          <w:p w14:paraId="526BACBF" w14:textId="237D9A77" w:rsidR="00534CB8" w:rsidRDefault="0016480D" w:rsidP="004F7CDA">
            <w:r>
              <w:t>V1</w:t>
            </w:r>
          </w:p>
        </w:tc>
        <w:tc>
          <w:tcPr>
            <w:tcW w:w="3119" w:type="dxa"/>
          </w:tcPr>
          <w:p w14:paraId="07CF00C5" w14:textId="77777777" w:rsidR="00534CB8" w:rsidRDefault="00534CB8" w:rsidP="004F7CDA">
            <w:r w:rsidRPr="001717D9">
              <w:t xml:space="preserve">Van informatieobjecten die voor vernietiging in aanmerking </w:t>
            </w:r>
            <w:r>
              <w:t>kan</w:t>
            </w:r>
            <w:r w:rsidRPr="001717D9">
              <w:t xml:space="preserve"> een overzicht worden gecreëerd.</w:t>
            </w:r>
          </w:p>
        </w:tc>
        <w:tc>
          <w:tcPr>
            <w:tcW w:w="1701" w:type="dxa"/>
          </w:tcPr>
          <w:p w14:paraId="2B5D2FD4" w14:textId="77777777" w:rsidR="00534CB8" w:rsidRDefault="00534CB8" w:rsidP="004F7CDA">
            <w:r>
              <w:t>Functioneel</w:t>
            </w:r>
          </w:p>
        </w:tc>
        <w:tc>
          <w:tcPr>
            <w:tcW w:w="1134" w:type="dxa"/>
          </w:tcPr>
          <w:p w14:paraId="31009C94" w14:textId="77777777" w:rsidR="00534CB8" w:rsidRDefault="00534CB8" w:rsidP="004F7CDA">
            <w:r>
              <w:t>M</w:t>
            </w:r>
          </w:p>
        </w:tc>
        <w:tc>
          <w:tcPr>
            <w:tcW w:w="1134" w:type="dxa"/>
          </w:tcPr>
          <w:p w14:paraId="75F667DF" w14:textId="22308344" w:rsidR="00534CB8" w:rsidRDefault="00534CB8" w:rsidP="004F7CDA">
            <w:r>
              <w:t>1.1</w:t>
            </w:r>
          </w:p>
        </w:tc>
        <w:tc>
          <w:tcPr>
            <w:tcW w:w="1270" w:type="dxa"/>
          </w:tcPr>
          <w:p w14:paraId="17ADB747" w14:textId="726F4061" w:rsidR="0061354B" w:rsidRPr="0061354B" w:rsidRDefault="0061354B" w:rsidP="004F7CDA">
            <w:pPr>
              <w:rPr>
                <w:lang w:val="en-US"/>
              </w:rPr>
            </w:pPr>
            <w:r w:rsidRPr="0061354B">
              <w:rPr>
                <w:lang w:val="en-US"/>
              </w:rPr>
              <w:t>NEN-ISO 16175-1, 2.1.3</w:t>
            </w:r>
          </w:p>
          <w:p w14:paraId="498877E9" w14:textId="77777777" w:rsidR="0061354B" w:rsidRPr="0061354B" w:rsidRDefault="0061354B" w:rsidP="004F7CDA">
            <w:pPr>
              <w:rPr>
                <w:lang w:val="en-US"/>
              </w:rPr>
            </w:pPr>
          </w:p>
          <w:p w14:paraId="21941D20" w14:textId="7A319EB7" w:rsidR="00534CB8" w:rsidRPr="0061354B" w:rsidRDefault="003B7C14" w:rsidP="004F7CDA">
            <w:pPr>
              <w:rPr>
                <w:lang w:val="en-US"/>
              </w:rPr>
            </w:pPr>
            <w:r>
              <w:rPr>
                <w:lang w:val="en-US"/>
              </w:rPr>
              <w:t>FO VNG</w:t>
            </w:r>
          </w:p>
        </w:tc>
      </w:tr>
      <w:tr w:rsidR="0059308D" w:rsidRPr="003B7C14" w14:paraId="66239422" w14:textId="77777777" w:rsidTr="00867938">
        <w:tc>
          <w:tcPr>
            <w:tcW w:w="704" w:type="dxa"/>
          </w:tcPr>
          <w:p w14:paraId="71CF9463" w14:textId="367086DC" w:rsidR="0059308D" w:rsidRDefault="0016480D" w:rsidP="004F7CDA">
            <w:r>
              <w:t>V</w:t>
            </w:r>
            <w:r w:rsidR="00707C25">
              <w:t>2</w:t>
            </w:r>
          </w:p>
        </w:tc>
        <w:tc>
          <w:tcPr>
            <w:tcW w:w="3119" w:type="dxa"/>
          </w:tcPr>
          <w:p w14:paraId="437CA09C" w14:textId="2E9BAC59" w:rsidR="0059308D" w:rsidRPr="0059308D" w:rsidRDefault="0059308D" w:rsidP="00220616">
            <w:pPr>
              <w:rPr>
                <w:rFonts w:cstheme="minorHAnsi"/>
                <w:color w:val="000000"/>
              </w:rPr>
            </w:pPr>
            <w:r w:rsidRPr="0059308D">
              <w:rPr>
                <w:rFonts w:cstheme="minorHAnsi"/>
                <w:color w:val="000000"/>
              </w:rPr>
              <w:t xml:space="preserve">Gebruikershandelingen in het vernietigingsproces </w:t>
            </w:r>
            <w:r w:rsidR="0016480D">
              <w:rPr>
                <w:rFonts w:cstheme="minorHAnsi"/>
                <w:color w:val="000000"/>
              </w:rPr>
              <w:t>zijn traceerbaar</w:t>
            </w:r>
          </w:p>
        </w:tc>
        <w:tc>
          <w:tcPr>
            <w:tcW w:w="1701" w:type="dxa"/>
          </w:tcPr>
          <w:p w14:paraId="1F2A6A40" w14:textId="7F577449" w:rsidR="0059308D" w:rsidRPr="0059308D" w:rsidRDefault="0059308D" w:rsidP="004F7CDA">
            <w:r>
              <w:t>Functioneel</w:t>
            </w:r>
          </w:p>
        </w:tc>
        <w:tc>
          <w:tcPr>
            <w:tcW w:w="1134" w:type="dxa"/>
          </w:tcPr>
          <w:p w14:paraId="393ACA1B" w14:textId="59151C70" w:rsidR="0059308D" w:rsidRPr="0059308D" w:rsidRDefault="0059308D" w:rsidP="004F7CDA">
            <w:r>
              <w:t>S</w:t>
            </w:r>
          </w:p>
        </w:tc>
        <w:tc>
          <w:tcPr>
            <w:tcW w:w="1134" w:type="dxa"/>
          </w:tcPr>
          <w:p w14:paraId="1F6831C5" w14:textId="7C8343E0" w:rsidR="0059308D" w:rsidRPr="0059308D" w:rsidRDefault="0059308D" w:rsidP="004F7CDA">
            <w:r>
              <w:t>1.1</w:t>
            </w:r>
          </w:p>
        </w:tc>
        <w:tc>
          <w:tcPr>
            <w:tcW w:w="1270" w:type="dxa"/>
          </w:tcPr>
          <w:p w14:paraId="0D35E0E7" w14:textId="77777777" w:rsidR="0059308D" w:rsidRDefault="0016480D" w:rsidP="004F7CDA">
            <w:pPr>
              <w:rPr>
                <w:lang w:val="en-US"/>
              </w:rPr>
            </w:pPr>
            <w:r>
              <w:rPr>
                <w:lang w:val="en-US"/>
              </w:rPr>
              <w:t>NEN-ISO TR 21965, 3.1.10</w:t>
            </w:r>
          </w:p>
          <w:p w14:paraId="45EE2DA6" w14:textId="77777777" w:rsidR="00485066" w:rsidRDefault="00485066" w:rsidP="004F7CDA">
            <w:pPr>
              <w:rPr>
                <w:lang w:val="en-US"/>
              </w:rPr>
            </w:pPr>
          </w:p>
          <w:p w14:paraId="662BCD8E" w14:textId="77777777" w:rsidR="00485066" w:rsidRDefault="00485066" w:rsidP="004F7CDA">
            <w:pPr>
              <w:rPr>
                <w:lang w:val="en-US"/>
              </w:rPr>
            </w:pPr>
            <w:r w:rsidRPr="00485066">
              <w:rPr>
                <w:lang w:val="en-US"/>
              </w:rPr>
              <w:t>NEN-ISO 15489-1</w:t>
            </w:r>
            <w:r>
              <w:rPr>
                <w:lang w:val="en-US"/>
              </w:rPr>
              <w:t>, 9.9</w:t>
            </w:r>
          </w:p>
          <w:p w14:paraId="0C76131F" w14:textId="77777777" w:rsidR="003B7C14" w:rsidRDefault="003B7C14" w:rsidP="004F7CDA">
            <w:pPr>
              <w:rPr>
                <w:lang w:val="en-US"/>
              </w:rPr>
            </w:pPr>
          </w:p>
          <w:p w14:paraId="7B4A22BD" w14:textId="28C84B34" w:rsidR="003B7C14" w:rsidRPr="0016480D" w:rsidRDefault="003B7C14" w:rsidP="004F7CDA">
            <w:pPr>
              <w:rPr>
                <w:lang w:val="en-US"/>
              </w:rPr>
            </w:pPr>
            <w:r>
              <w:rPr>
                <w:lang w:val="en-US"/>
              </w:rPr>
              <w:lastRenderedPageBreak/>
              <w:t>FO VNG</w:t>
            </w:r>
          </w:p>
        </w:tc>
      </w:tr>
      <w:tr w:rsidR="0028581D" w:rsidRPr="009C0F81" w14:paraId="100930FA" w14:textId="77777777" w:rsidTr="00867938">
        <w:tc>
          <w:tcPr>
            <w:tcW w:w="704" w:type="dxa"/>
          </w:tcPr>
          <w:p w14:paraId="25C04986" w14:textId="128F53DA" w:rsidR="0028581D" w:rsidRDefault="00867938" w:rsidP="004F7CDA">
            <w:r>
              <w:lastRenderedPageBreak/>
              <w:t>V</w:t>
            </w:r>
            <w:r w:rsidR="00707C25">
              <w:t>3</w:t>
            </w:r>
          </w:p>
        </w:tc>
        <w:tc>
          <w:tcPr>
            <w:tcW w:w="3119" w:type="dxa"/>
          </w:tcPr>
          <w:p w14:paraId="7C86BD51" w14:textId="473E17A9" w:rsidR="0028581D" w:rsidRPr="00212FFB" w:rsidRDefault="00B06A8B" w:rsidP="0028581D">
            <w:pPr>
              <w:rPr>
                <w:rFonts w:cstheme="minorHAnsi"/>
                <w:color w:val="000000"/>
              </w:rPr>
            </w:pPr>
            <w:r>
              <w:rPr>
                <w:rFonts w:cstheme="minorHAnsi"/>
                <w:color w:val="000000"/>
              </w:rPr>
              <w:t>Het informatiesysteem</w:t>
            </w:r>
            <w:r w:rsidR="0028581D" w:rsidRPr="00212FFB">
              <w:rPr>
                <w:rFonts w:cstheme="minorHAnsi"/>
                <w:color w:val="000000"/>
              </w:rPr>
              <w:t xml:space="preserve"> vraagt om een dubbele bevestiging van de vernietigingsactie</w:t>
            </w:r>
          </w:p>
          <w:p w14:paraId="5CD1607C" w14:textId="77777777" w:rsidR="0028581D" w:rsidRPr="00313F9D" w:rsidRDefault="0028581D" w:rsidP="00313F9D">
            <w:pPr>
              <w:rPr>
                <w:rFonts w:cstheme="minorHAnsi"/>
                <w:color w:val="000000"/>
              </w:rPr>
            </w:pPr>
          </w:p>
        </w:tc>
        <w:tc>
          <w:tcPr>
            <w:tcW w:w="1701" w:type="dxa"/>
          </w:tcPr>
          <w:p w14:paraId="676F67D6" w14:textId="50E4CFD4" w:rsidR="0028581D" w:rsidRDefault="0028581D" w:rsidP="004F7CDA">
            <w:r>
              <w:t>Functioneel</w:t>
            </w:r>
          </w:p>
        </w:tc>
        <w:tc>
          <w:tcPr>
            <w:tcW w:w="1134" w:type="dxa"/>
          </w:tcPr>
          <w:p w14:paraId="37EF6112" w14:textId="69550732" w:rsidR="0028581D" w:rsidRDefault="00DE59FB" w:rsidP="004F7CDA">
            <w:r>
              <w:t>C</w:t>
            </w:r>
          </w:p>
        </w:tc>
        <w:tc>
          <w:tcPr>
            <w:tcW w:w="1134" w:type="dxa"/>
          </w:tcPr>
          <w:p w14:paraId="193C319A" w14:textId="77777777" w:rsidR="0028581D" w:rsidRDefault="0028581D" w:rsidP="004F7CDA">
            <w:r>
              <w:t>1.1</w:t>
            </w:r>
          </w:p>
          <w:p w14:paraId="756BD1B1" w14:textId="2DC226C0" w:rsidR="0028581D" w:rsidRDefault="0028581D" w:rsidP="004F7CDA"/>
        </w:tc>
        <w:tc>
          <w:tcPr>
            <w:tcW w:w="1270" w:type="dxa"/>
          </w:tcPr>
          <w:p w14:paraId="4458718E" w14:textId="59356A8A" w:rsidR="0028581D" w:rsidRDefault="003B7C14" w:rsidP="004F7CDA">
            <w:r>
              <w:rPr>
                <w:lang w:val="en-US"/>
              </w:rPr>
              <w:t>FO VNG</w:t>
            </w:r>
          </w:p>
        </w:tc>
      </w:tr>
      <w:tr w:rsidR="00B231A6" w:rsidRPr="00B231A6" w14:paraId="4E2CBA65" w14:textId="77777777" w:rsidTr="00867938">
        <w:tc>
          <w:tcPr>
            <w:tcW w:w="704" w:type="dxa"/>
          </w:tcPr>
          <w:p w14:paraId="4A09E777" w14:textId="79CCD8D0" w:rsidR="0028581D" w:rsidRPr="00707C25" w:rsidRDefault="00867938" w:rsidP="004F7CDA">
            <w:r w:rsidRPr="00707C25">
              <w:t>V</w:t>
            </w:r>
            <w:r w:rsidR="00707C25" w:rsidRPr="00707C25">
              <w:t>4</w:t>
            </w:r>
          </w:p>
        </w:tc>
        <w:tc>
          <w:tcPr>
            <w:tcW w:w="3119" w:type="dxa"/>
          </w:tcPr>
          <w:p w14:paraId="3E1439B4" w14:textId="47116225" w:rsidR="0028581D" w:rsidRPr="00707C25" w:rsidRDefault="0028581D" w:rsidP="0028581D">
            <w:pPr>
              <w:rPr>
                <w:rFonts w:cstheme="minorHAnsi"/>
              </w:rPr>
            </w:pPr>
            <w:r w:rsidRPr="00707C25">
              <w:rPr>
                <w:rFonts w:cstheme="minorHAnsi"/>
              </w:rPr>
              <w:t xml:space="preserve">Het autoriseren van de vernietigingsfunctie is eenvoudig </w:t>
            </w:r>
            <w:r w:rsidR="00867938" w:rsidRPr="00707C25">
              <w:rPr>
                <w:rFonts w:cstheme="minorHAnsi"/>
              </w:rPr>
              <w:t>te configureren</w:t>
            </w:r>
          </w:p>
          <w:p w14:paraId="79019280" w14:textId="77777777" w:rsidR="0028581D" w:rsidRPr="00707C25" w:rsidRDefault="0028581D" w:rsidP="0028581D">
            <w:pPr>
              <w:rPr>
                <w:rFonts w:cstheme="minorHAnsi"/>
              </w:rPr>
            </w:pPr>
          </w:p>
        </w:tc>
        <w:tc>
          <w:tcPr>
            <w:tcW w:w="1701" w:type="dxa"/>
          </w:tcPr>
          <w:p w14:paraId="4C5E2346" w14:textId="5DC9B368" w:rsidR="0028581D" w:rsidRPr="00707C25" w:rsidRDefault="0028581D" w:rsidP="004F7CDA">
            <w:r w:rsidRPr="00707C25">
              <w:t>Functioneel</w:t>
            </w:r>
          </w:p>
        </w:tc>
        <w:tc>
          <w:tcPr>
            <w:tcW w:w="1134" w:type="dxa"/>
          </w:tcPr>
          <w:p w14:paraId="527C0820" w14:textId="5623AB07" w:rsidR="0028581D" w:rsidRPr="00707C25" w:rsidRDefault="00BA0F31" w:rsidP="004F7CDA">
            <w:r w:rsidRPr="00707C25">
              <w:t>S</w:t>
            </w:r>
          </w:p>
        </w:tc>
        <w:tc>
          <w:tcPr>
            <w:tcW w:w="1134" w:type="dxa"/>
          </w:tcPr>
          <w:p w14:paraId="1EDC8A35" w14:textId="77777777" w:rsidR="0028581D" w:rsidRPr="00707C25" w:rsidRDefault="0028581D" w:rsidP="004F7CDA">
            <w:r w:rsidRPr="00707C25">
              <w:t>1.1</w:t>
            </w:r>
          </w:p>
          <w:p w14:paraId="7B508957" w14:textId="7F2AFA67" w:rsidR="0028581D" w:rsidRPr="00707C25" w:rsidRDefault="0028581D" w:rsidP="004F7CDA"/>
        </w:tc>
        <w:tc>
          <w:tcPr>
            <w:tcW w:w="1270" w:type="dxa"/>
          </w:tcPr>
          <w:p w14:paraId="5BB1C704" w14:textId="01B61A76" w:rsidR="0028581D" w:rsidRPr="00707C25" w:rsidRDefault="003B7C14" w:rsidP="004F7CDA">
            <w:r>
              <w:rPr>
                <w:lang w:val="en-US"/>
              </w:rPr>
              <w:t>FO VNG</w:t>
            </w:r>
          </w:p>
        </w:tc>
      </w:tr>
      <w:tr w:rsidR="0059308D" w:rsidRPr="00B231A6" w14:paraId="5D7F95A7" w14:textId="77777777" w:rsidTr="00867938">
        <w:tc>
          <w:tcPr>
            <w:tcW w:w="704" w:type="dxa"/>
          </w:tcPr>
          <w:p w14:paraId="5E4FA733" w14:textId="423DABCC" w:rsidR="0059308D" w:rsidRPr="00707C25" w:rsidRDefault="00867938" w:rsidP="004F7CDA">
            <w:r w:rsidRPr="00707C25">
              <w:t>V</w:t>
            </w:r>
            <w:r w:rsidR="00707C25">
              <w:t>5</w:t>
            </w:r>
          </w:p>
        </w:tc>
        <w:tc>
          <w:tcPr>
            <w:tcW w:w="3119" w:type="dxa"/>
          </w:tcPr>
          <w:p w14:paraId="30CE3282" w14:textId="12233A8C" w:rsidR="0059308D" w:rsidRPr="00707C25" w:rsidRDefault="00867938" w:rsidP="0028581D">
            <w:pPr>
              <w:rPr>
                <w:rFonts w:cstheme="minorHAnsi"/>
              </w:rPr>
            </w:pPr>
            <w:r w:rsidRPr="00707C25">
              <w:rPr>
                <w:rFonts w:cstheme="minorHAnsi"/>
              </w:rPr>
              <w:t>A</w:t>
            </w:r>
            <w:r w:rsidR="0059308D" w:rsidRPr="00707C25">
              <w:rPr>
                <w:rFonts w:cstheme="minorHAnsi"/>
              </w:rPr>
              <w:t>lleen geautoriseerde personen kunnen vernietigen</w:t>
            </w:r>
          </w:p>
        </w:tc>
        <w:tc>
          <w:tcPr>
            <w:tcW w:w="1701" w:type="dxa"/>
          </w:tcPr>
          <w:p w14:paraId="71747D0A" w14:textId="05744DD9" w:rsidR="0059308D" w:rsidRPr="00707C25" w:rsidRDefault="0059308D" w:rsidP="004F7CDA">
            <w:r w:rsidRPr="00707C25">
              <w:t>Functioneel</w:t>
            </w:r>
          </w:p>
        </w:tc>
        <w:tc>
          <w:tcPr>
            <w:tcW w:w="1134" w:type="dxa"/>
          </w:tcPr>
          <w:p w14:paraId="1CEDE458" w14:textId="484D23B3" w:rsidR="0059308D" w:rsidRPr="00707C25" w:rsidRDefault="0059308D" w:rsidP="004F7CDA">
            <w:r w:rsidRPr="00707C25">
              <w:t>C</w:t>
            </w:r>
          </w:p>
        </w:tc>
        <w:tc>
          <w:tcPr>
            <w:tcW w:w="1134" w:type="dxa"/>
          </w:tcPr>
          <w:p w14:paraId="6D5DB33F" w14:textId="34957F1D" w:rsidR="0059308D" w:rsidRPr="00707C25" w:rsidRDefault="0059308D" w:rsidP="004F7CDA">
            <w:r w:rsidRPr="00707C25">
              <w:t>1.1</w:t>
            </w:r>
          </w:p>
        </w:tc>
        <w:tc>
          <w:tcPr>
            <w:tcW w:w="1270" w:type="dxa"/>
          </w:tcPr>
          <w:p w14:paraId="3EB26954" w14:textId="23C2A957" w:rsidR="0059308D" w:rsidRPr="00707C25" w:rsidRDefault="003B7C14" w:rsidP="004F7CDA">
            <w:r>
              <w:rPr>
                <w:lang w:val="en-US"/>
              </w:rPr>
              <w:t>FO VNG</w:t>
            </w:r>
          </w:p>
        </w:tc>
      </w:tr>
      <w:tr w:rsidR="00832C10" w:rsidRPr="00832C10" w14:paraId="4FF686FD" w14:textId="77777777" w:rsidTr="00867938">
        <w:tc>
          <w:tcPr>
            <w:tcW w:w="704" w:type="dxa"/>
          </w:tcPr>
          <w:p w14:paraId="1DF121E8" w14:textId="0BE0FC55" w:rsidR="0028581D" w:rsidRPr="00707C25" w:rsidRDefault="00867938" w:rsidP="004F7CDA">
            <w:r w:rsidRPr="00707C25">
              <w:t>V</w:t>
            </w:r>
            <w:r w:rsidR="00707C25">
              <w:t>6</w:t>
            </w:r>
          </w:p>
        </w:tc>
        <w:tc>
          <w:tcPr>
            <w:tcW w:w="3119" w:type="dxa"/>
          </w:tcPr>
          <w:p w14:paraId="46AE83AB" w14:textId="7D3D0DEA" w:rsidR="0028581D" w:rsidRPr="00707C25" w:rsidRDefault="0028581D" w:rsidP="0028581D">
            <w:pPr>
              <w:rPr>
                <w:rFonts w:cstheme="minorHAnsi"/>
              </w:rPr>
            </w:pPr>
            <w:r w:rsidRPr="00707C25">
              <w:rPr>
                <w:rFonts w:cstheme="minorHAnsi"/>
              </w:rPr>
              <w:t xml:space="preserve">Vernietigingslijsten </w:t>
            </w:r>
            <w:r w:rsidR="00867938" w:rsidRPr="00707C25">
              <w:rPr>
                <w:rFonts w:cstheme="minorHAnsi"/>
              </w:rPr>
              <w:t>kunnen worden geëxporteerd naar een acceptabel bestandsformaat</w:t>
            </w:r>
            <w:r w:rsidR="00853094" w:rsidRPr="00707C25">
              <w:rPr>
                <w:rFonts w:cstheme="minorHAnsi"/>
              </w:rPr>
              <w:t xml:space="preserve"> conform de Handreiking Voorkeursformaten</w:t>
            </w:r>
            <w:r w:rsidR="00867938" w:rsidRPr="00707C25">
              <w:rPr>
                <w:rFonts w:cstheme="minorHAnsi"/>
              </w:rPr>
              <w:t xml:space="preserve"> </w:t>
            </w:r>
            <w:r w:rsidR="00867938" w:rsidRPr="00707C25">
              <w:rPr>
                <w:rFonts w:cstheme="minorHAnsi"/>
                <w:i/>
                <w:iCs/>
              </w:rPr>
              <w:t>[</w:t>
            </w:r>
            <w:r w:rsidR="00853094" w:rsidRPr="00707C25">
              <w:rPr>
                <w:rFonts w:cstheme="minorHAnsi"/>
                <w:i/>
                <w:iCs/>
              </w:rPr>
              <w:t xml:space="preserve">of </w:t>
            </w:r>
            <w:proofErr w:type="spellStart"/>
            <w:r w:rsidR="00853094" w:rsidRPr="00707C25">
              <w:rPr>
                <w:rFonts w:cstheme="minorHAnsi"/>
                <w:i/>
                <w:iCs/>
              </w:rPr>
              <w:t>organisatiespecifieke</w:t>
            </w:r>
            <w:proofErr w:type="spellEnd"/>
            <w:r w:rsidR="00853094" w:rsidRPr="00707C25">
              <w:rPr>
                <w:rFonts w:cstheme="minorHAnsi"/>
                <w:i/>
                <w:iCs/>
              </w:rPr>
              <w:t xml:space="preserve"> standaard</w:t>
            </w:r>
            <w:r w:rsidR="00867938" w:rsidRPr="00707C25">
              <w:rPr>
                <w:rFonts w:cstheme="minorHAnsi"/>
                <w:i/>
                <w:iCs/>
              </w:rPr>
              <w:t>]</w:t>
            </w:r>
          </w:p>
        </w:tc>
        <w:tc>
          <w:tcPr>
            <w:tcW w:w="1701" w:type="dxa"/>
          </w:tcPr>
          <w:p w14:paraId="2FFE0E6A" w14:textId="5897AD09" w:rsidR="0028581D" w:rsidRPr="00707C25" w:rsidRDefault="0028581D" w:rsidP="004F7CDA">
            <w:r w:rsidRPr="00707C25">
              <w:t>Functioneel</w:t>
            </w:r>
          </w:p>
        </w:tc>
        <w:tc>
          <w:tcPr>
            <w:tcW w:w="1134" w:type="dxa"/>
          </w:tcPr>
          <w:p w14:paraId="407BC370" w14:textId="09FBF580" w:rsidR="0028581D" w:rsidRPr="00707C25" w:rsidRDefault="00BA0F31" w:rsidP="004F7CDA">
            <w:r w:rsidRPr="00707C25">
              <w:t>S</w:t>
            </w:r>
          </w:p>
        </w:tc>
        <w:tc>
          <w:tcPr>
            <w:tcW w:w="1134" w:type="dxa"/>
          </w:tcPr>
          <w:p w14:paraId="5C5B2C9B" w14:textId="77777777" w:rsidR="0028581D" w:rsidRPr="00707C25" w:rsidRDefault="0028581D" w:rsidP="004F7CDA">
            <w:r w:rsidRPr="00707C25">
              <w:t>1.1</w:t>
            </w:r>
          </w:p>
          <w:p w14:paraId="67056BBD" w14:textId="2ED53542" w:rsidR="00212FFB" w:rsidRPr="00707C25" w:rsidRDefault="00212FFB" w:rsidP="004F7CDA"/>
        </w:tc>
        <w:tc>
          <w:tcPr>
            <w:tcW w:w="1270" w:type="dxa"/>
          </w:tcPr>
          <w:p w14:paraId="56031982" w14:textId="286F21A7" w:rsidR="0028581D" w:rsidRPr="00707C25" w:rsidRDefault="003B7C14" w:rsidP="004F7CDA">
            <w:r>
              <w:rPr>
                <w:lang w:val="en-US"/>
              </w:rPr>
              <w:t>FO VNG</w:t>
            </w:r>
          </w:p>
        </w:tc>
      </w:tr>
      <w:tr w:rsidR="00453058" w:rsidRPr="009C0F81" w14:paraId="5379A2FC" w14:textId="77777777" w:rsidTr="00867938">
        <w:tc>
          <w:tcPr>
            <w:tcW w:w="704" w:type="dxa"/>
          </w:tcPr>
          <w:p w14:paraId="4DFD5727" w14:textId="7E41A890" w:rsidR="00453058" w:rsidRDefault="00CA379F" w:rsidP="004F7CDA">
            <w:r>
              <w:t>V</w:t>
            </w:r>
            <w:r w:rsidR="00707C25">
              <w:t>7</w:t>
            </w:r>
          </w:p>
        </w:tc>
        <w:tc>
          <w:tcPr>
            <w:tcW w:w="3119" w:type="dxa"/>
          </w:tcPr>
          <w:p w14:paraId="0B055B52" w14:textId="139C5909" w:rsidR="00453058" w:rsidRPr="00212FFB" w:rsidRDefault="00453058" w:rsidP="0028581D">
            <w:pPr>
              <w:rPr>
                <w:rFonts w:cstheme="minorHAnsi"/>
                <w:color w:val="000000"/>
              </w:rPr>
            </w:pPr>
            <w:r w:rsidRPr="00453058">
              <w:rPr>
                <w:rFonts w:cstheme="minorHAnsi"/>
                <w:color w:val="000000"/>
              </w:rPr>
              <w:t xml:space="preserve">Vernietigingslijsten kunnen </w:t>
            </w:r>
            <w:r w:rsidR="00CA379F">
              <w:rPr>
                <w:rFonts w:cstheme="minorHAnsi"/>
                <w:color w:val="000000"/>
              </w:rPr>
              <w:t xml:space="preserve">worden geconfigureerd </w:t>
            </w:r>
            <w:r w:rsidRPr="00453058">
              <w:rPr>
                <w:rFonts w:cstheme="minorHAnsi"/>
                <w:color w:val="000000"/>
              </w:rPr>
              <w:t xml:space="preserve">op basis van beschikbare </w:t>
            </w:r>
            <w:proofErr w:type="spellStart"/>
            <w:r w:rsidR="00CA379F">
              <w:rPr>
                <w:rFonts w:cstheme="minorHAnsi"/>
                <w:color w:val="000000"/>
              </w:rPr>
              <w:t>metadatavelden</w:t>
            </w:r>
            <w:proofErr w:type="spellEnd"/>
            <w:r w:rsidRPr="00453058">
              <w:rPr>
                <w:rFonts w:cstheme="minorHAnsi"/>
                <w:color w:val="000000"/>
              </w:rPr>
              <w:t xml:space="preserve">. </w:t>
            </w:r>
          </w:p>
        </w:tc>
        <w:tc>
          <w:tcPr>
            <w:tcW w:w="1701" w:type="dxa"/>
          </w:tcPr>
          <w:p w14:paraId="678D1EB2" w14:textId="0162B4B3" w:rsidR="00453058" w:rsidRDefault="00453058" w:rsidP="004F7CDA">
            <w:r>
              <w:t>Functioneel</w:t>
            </w:r>
          </w:p>
        </w:tc>
        <w:tc>
          <w:tcPr>
            <w:tcW w:w="1134" w:type="dxa"/>
          </w:tcPr>
          <w:p w14:paraId="2BDF7E90" w14:textId="42BAEB8D" w:rsidR="00453058" w:rsidRDefault="00453058" w:rsidP="004F7CDA">
            <w:r>
              <w:t>S</w:t>
            </w:r>
          </w:p>
        </w:tc>
        <w:tc>
          <w:tcPr>
            <w:tcW w:w="1134" w:type="dxa"/>
          </w:tcPr>
          <w:p w14:paraId="3807235E" w14:textId="2F3FC72C" w:rsidR="00453058" w:rsidRDefault="00453058" w:rsidP="004F7CDA">
            <w:r>
              <w:t>1.1</w:t>
            </w:r>
          </w:p>
        </w:tc>
        <w:tc>
          <w:tcPr>
            <w:tcW w:w="1270" w:type="dxa"/>
          </w:tcPr>
          <w:p w14:paraId="04E4AAD0" w14:textId="00B5166B" w:rsidR="00453058" w:rsidRDefault="003B7C14" w:rsidP="004F7CDA">
            <w:r>
              <w:rPr>
                <w:lang w:val="en-US"/>
              </w:rPr>
              <w:t>FO VNG</w:t>
            </w:r>
          </w:p>
        </w:tc>
      </w:tr>
      <w:tr w:rsidR="00832C10" w:rsidRPr="009C0F81" w14:paraId="5EC23210" w14:textId="77777777" w:rsidTr="00867938">
        <w:tc>
          <w:tcPr>
            <w:tcW w:w="704" w:type="dxa"/>
          </w:tcPr>
          <w:p w14:paraId="169879F4" w14:textId="5E100584" w:rsidR="00832C10" w:rsidRDefault="00CA379F" w:rsidP="004F7CDA">
            <w:r>
              <w:t>V</w:t>
            </w:r>
            <w:r w:rsidR="00707C25">
              <w:t>8</w:t>
            </w:r>
          </w:p>
        </w:tc>
        <w:tc>
          <w:tcPr>
            <w:tcW w:w="3119" w:type="dxa"/>
          </w:tcPr>
          <w:p w14:paraId="728B3F68" w14:textId="16A7DFF2" w:rsidR="00832C10" w:rsidRPr="00453058" w:rsidRDefault="00CA379F" w:rsidP="0028581D">
            <w:pPr>
              <w:rPr>
                <w:rFonts w:cstheme="minorHAnsi"/>
                <w:color w:val="000000"/>
              </w:rPr>
            </w:pPr>
            <w:r>
              <w:rPr>
                <w:rFonts w:cstheme="minorHAnsi"/>
                <w:color w:val="000000"/>
              </w:rPr>
              <w:t>Het is m</w:t>
            </w:r>
            <w:r w:rsidR="00832C10" w:rsidRPr="00453058">
              <w:rPr>
                <w:rFonts w:cstheme="minorHAnsi"/>
                <w:color w:val="000000"/>
              </w:rPr>
              <w:t>ogelijk om</w:t>
            </w:r>
            <w:r w:rsidR="00DE106C">
              <w:rPr>
                <w:rFonts w:cstheme="minorHAnsi"/>
                <w:color w:val="000000"/>
              </w:rPr>
              <w:t xml:space="preserve"> </w:t>
            </w:r>
            <w:r>
              <w:rPr>
                <w:rFonts w:cstheme="minorHAnsi"/>
                <w:color w:val="000000"/>
              </w:rPr>
              <w:t>van vernietigingslijsten een geanonimiseerde en een niet-geanonimiseerde versie te maken.</w:t>
            </w:r>
          </w:p>
        </w:tc>
        <w:tc>
          <w:tcPr>
            <w:tcW w:w="1701" w:type="dxa"/>
          </w:tcPr>
          <w:p w14:paraId="630C7AB5" w14:textId="65FC5F5A" w:rsidR="00832C10" w:rsidRDefault="00DE106C" w:rsidP="004F7CDA">
            <w:r>
              <w:t>Functioneel</w:t>
            </w:r>
          </w:p>
        </w:tc>
        <w:tc>
          <w:tcPr>
            <w:tcW w:w="1134" w:type="dxa"/>
          </w:tcPr>
          <w:p w14:paraId="70CC4A64" w14:textId="63E5F513" w:rsidR="00832C10" w:rsidRDefault="00DE106C" w:rsidP="004F7CDA">
            <w:r>
              <w:t>S</w:t>
            </w:r>
          </w:p>
        </w:tc>
        <w:tc>
          <w:tcPr>
            <w:tcW w:w="1134" w:type="dxa"/>
          </w:tcPr>
          <w:p w14:paraId="684ED9F5" w14:textId="76924174" w:rsidR="00832C10" w:rsidRDefault="00DE106C" w:rsidP="004F7CDA">
            <w:r>
              <w:t>1.1</w:t>
            </w:r>
          </w:p>
        </w:tc>
        <w:tc>
          <w:tcPr>
            <w:tcW w:w="1270" w:type="dxa"/>
          </w:tcPr>
          <w:p w14:paraId="340C811E" w14:textId="6445DE54" w:rsidR="00832C10" w:rsidRDefault="003B7C14" w:rsidP="004F7CDA">
            <w:r>
              <w:rPr>
                <w:lang w:val="en-US"/>
              </w:rPr>
              <w:t>FO VNG</w:t>
            </w:r>
          </w:p>
        </w:tc>
      </w:tr>
      <w:tr w:rsidR="00FB5A19" w:rsidRPr="009C0F81" w14:paraId="50892B9F" w14:textId="77777777" w:rsidTr="00867938">
        <w:tc>
          <w:tcPr>
            <w:tcW w:w="704" w:type="dxa"/>
          </w:tcPr>
          <w:p w14:paraId="5F57BED9" w14:textId="49062DDA" w:rsidR="00FB5A19" w:rsidRDefault="00CA379F" w:rsidP="004F7CDA">
            <w:r>
              <w:t>V</w:t>
            </w:r>
            <w:r w:rsidR="00707C25">
              <w:t>9</w:t>
            </w:r>
          </w:p>
        </w:tc>
        <w:tc>
          <w:tcPr>
            <w:tcW w:w="3119" w:type="dxa"/>
          </w:tcPr>
          <w:p w14:paraId="44418065" w14:textId="0C05B594" w:rsidR="00FB5A19" w:rsidRPr="00453058" w:rsidRDefault="00CA379F" w:rsidP="0028581D">
            <w:pPr>
              <w:rPr>
                <w:rFonts w:cstheme="minorHAnsi"/>
                <w:color w:val="000000"/>
              </w:rPr>
            </w:pPr>
            <w:r>
              <w:rPr>
                <w:rFonts w:cstheme="minorHAnsi"/>
                <w:color w:val="000000"/>
              </w:rPr>
              <w:t>H</w:t>
            </w:r>
            <w:r w:rsidR="00FB5A19" w:rsidRPr="00FB5A19">
              <w:rPr>
                <w:rFonts w:cstheme="minorHAnsi"/>
                <w:color w:val="000000"/>
              </w:rPr>
              <w:t>et overzicht</w:t>
            </w:r>
            <w:r w:rsidR="003A3683">
              <w:rPr>
                <w:rFonts w:cstheme="minorHAnsi"/>
                <w:color w:val="000000"/>
              </w:rPr>
              <w:t xml:space="preserve"> van </w:t>
            </w:r>
            <w:r>
              <w:rPr>
                <w:rFonts w:cstheme="minorHAnsi"/>
                <w:color w:val="000000"/>
              </w:rPr>
              <w:t>voor</w:t>
            </w:r>
            <w:r w:rsidR="003A3683">
              <w:rPr>
                <w:rFonts w:cstheme="minorHAnsi"/>
                <w:color w:val="000000"/>
              </w:rPr>
              <w:t xml:space="preserve"> vernietig</w:t>
            </w:r>
            <w:r>
              <w:rPr>
                <w:rFonts w:cstheme="minorHAnsi"/>
                <w:color w:val="000000"/>
              </w:rPr>
              <w:t>ing in aanmerking komende</w:t>
            </w:r>
            <w:r w:rsidR="003A3683">
              <w:rPr>
                <w:rFonts w:cstheme="minorHAnsi"/>
                <w:color w:val="000000"/>
              </w:rPr>
              <w:t xml:space="preserve"> </w:t>
            </w:r>
            <w:r w:rsidR="00B06A8B">
              <w:rPr>
                <w:rFonts w:cstheme="minorHAnsi"/>
                <w:color w:val="000000"/>
              </w:rPr>
              <w:t>informatieobjecten</w:t>
            </w:r>
            <w:r w:rsidR="00FB5A19" w:rsidRPr="00FB5A19">
              <w:rPr>
                <w:rFonts w:cstheme="minorHAnsi"/>
                <w:color w:val="000000"/>
              </w:rPr>
              <w:t xml:space="preserve"> </w:t>
            </w:r>
            <w:r>
              <w:rPr>
                <w:rFonts w:cstheme="minorHAnsi"/>
                <w:color w:val="000000"/>
              </w:rPr>
              <w:t>bevat links waarmee</w:t>
            </w:r>
            <w:r w:rsidR="00FB5A19" w:rsidRPr="00FB5A19">
              <w:rPr>
                <w:rFonts w:cstheme="minorHAnsi"/>
                <w:color w:val="000000"/>
              </w:rPr>
              <w:t xml:space="preserve"> de vermelde informatieobjecten </w:t>
            </w:r>
            <w:r>
              <w:rPr>
                <w:rFonts w:cstheme="minorHAnsi"/>
                <w:color w:val="000000"/>
              </w:rPr>
              <w:t>kunnen worden getoond</w:t>
            </w:r>
          </w:p>
        </w:tc>
        <w:tc>
          <w:tcPr>
            <w:tcW w:w="1701" w:type="dxa"/>
          </w:tcPr>
          <w:p w14:paraId="1FE77C4F" w14:textId="1A054B1A" w:rsidR="00FB5A19" w:rsidRDefault="00FB5A19" w:rsidP="004F7CDA">
            <w:r>
              <w:t>Functioneel</w:t>
            </w:r>
          </w:p>
        </w:tc>
        <w:tc>
          <w:tcPr>
            <w:tcW w:w="1134" w:type="dxa"/>
          </w:tcPr>
          <w:p w14:paraId="0E989F78" w14:textId="21FB508E" w:rsidR="00FB5A19" w:rsidRDefault="00477799" w:rsidP="004F7CDA">
            <w:r>
              <w:t>C</w:t>
            </w:r>
          </w:p>
        </w:tc>
        <w:tc>
          <w:tcPr>
            <w:tcW w:w="1134" w:type="dxa"/>
          </w:tcPr>
          <w:p w14:paraId="102A7DFD" w14:textId="22DFC98E" w:rsidR="00FB5A19" w:rsidRDefault="00FB5A19" w:rsidP="004F7CDA">
            <w:r>
              <w:t>1.1</w:t>
            </w:r>
          </w:p>
        </w:tc>
        <w:tc>
          <w:tcPr>
            <w:tcW w:w="1270" w:type="dxa"/>
          </w:tcPr>
          <w:p w14:paraId="492FF9A6" w14:textId="2D713EF2" w:rsidR="00FB5A19" w:rsidRDefault="003B7C14" w:rsidP="004F7CDA">
            <w:r>
              <w:rPr>
                <w:lang w:val="en-US"/>
              </w:rPr>
              <w:t>FO VNG</w:t>
            </w:r>
          </w:p>
        </w:tc>
      </w:tr>
      <w:tr w:rsidR="00CA5E79" w:rsidRPr="009C0F81" w14:paraId="68D649CB" w14:textId="77777777" w:rsidTr="00867938">
        <w:tc>
          <w:tcPr>
            <w:tcW w:w="704" w:type="dxa"/>
          </w:tcPr>
          <w:p w14:paraId="71FC96EE" w14:textId="360E5DEE" w:rsidR="00CA5E79" w:rsidRDefault="00477799" w:rsidP="004F7CDA">
            <w:r>
              <w:t>V1</w:t>
            </w:r>
            <w:r w:rsidR="00707C25">
              <w:t>0</w:t>
            </w:r>
          </w:p>
        </w:tc>
        <w:tc>
          <w:tcPr>
            <w:tcW w:w="3119" w:type="dxa"/>
          </w:tcPr>
          <w:p w14:paraId="02371244" w14:textId="1C5A16EA" w:rsidR="00CA5E79" w:rsidRPr="00FB5A19" w:rsidRDefault="00477799" w:rsidP="00CA5E79">
            <w:pPr>
              <w:rPr>
                <w:rFonts w:cstheme="minorHAnsi"/>
                <w:color w:val="000000"/>
              </w:rPr>
            </w:pPr>
            <w:r>
              <w:rPr>
                <w:rFonts w:cstheme="minorHAnsi"/>
                <w:color w:val="000000"/>
              </w:rPr>
              <w:t>Het is mogelijk om een of meerdere (gemandateerde) collega’s t</w:t>
            </w:r>
            <w:r w:rsidR="00CA5E79" w:rsidRPr="00CA5E79">
              <w:rPr>
                <w:rFonts w:cstheme="minorHAnsi"/>
                <w:color w:val="000000"/>
              </w:rPr>
              <w:t xml:space="preserve">oegang </w:t>
            </w:r>
            <w:r>
              <w:rPr>
                <w:rFonts w:cstheme="minorHAnsi"/>
                <w:color w:val="000000"/>
              </w:rPr>
              <w:t xml:space="preserve">te geven </w:t>
            </w:r>
            <w:r w:rsidR="00CA5E79" w:rsidRPr="00CA5E79">
              <w:rPr>
                <w:rFonts w:cstheme="minorHAnsi"/>
                <w:color w:val="000000"/>
              </w:rPr>
              <w:t xml:space="preserve">tot (delen van) de </w:t>
            </w:r>
            <w:r>
              <w:rPr>
                <w:rFonts w:cstheme="minorHAnsi"/>
                <w:color w:val="000000"/>
              </w:rPr>
              <w:t>vernietigings</w:t>
            </w:r>
            <w:r w:rsidR="00CA5E79" w:rsidRPr="00CA5E79">
              <w:rPr>
                <w:rFonts w:cstheme="minorHAnsi"/>
                <w:color w:val="000000"/>
              </w:rPr>
              <w:t>lijst om de</w:t>
            </w:r>
            <w:r>
              <w:rPr>
                <w:rFonts w:cstheme="minorHAnsi"/>
                <w:color w:val="000000"/>
              </w:rPr>
              <w:t>ze</w:t>
            </w:r>
            <w:r w:rsidR="00CA5E79" w:rsidRPr="00CA5E79">
              <w:rPr>
                <w:rFonts w:cstheme="minorHAnsi"/>
                <w:color w:val="000000"/>
              </w:rPr>
              <w:t xml:space="preserve"> te kunnen beoordelen</w:t>
            </w:r>
          </w:p>
        </w:tc>
        <w:tc>
          <w:tcPr>
            <w:tcW w:w="1701" w:type="dxa"/>
          </w:tcPr>
          <w:p w14:paraId="15C45A1A" w14:textId="4230A98C" w:rsidR="00CA5E79" w:rsidRDefault="00CA5E79" w:rsidP="004F7CDA">
            <w:r>
              <w:t>Functioneel</w:t>
            </w:r>
          </w:p>
        </w:tc>
        <w:tc>
          <w:tcPr>
            <w:tcW w:w="1134" w:type="dxa"/>
          </w:tcPr>
          <w:p w14:paraId="28C14F0C" w14:textId="5F87F360" w:rsidR="00CA5E79" w:rsidRDefault="00FF7E56" w:rsidP="004F7CDA">
            <w:r>
              <w:t>S</w:t>
            </w:r>
          </w:p>
        </w:tc>
        <w:tc>
          <w:tcPr>
            <w:tcW w:w="1134" w:type="dxa"/>
          </w:tcPr>
          <w:p w14:paraId="3495E895" w14:textId="77777777" w:rsidR="00CA5E79" w:rsidRDefault="00CA5E79" w:rsidP="004F7CDA">
            <w:r>
              <w:t>1.1</w:t>
            </w:r>
          </w:p>
          <w:p w14:paraId="335D8693" w14:textId="77777777" w:rsidR="00CA5E79" w:rsidRDefault="00CA5E79" w:rsidP="004F7CDA">
            <w:r>
              <w:t>2.1</w:t>
            </w:r>
          </w:p>
          <w:p w14:paraId="1B02414D" w14:textId="3971D2C0" w:rsidR="00CA5E79" w:rsidRDefault="00CA5E79" w:rsidP="004F7CDA">
            <w:r>
              <w:t>3.1</w:t>
            </w:r>
          </w:p>
        </w:tc>
        <w:tc>
          <w:tcPr>
            <w:tcW w:w="1270" w:type="dxa"/>
          </w:tcPr>
          <w:p w14:paraId="408FD474" w14:textId="3B04E386" w:rsidR="00CA5E79" w:rsidRDefault="003B7C14" w:rsidP="004F7CDA">
            <w:r>
              <w:rPr>
                <w:lang w:val="en-US"/>
              </w:rPr>
              <w:t>FO VNG</w:t>
            </w:r>
          </w:p>
        </w:tc>
      </w:tr>
      <w:tr w:rsidR="009F2287" w14:paraId="60AEDD83" w14:textId="77777777" w:rsidTr="004F7CDA">
        <w:tc>
          <w:tcPr>
            <w:tcW w:w="704" w:type="dxa"/>
          </w:tcPr>
          <w:p w14:paraId="76F08C5D" w14:textId="1F62A796" w:rsidR="009F2287" w:rsidRDefault="009F2287" w:rsidP="004F7CDA">
            <w:r>
              <w:t>V1</w:t>
            </w:r>
            <w:r w:rsidR="00707C25">
              <w:t>1</w:t>
            </w:r>
          </w:p>
        </w:tc>
        <w:tc>
          <w:tcPr>
            <w:tcW w:w="3119" w:type="dxa"/>
          </w:tcPr>
          <w:p w14:paraId="0545B80F" w14:textId="55833979" w:rsidR="009F2287" w:rsidRDefault="009F2287" w:rsidP="004F7CDA">
            <w:r>
              <w:t xml:space="preserve">Het informatiesysteem kan o.b.v. aldaar aanwezige metadata automatisch het </w:t>
            </w:r>
            <w:r w:rsidR="003605DE">
              <w:t>moment</w:t>
            </w:r>
            <w:r>
              <w:t xml:space="preserve"> van vernietiging berekenen</w:t>
            </w:r>
          </w:p>
        </w:tc>
        <w:tc>
          <w:tcPr>
            <w:tcW w:w="1701" w:type="dxa"/>
          </w:tcPr>
          <w:p w14:paraId="5EB2DD0E" w14:textId="77777777" w:rsidR="009F2287" w:rsidRDefault="009F2287" w:rsidP="004F7CDA">
            <w:r>
              <w:t>Functioneel</w:t>
            </w:r>
          </w:p>
        </w:tc>
        <w:tc>
          <w:tcPr>
            <w:tcW w:w="1134" w:type="dxa"/>
          </w:tcPr>
          <w:p w14:paraId="0ED7587A" w14:textId="77777777" w:rsidR="009F2287" w:rsidRDefault="009F2287" w:rsidP="004F7CDA">
            <w:r>
              <w:t>M</w:t>
            </w:r>
          </w:p>
        </w:tc>
        <w:tc>
          <w:tcPr>
            <w:tcW w:w="1134" w:type="dxa"/>
          </w:tcPr>
          <w:p w14:paraId="7669F37E" w14:textId="77777777" w:rsidR="009F2287" w:rsidRDefault="009F2287" w:rsidP="004F7CDA">
            <w:r>
              <w:t>1.1</w:t>
            </w:r>
          </w:p>
          <w:p w14:paraId="59AF2B4C" w14:textId="77777777" w:rsidR="009F2287" w:rsidRDefault="009F2287" w:rsidP="004F7CDA">
            <w:r>
              <w:t>1.2</w:t>
            </w:r>
          </w:p>
        </w:tc>
        <w:tc>
          <w:tcPr>
            <w:tcW w:w="1270" w:type="dxa"/>
          </w:tcPr>
          <w:p w14:paraId="301CECA2" w14:textId="77777777" w:rsidR="009F2287" w:rsidRDefault="009F2287" w:rsidP="004F7CDA">
            <w:r w:rsidRPr="005360CE">
              <w:t>NEN-ISO 16175-1 , R.2.1.1</w:t>
            </w:r>
          </w:p>
        </w:tc>
      </w:tr>
      <w:tr w:rsidR="009F2287" w14:paraId="49AE2C88" w14:textId="77777777" w:rsidTr="004F7CDA">
        <w:tc>
          <w:tcPr>
            <w:tcW w:w="704" w:type="dxa"/>
          </w:tcPr>
          <w:p w14:paraId="2F74E28D" w14:textId="781476D6" w:rsidR="009F2287" w:rsidRDefault="009F2287" w:rsidP="004F7CDA">
            <w:r>
              <w:t>V</w:t>
            </w:r>
            <w:r w:rsidR="00707C25">
              <w:t>12</w:t>
            </w:r>
          </w:p>
        </w:tc>
        <w:tc>
          <w:tcPr>
            <w:tcW w:w="3119" w:type="dxa"/>
          </w:tcPr>
          <w:p w14:paraId="32240DA5" w14:textId="280D7233" w:rsidR="009F2287" w:rsidRDefault="009F2287" w:rsidP="004F7CDA">
            <w:r>
              <w:t xml:space="preserve">Het informatiesysteem kent voldoende metadata toe om het </w:t>
            </w:r>
            <w:r w:rsidR="003605DE">
              <w:t>moment</w:t>
            </w:r>
            <w:r>
              <w:t xml:space="preserve"> van vernietiging te kunnen berekenen. </w:t>
            </w:r>
            <w:r w:rsidRPr="008551A5">
              <w:rPr>
                <w:i/>
                <w:iCs/>
              </w:rPr>
              <w:t>[Situationeel aanscherpen. Bijvoorbeeld: minimaal een creatiedatum of minimaal een einddatum]</w:t>
            </w:r>
          </w:p>
        </w:tc>
        <w:tc>
          <w:tcPr>
            <w:tcW w:w="1701" w:type="dxa"/>
          </w:tcPr>
          <w:p w14:paraId="2C2C454A" w14:textId="77777777" w:rsidR="009F2287" w:rsidRDefault="009F2287" w:rsidP="004F7CDA">
            <w:r>
              <w:t>Functioneel</w:t>
            </w:r>
          </w:p>
        </w:tc>
        <w:tc>
          <w:tcPr>
            <w:tcW w:w="1134" w:type="dxa"/>
          </w:tcPr>
          <w:p w14:paraId="396AF343" w14:textId="77777777" w:rsidR="009F2287" w:rsidRDefault="009F2287" w:rsidP="004F7CDA">
            <w:r>
              <w:t xml:space="preserve">M, </w:t>
            </w:r>
            <w:proofErr w:type="spellStart"/>
            <w:r>
              <w:t>ivt</w:t>
            </w:r>
            <w:proofErr w:type="spellEnd"/>
          </w:p>
        </w:tc>
        <w:tc>
          <w:tcPr>
            <w:tcW w:w="1134" w:type="dxa"/>
          </w:tcPr>
          <w:p w14:paraId="570320D6" w14:textId="77777777" w:rsidR="009F2287" w:rsidRDefault="009F2287" w:rsidP="004F7CDA">
            <w:r>
              <w:t>1.1</w:t>
            </w:r>
          </w:p>
          <w:p w14:paraId="2E0FA73B" w14:textId="77777777" w:rsidR="009F2287" w:rsidRDefault="009F2287" w:rsidP="004F7CDA">
            <w:r>
              <w:t>1.2</w:t>
            </w:r>
          </w:p>
          <w:p w14:paraId="298F5515" w14:textId="77777777" w:rsidR="009F2287" w:rsidRDefault="009F2287" w:rsidP="004F7CDA">
            <w:r>
              <w:t>2.1</w:t>
            </w:r>
          </w:p>
          <w:p w14:paraId="7ABFC783" w14:textId="77777777" w:rsidR="009F2287" w:rsidRDefault="009F2287" w:rsidP="004F7CDA">
            <w:r>
              <w:t>2.2</w:t>
            </w:r>
          </w:p>
          <w:p w14:paraId="2A55F855" w14:textId="77777777" w:rsidR="009F2287" w:rsidRDefault="009F2287" w:rsidP="004F7CDA">
            <w:r>
              <w:t>3.1</w:t>
            </w:r>
          </w:p>
          <w:p w14:paraId="3F24A594" w14:textId="77777777" w:rsidR="009F2287" w:rsidRDefault="009F2287" w:rsidP="004F7CDA">
            <w:r>
              <w:t>3.2</w:t>
            </w:r>
          </w:p>
          <w:p w14:paraId="7BF0EA4A" w14:textId="77777777" w:rsidR="009F2287" w:rsidRDefault="009F2287" w:rsidP="004F7CDA"/>
        </w:tc>
        <w:tc>
          <w:tcPr>
            <w:tcW w:w="1270" w:type="dxa"/>
          </w:tcPr>
          <w:p w14:paraId="64591CAE" w14:textId="5F7E7CBB" w:rsidR="009F2287" w:rsidRDefault="003B7C14" w:rsidP="004F7CDA">
            <w:r>
              <w:rPr>
                <w:lang w:val="en-US"/>
              </w:rPr>
              <w:t>FO VNG</w:t>
            </w:r>
          </w:p>
        </w:tc>
      </w:tr>
      <w:tr w:rsidR="009F2287" w:rsidRPr="00C33833" w14:paraId="27F0AF2E" w14:textId="77777777" w:rsidTr="004F7CDA">
        <w:tc>
          <w:tcPr>
            <w:tcW w:w="704" w:type="dxa"/>
          </w:tcPr>
          <w:p w14:paraId="0E3C2034" w14:textId="59DB4B12" w:rsidR="009F2287" w:rsidRDefault="009F2287" w:rsidP="004F7CDA">
            <w:r>
              <w:t>V</w:t>
            </w:r>
            <w:r w:rsidR="00707C25">
              <w:t>13</w:t>
            </w:r>
          </w:p>
        </w:tc>
        <w:tc>
          <w:tcPr>
            <w:tcW w:w="3119" w:type="dxa"/>
          </w:tcPr>
          <w:p w14:paraId="6DD38548" w14:textId="51FB14AA" w:rsidR="009F2287" w:rsidRPr="00313F9D" w:rsidRDefault="009F2287" w:rsidP="004F7CDA">
            <w:pPr>
              <w:rPr>
                <w:rFonts w:cstheme="minorHAnsi"/>
                <w:color w:val="000000"/>
              </w:rPr>
            </w:pPr>
            <w:r>
              <w:rPr>
                <w:rFonts w:cstheme="minorHAnsi"/>
                <w:color w:val="000000"/>
              </w:rPr>
              <w:t>Het is</w:t>
            </w:r>
            <w:r w:rsidR="007467E5">
              <w:rPr>
                <w:rFonts w:cstheme="minorHAnsi"/>
                <w:color w:val="000000"/>
              </w:rPr>
              <w:t xml:space="preserve"> </w:t>
            </w:r>
            <w:r w:rsidR="007467E5" w:rsidRPr="007467E5">
              <w:rPr>
                <w:rFonts w:cstheme="minorHAnsi"/>
                <w:i/>
                <w:iCs/>
                <w:color w:val="000000"/>
              </w:rPr>
              <w:t>[op elk aggregatieniveau]</w:t>
            </w:r>
            <w:r>
              <w:rPr>
                <w:rFonts w:cstheme="minorHAnsi"/>
                <w:color w:val="000000"/>
              </w:rPr>
              <w:t xml:space="preserve"> mogelijk om de</w:t>
            </w:r>
            <w:r w:rsidRPr="00313F9D">
              <w:rPr>
                <w:rFonts w:cstheme="minorHAnsi"/>
                <w:color w:val="000000"/>
              </w:rPr>
              <w:t xml:space="preserve"> </w:t>
            </w:r>
            <w:r>
              <w:rPr>
                <w:rFonts w:cstheme="minorHAnsi"/>
                <w:color w:val="000000"/>
              </w:rPr>
              <w:t>bewaar</w:t>
            </w:r>
            <w:r w:rsidRPr="00313F9D">
              <w:rPr>
                <w:rFonts w:cstheme="minorHAnsi"/>
                <w:color w:val="000000"/>
              </w:rPr>
              <w:t xml:space="preserve">termijn </w:t>
            </w:r>
            <w:r w:rsidR="003605DE">
              <w:rPr>
                <w:rFonts w:cstheme="minorHAnsi"/>
                <w:color w:val="000000"/>
              </w:rPr>
              <w:t>aan te passen</w:t>
            </w:r>
          </w:p>
        </w:tc>
        <w:tc>
          <w:tcPr>
            <w:tcW w:w="1701" w:type="dxa"/>
          </w:tcPr>
          <w:p w14:paraId="66AD1776" w14:textId="77777777" w:rsidR="009F2287" w:rsidRPr="00313F9D" w:rsidRDefault="009F2287" w:rsidP="004F7CDA">
            <w:r>
              <w:t>Functioneel</w:t>
            </w:r>
          </w:p>
        </w:tc>
        <w:tc>
          <w:tcPr>
            <w:tcW w:w="1134" w:type="dxa"/>
          </w:tcPr>
          <w:p w14:paraId="1969F0E5" w14:textId="77777777" w:rsidR="009F2287" w:rsidRPr="00313F9D" w:rsidRDefault="009F2287" w:rsidP="004F7CDA">
            <w:r>
              <w:t>M</w:t>
            </w:r>
          </w:p>
        </w:tc>
        <w:tc>
          <w:tcPr>
            <w:tcW w:w="1134" w:type="dxa"/>
          </w:tcPr>
          <w:p w14:paraId="104B51AB" w14:textId="77777777" w:rsidR="009F2287" w:rsidRDefault="009F2287" w:rsidP="004F7CDA">
            <w:r>
              <w:t>1.1</w:t>
            </w:r>
          </w:p>
          <w:p w14:paraId="3488C3BF" w14:textId="77777777" w:rsidR="009F2287" w:rsidRPr="00313F9D" w:rsidRDefault="009F2287" w:rsidP="004F7CDA"/>
        </w:tc>
        <w:tc>
          <w:tcPr>
            <w:tcW w:w="1270" w:type="dxa"/>
          </w:tcPr>
          <w:p w14:paraId="52191969" w14:textId="6AA834B6" w:rsidR="009F2287" w:rsidRPr="003605DE" w:rsidRDefault="003B7C14" w:rsidP="004F7CDA">
            <w:pPr>
              <w:rPr>
                <w:lang w:val="en-US"/>
              </w:rPr>
            </w:pPr>
            <w:r>
              <w:rPr>
                <w:lang w:val="en-US"/>
              </w:rPr>
              <w:t>FO VNG</w:t>
            </w:r>
          </w:p>
        </w:tc>
      </w:tr>
      <w:tr w:rsidR="009F2287" w14:paraId="786B6863" w14:textId="77777777" w:rsidTr="004F7CDA">
        <w:tc>
          <w:tcPr>
            <w:tcW w:w="704" w:type="dxa"/>
          </w:tcPr>
          <w:p w14:paraId="2C63FABF" w14:textId="4960E507" w:rsidR="009F2287" w:rsidRDefault="009F2287" w:rsidP="004F7CDA">
            <w:r>
              <w:lastRenderedPageBreak/>
              <w:t>V</w:t>
            </w:r>
            <w:r w:rsidR="00707C25">
              <w:t>14</w:t>
            </w:r>
          </w:p>
        </w:tc>
        <w:tc>
          <w:tcPr>
            <w:tcW w:w="3119" w:type="dxa"/>
          </w:tcPr>
          <w:p w14:paraId="4FAF72F1" w14:textId="2994949B" w:rsidR="009F2287" w:rsidRPr="00313F9D" w:rsidRDefault="009F2287" w:rsidP="004F7CDA">
            <w:pPr>
              <w:rPr>
                <w:rFonts w:cstheme="minorHAnsi"/>
                <w:color w:val="000000"/>
              </w:rPr>
            </w:pPr>
            <w:r>
              <w:rPr>
                <w:rFonts w:cstheme="minorHAnsi"/>
                <w:color w:val="000000"/>
              </w:rPr>
              <w:t>Het is mogelijk om een t</w:t>
            </w:r>
            <w:r w:rsidRPr="00313F9D">
              <w:rPr>
                <w:rFonts w:cstheme="minorHAnsi"/>
                <w:color w:val="000000"/>
              </w:rPr>
              <w:t>oelichting op</w:t>
            </w:r>
            <w:r>
              <w:rPr>
                <w:rFonts w:cstheme="minorHAnsi"/>
                <w:color w:val="000000"/>
              </w:rPr>
              <w:t xml:space="preserve"> te </w:t>
            </w:r>
            <w:r w:rsidRPr="00313F9D">
              <w:rPr>
                <w:rFonts w:cstheme="minorHAnsi"/>
                <w:color w:val="000000"/>
              </w:rPr>
              <w:t>nemen over afwijkingen op bewaartermijn</w:t>
            </w:r>
          </w:p>
        </w:tc>
        <w:tc>
          <w:tcPr>
            <w:tcW w:w="1701" w:type="dxa"/>
          </w:tcPr>
          <w:p w14:paraId="18D96BF5" w14:textId="77777777" w:rsidR="009F2287" w:rsidRDefault="009F2287" w:rsidP="004F7CDA">
            <w:r>
              <w:t>Functioneel</w:t>
            </w:r>
          </w:p>
        </w:tc>
        <w:tc>
          <w:tcPr>
            <w:tcW w:w="1134" w:type="dxa"/>
          </w:tcPr>
          <w:p w14:paraId="680F58C3" w14:textId="77777777" w:rsidR="009F2287" w:rsidRDefault="009F2287" w:rsidP="004F7CDA">
            <w:r>
              <w:t>C</w:t>
            </w:r>
          </w:p>
        </w:tc>
        <w:tc>
          <w:tcPr>
            <w:tcW w:w="1134" w:type="dxa"/>
          </w:tcPr>
          <w:p w14:paraId="2FCD2AF9" w14:textId="77777777" w:rsidR="009F2287" w:rsidRDefault="009F2287" w:rsidP="004F7CDA">
            <w:r>
              <w:t>1.1</w:t>
            </w:r>
            <w:r>
              <w:br/>
            </w:r>
          </w:p>
          <w:p w14:paraId="6CF66F24" w14:textId="77777777" w:rsidR="009F2287" w:rsidRDefault="009F2287" w:rsidP="004F7CDA"/>
        </w:tc>
        <w:tc>
          <w:tcPr>
            <w:tcW w:w="1270" w:type="dxa"/>
          </w:tcPr>
          <w:p w14:paraId="4512AC5E" w14:textId="51F7C6DB" w:rsidR="009F2287" w:rsidRDefault="003B7C14" w:rsidP="004F7CDA">
            <w:r>
              <w:rPr>
                <w:lang w:val="en-US"/>
              </w:rPr>
              <w:t>FO VNG</w:t>
            </w:r>
          </w:p>
        </w:tc>
      </w:tr>
      <w:tr w:rsidR="009F2287" w14:paraId="16384A3E" w14:textId="77777777" w:rsidTr="004F7CDA">
        <w:tc>
          <w:tcPr>
            <w:tcW w:w="704" w:type="dxa"/>
          </w:tcPr>
          <w:p w14:paraId="4B90A0CA" w14:textId="2FA3870F" w:rsidR="009F2287" w:rsidRDefault="009F2287" w:rsidP="004F7CDA">
            <w:r>
              <w:t>V</w:t>
            </w:r>
            <w:r w:rsidR="00707C25">
              <w:t>15</w:t>
            </w:r>
          </w:p>
        </w:tc>
        <w:tc>
          <w:tcPr>
            <w:tcW w:w="3119" w:type="dxa"/>
          </w:tcPr>
          <w:p w14:paraId="5BE1B58C" w14:textId="21E9DD9E" w:rsidR="009F2287" w:rsidRPr="00313F9D" w:rsidRDefault="009F2287" w:rsidP="004F7CDA">
            <w:pPr>
              <w:rPr>
                <w:rFonts w:cstheme="minorHAnsi"/>
                <w:color w:val="000000"/>
              </w:rPr>
            </w:pPr>
            <w:r>
              <w:rPr>
                <w:rFonts w:cstheme="minorHAnsi"/>
                <w:color w:val="000000"/>
              </w:rPr>
              <w:t xml:space="preserve">Het is mogelijk om </w:t>
            </w:r>
            <w:r w:rsidRPr="0028581D">
              <w:rPr>
                <w:rFonts w:cstheme="minorHAnsi"/>
                <w:color w:val="000000"/>
              </w:rPr>
              <w:t>bewaartermijnen in bulk aan</w:t>
            </w:r>
            <w:r>
              <w:rPr>
                <w:rFonts w:cstheme="minorHAnsi"/>
                <w:color w:val="000000"/>
              </w:rPr>
              <w:t xml:space="preserve"> te </w:t>
            </w:r>
            <w:r w:rsidRPr="0028581D">
              <w:rPr>
                <w:rFonts w:cstheme="minorHAnsi"/>
                <w:color w:val="000000"/>
              </w:rPr>
              <w:t xml:space="preserve">passen </w:t>
            </w:r>
          </w:p>
        </w:tc>
        <w:tc>
          <w:tcPr>
            <w:tcW w:w="1701" w:type="dxa"/>
          </w:tcPr>
          <w:p w14:paraId="7CFEB551" w14:textId="77777777" w:rsidR="009F2287" w:rsidRDefault="009F2287" w:rsidP="004F7CDA">
            <w:r>
              <w:t>Functioneel</w:t>
            </w:r>
          </w:p>
        </w:tc>
        <w:tc>
          <w:tcPr>
            <w:tcW w:w="1134" w:type="dxa"/>
          </w:tcPr>
          <w:p w14:paraId="527ECF1F" w14:textId="77777777" w:rsidR="009F2287" w:rsidRDefault="009F2287" w:rsidP="004F7CDA">
            <w:r>
              <w:t>S</w:t>
            </w:r>
          </w:p>
        </w:tc>
        <w:tc>
          <w:tcPr>
            <w:tcW w:w="1134" w:type="dxa"/>
          </w:tcPr>
          <w:p w14:paraId="65DCCB46" w14:textId="77777777" w:rsidR="009F2287" w:rsidRDefault="009F2287" w:rsidP="004F7CDA">
            <w:r>
              <w:t>1.1</w:t>
            </w:r>
          </w:p>
          <w:p w14:paraId="626F35A9" w14:textId="77777777" w:rsidR="009F2287" w:rsidRDefault="009F2287" w:rsidP="004F7CDA"/>
        </w:tc>
        <w:tc>
          <w:tcPr>
            <w:tcW w:w="1270" w:type="dxa"/>
          </w:tcPr>
          <w:p w14:paraId="5F6A908D" w14:textId="1040D2F6" w:rsidR="009F2287" w:rsidRDefault="003B7C14" w:rsidP="004F7CDA">
            <w:r>
              <w:rPr>
                <w:lang w:val="en-US"/>
              </w:rPr>
              <w:t>FO VNG</w:t>
            </w:r>
          </w:p>
        </w:tc>
      </w:tr>
      <w:tr w:rsidR="002934C0" w:rsidRPr="004B7530" w14:paraId="246020EB" w14:textId="77777777" w:rsidTr="004F7CDA">
        <w:tc>
          <w:tcPr>
            <w:tcW w:w="704" w:type="dxa"/>
          </w:tcPr>
          <w:p w14:paraId="1B297D0D" w14:textId="2F22A0AD" w:rsidR="002934C0" w:rsidRPr="0028581D" w:rsidRDefault="00707C25" w:rsidP="004F7CDA">
            <w:r>
              <w:t>V16</w:t>
            </w:r>
          </w:p>
        </w:tc>
        <w:tc>
          <w:tcPr>
            <w:tcW w:w="3119" w:type="dxa"/>
          </w:tcPr>
          <w:p w14:paraId="572B6390" w14:textId="0147BB9F" w:rsidR="002934C0" w:rsidRPr="00E65122" w:rsidRDefault="00E65122" w:rsidP="00E65122">
            <w:pPr>
              <w:rPr>
                <w:rFonts w:cstheme="minorHAnsi"/>
                <w:color w:val="000000"/>
              </w:rPr>
            </w:pPr>
            <w:r w:rsidRPr="00E65122">
              <w:rPr>
                <w:rFonts w:cstheme="minorHAnsi"/>
                <w:color w:val="000000"/>
              </w:rPr>
              <w:t>Het is mogelijk om t</w:t>
            </w:r>
            <w:r>
              <w:rPr>
                <w:rFonts w:cstheme="minorHAnsi"/>
                <w:color w:val="000000"/>
              </w:rPr>
              <w:t>e herleiden welke informatieobjecten zijn vernietigd.</w:t>
            </w:r>
          </w:p>
        </w:tc>
        <w:tc>
          <w:tcPr>
            <w:tcW w:w="1701" w:type="dxa"/>
          </w:tcPr>
          <w:p w14:paraId="3697811A" w14:textId="77777777" w:rsidR="002934C0" w:rsidRPr="004B7530" w:rsidRDefault="002934C0" w:rsidP="004F7CDA">
            <w:pPr>
              <w:rPr>
                <w:lang w:val="en-US"/>
              </w:rPr>
            </w:pPr>
            <w:proofErr w:type="spellStart"/>
            <w:r w:rsidRPr="004B7530">
              <w:rPr>
                <w:lang w:val="en-US"/>
              </w:rPr>
              <w:t>Functioneel</w:t>
            </w:r>
            <w:proofErr w:type="spellEnd"/>
          </w:p>
        </w:tc>
        <w:tc>
          <w:tcPr>
            <w:tcW w:w="1134" w:type="dxa"/>
          </w:tcPr>
          <w:p w14:paraId="6D408A99" w14:textId="77777777" w:rsidR="002934C0" w:rsidRPr="004B7530" w:rsidRDefault="002934C0" w:rsidP="004F7CDA">
            <w:pPr>
              <w:rPr>
                <w:lang w:val="en-US"/>
              </w:rPr>
            </w:pPr>
            <w:r w:rsidRPr="004B7530">
              <w:rPr>
                <w:lang w:val="en-US"/>
              </w:rPr>
              <w:t>S</w:t>
            </w:r>
          </w:p>
        </w:tc>
        <w:tc>
          <w:tcPr>
            <w:tcW w:w="1134" w:type="dxa"/>
          </w:tcPr>
          <w:p w14:paraId="60120CB6" w14:textId="77777777" w:rsidR="002934C0" w:rsidRPr="004B7530" w:rsidRDefault="002934C0" w:rsidP="004F7CDA">
            <w:pPr>
              <w:rPr>
                <w:lang w:val="en-US"/>
              </w:rPr>
            </w:pPr>
            <w:r w:rsidRPr="004B7530">
              <w:rPr>
                <w:lang w:val="en-US"/>
              </w:rPr>
              <w:t>1.1</w:t>
            </w:r>
            <w:r w:rsidRPr="004B7530">
              <w:rPr>
                <w:lang w:val="en-US"/>
              </w:rPr>
              <w:br/>
              <w:t>2.1</w:t>
            </w:r>
            <w:r w:rsidRPr="004B7530">
              <w:rPr>
                <w:lang w:val="en-US"/>
              </w:rPr>
              <w:br/>
              <w:t>3.1</w:t>
            </w:r>
          </w:p>
        </w:tc>
        <w:tc>
          <w:tcPr>
            <w:tcW w:w="1270" w:type="dxa"/>
          </w:tcPr>
          <w:p w14:paraId="2F7E8925" w14:textId="77777777" w:rsidR="002934C0" w:rsidRPr="004B7530" w:rsidRDefault="002934C0" w:rsidP="004F7CDA">
            <w:pPr>
              <w:rPr>
                <w:lang w:val="en-US"/>
              </w:rPr>
            </w:pPr>
            <w:r w:rsidRPr="004B7530">
              <w:rPr>
                <w:lang w:val="en-US"/>
              </w:rPr>
              <w:t>NEN-ISO 16175-1</w:t>
            </w:r>
          </w:p>
        </w:tc>
      </w:tr>
      <w:tr w:rsidR="002934C0" w14:paraId="7A1325E2" w14:textId="77777777" w:rsidTr="004F7CDA">
        <w:tc>
          <w:tcPr>
            <w:tcW w:w="704" w:type="dxa"/>
          </w:tcPr>
          <w:p w14:paraId="65F1C5B7" w14:textId="655B333B" w:rsidR="002934C0" w:rsidRDefault="002934C0" w:rsidP="004F7CDA">
            <w:r>
              <w:t>V</w:t>
            </w:r>
            <w:r w:rsidR="00707C25">
              <w:t>17</w:t>
            </w:r>
          </w:p>
        </w:tc>
        <w:tc>
          <w:tcPr>
            <w:tcW w:w="3119" w:type="dxa"/>
          </w:tcPr>
          <w:p w14:paraId="073AF37F" w14:textId="1793A4FD" w:rsidR="007467E5" w:rsidRPr="0059308D" w:rsidRDefault="002934C0" w:rsidP="004F7CDA">
            <w:pPr>
              <w:rPr>
                <w:rFonts w:cstheme="minorHAnsi"/>
                <w:color w:val="000000"/>
              </w:rPr>
            </w:pPr>
            <w:r w:rsidRPr="0033392E">
              <w:rPr>
                <w:rFonts w:cstheme="minorHAnsi"/>
                <w:color w:val="000000"/>
              </w:rPr>
              <w:t>De bewaartermijn kan op verschillende aggregatieniveaus worden aangegeven (werkproces, zaakdossier, document). De waardering</w:t>
            </w:r>
            <w:r w:rsidR="007467E5">
              <w:rPr>
                <w:rFonts w:cstheme="minorHAnsi"/>
                <w:color w:val="000000"/>
              </w:rPr>
              <w:t xml:space="preserve"> kan daarbij</w:t>
            </w:r>
            <w:r w:rsidRPr="0033392E">
              <w:rPr>
                <w:rFonts w:cstheme="minorHAnsi"/>
                <w:color w:val="000000"/>
              </w:rPr>
              <w:t xml:space="preserve"> overer</w:t>
            </w:r>
            <w:r w:rsidR="007467E5">
              <w:rPr>
                <w:rFonts w:cstheme="minorHAnsi"/>
                <w:color w:val="000000"/>
              </w:rPr>
              <w:t>ven</w:t>
            </w:r>
            <w:r w:rsidRPr="0033392E">
              <w:rPr>
                <w:rFonts w:cstheme="minorHAnsi"/>
                <w:color w:val="000000"/>
              </w:rPr>
              <w:t xml:space="preserve"> van een hoog, naar een laag aggregatieniveau.</w:t>
            </w:r>
          </w:p>
        </w:tc>
        <w:tc>
          <w:tcPr>
            <w:tcW w:w="1701" w:type="dxa"/>
          </w:tcPr>
          <w:p w14:paraId="7B9C05D5" w14:textId="77777777" w:rsidR="002934C0" w:rsidRDefault="002934C0" w:rsidP="004F7CDA">
            <w:r>
              <w:t>Functioneel</w:t>
            </w:r>
          </w:p>
        </w:tc>
        <w:tc>
          <w:tcPr>
            <w:tcW w:w="1134" w:type="dxa"/>
          </w:tcPr>
          <w:p w14:paraId="2B98AD26" w14:textId="77777777" w:rsidR="002934C0" w:rsidRDefault="002934C0" w:rsidP="004F7CDA">
            <w:r>
              <w:t>S</w:t>
            </w:r>
          </w:p>
        </w:tc>
        <w:tc>
          <w:tcPr>
            <w:tcW w:w="1134" w:type="dxa"/>
          </w:tcPr>
          <w:p w14:paraId="1B374C85" w14:textId="77777777" w:rsidR="002934C0" w:rsidRDefault="002934C0" w:rsidP="004F7CDA">
            <w:r>
              <w:t>1.1</w:t>
            </w:r>
          </w:p>
          <w:p w14:paraId="337F4942" w14:textId="77777777" w:rsidR="002934C0" w:rsidRDefault="002934C0" w:rsidP="004F7CDA">
            <w:r>
              <w:t>1.2</w:t>
            </w:r>
          </w:p>
          <w:p w14:paraId="352A32A2" w14:textId="77777777" w:rsidR="002934C0" w:rsidRDefault="002934C0" w:rsidP="004F7CDA">
            <w:r>
              <w:t>2.1</w:t>
            </w:r>
          </w:p>
          <w:p w14:paraId="2EE53989" w14:textId="77777777" w:rsidR="002934C0" w:rsidRDefault="002934C0" w:rsidP="004F7CDA">
            <w:r>
              <w:t>2.2</w:t>
            </w:r>
          </w:p>
        </w:tc>
        <w:tc>
          <w:tcPr>
            <w:tcW w:w="1270" w:type="dxa"/>
          </w:tcPr>
          <w:p w14:paraId="2ADCF797" w14:textId="77777777" w:rsidR="002934C0" w:rsidRDefault="002934C0" w:rsidP="004F7CDA">
            <w:r w:rsidRPr="001C3CFA">
              <w:t>NEN-ISO 16175-1</w:t>
            </w:r>
            <w:r>
              <w:t xml:space="preserve">, </w:t>
            </w:r>
            <w:r w:rsidRPr="001C3CFA">
              <w:t>R2.1.1</w:t>
            </w:r>
          </w:p>
        </w:tc>
      </w:tr>
      <w:tr w:rsidR="002934C0" w:rsidRPr="001C3CFA" w14:paraId="7D57406E" w14:textId="77777777" w:rsidTr="004F7CDA">
        <w:tc>
          <w:tcPr>
            <w:tcW w:w="704" w:type="dxa"/>
          </w:tcPr>
          <w:p w14:paraId="4BA13AA0" w14:textId="135F6624" w:rsidR="002934C0" w:rsidRDefault="002934C0" w:rsidP="004F7CDA">
            <w:r>
              <w:t>V</w:t>
            </w:r>
            <w:r w:rsidR="00707C25">
              <w:t>18</w:t>
            </w:r>
          </w:p>
        </w:tc>
        <w:tc>
          <w:tcPr>
            <w:tcW w:w="3119" w:type="dxa"/>
          </w:tcPr>
          <w:p w14:paraId="0352D8C8" w14:textId="77777777" w:rsidR="002934C0" w:rsidRPr="0033392E" w:rsidRDefault="002934C0" w:rsidP="004F7CDA">
            <w:pPr>
              <w:rPr>
                <w:rFonts w:cstheme="minorHAnsi"/>
                <w:color w:val="000000"/>
              </w:rPr>
            </w:pPr>
            <w:r w:rsidRPr="001C3CFA">
              <w:rPr>
                <w:rFonts w:cstheme="minorHAnsi"/>
                <w:color w:val="000000"/>
              </w:rPr>
              <w:t xml:space="preserve">Als de bewaartermijn in de selectielijst wordt gewijzigd, moet de betreffende metadata kunnen worden aangepast. Als peildatum voor de mutatie wordt de datum genomen dat de nieuwe selectielijst van kracht </w:t>
            </w:r>
            <w:r>
              <w:rPr>
                <w:rFonts w:cstheme="minorHAnsi"/>
                <w:color w:val="000000"/>
              </w:rPr>
              <w:t>is</w:t>
            </w:r>
            <w:r w:rsidRPr="001C3CFA">
              <w:rPr>
                <w:rFonts w:cstheme="minorHAnsi"/>
                <w:color w:val="000000"/>
              </w:rPr>
              <w:t>. Bewaartermijnen van voor deze peildatum blijven onveranderd.</w:t>
            </w:r>
          </w:p>
        </w:tc>
        <w:tc>
          <w:tcPr>
            <w:tcW w:w="1701" w:type="dxa"/>
          </w:tcPr>
          <w:p w14:paraId="1C531D2B" w14:textId="77777777" w:rsidR="002934C0" w:rsidRDefault="002934C0" w:rsidP="004F7CDA">
            <w:r>
              <w:t>Functioneel</w:t>
            </w:r>
          </w:p>
        </w:tc>
        <w:tc>
          <w:tcPr>
            <w:tcW w:w="1134" w:type="dxa"/>
          </w:tcPr>
          <w:p w14:paraId="3B92AA0E" w14:textId="77777777" w:rsidR="002934C0" w:rsidRDefault="002934C0" w:rsidP="004F7CDA">
            <w:r>
              <w:t>S</w:t>
            </w:r>
          </w:p>
        </w:tc>
        <w:tc>
          <w:tcPr>
            <w:tcW w:w="1134" w:type="dxa"/>
          </w:tcPr>
          <w:p w14:paraId="0492A4BF" w14:textId="77777777" w:rsidR="002934C0" w:rsidRDefault="002934C0" w:rsidP="004F7CDA">
            <w:r>
              <w:t>1.1</w:t>
            </w:r>
          </w:p>
          <w:p w14:paraId="08C6D5B5" w14:textId="77777777" w:rsidR="002934C0" w:rsidRDefault="002934C0" w:rsidP="004F7CDA">
            <w:r>
              <w:t>2.1</w:t>
            </w:r>
          </w:p>
        </w:tc>
        <w:tc>
          <w:tcPr>
            <w:tcW w:w="1270" w:type="dxa"/>
          </w:tcPr>
          <w:p w14:paraId="4F013B92" w14:textId="77777777" w:rsidR="002934C0" w:rsidRPr="001C3CFA" w:rsidRDefault="002934C0" w:rsidP="004F7CDA">
            <w:r w:rsidRPr="001C3CFA">
              <w:t>NEN-ISO 16175-1</w:t>
            </w:r>
            <w:r>
              <w:t xml:space="preserve">, </w:t>
            </w:r>
            <w:r w:rsidRPr="001C3CFA">
              <w:t>R2.1.1</w:t>
            </w:r>
          </w:p>
        </w:tc>
      </w:tr>
      <w:tr w:rsidR="002934C0" w14:paraId="0B57A0A0" w14:textId="77777777" w:rsidTr="004F7CDA">
        <w:tc>
          <w:tcPr>
            <w:tcW w:w="704" w:type="dxa"/>
          </w:tcPr>
          <w:p w14:paraId="174FA77C" w14:textId="75904DA0" w:rsidR="002934C0" w:rsidRPr="00313F9D" w:rsidRDefault="002934C0" w:rsidP="004F7CDA">
            <w:pPr>
              <w:rPr>
                <w:lang w:val="en-US"/>
              </w:rPr>
            </w:pPr>
            <w:r>
              <w:rPr>
                <w:lang w:val="en-US"/>
              </w:rPr>
              <w:t>V</w:t>
            </w:r>
            <w:r w:rsidR="00707C25">
              <w:rPr>
                <w:lang w:val="en-US"/>
              </w:rPr>
              <w:t>19</w:t>
            </w:r>
          </w:p>
        </w:tc>
        <w:tc>
          <w:tcPr>
            <w:tcW w:w="3119" w:type="dxa"/>
          </w:tcPr>
          <w:p w14:paraId="65D90CB2" w14:textId="77777777" w:rsidR="002934C0" w:rsidRPr="00A55127" w:rsidRDefault="002934C0" w:rsidP="004F7CDA">
            <w:r>
              <w:t>Er kan in bulk worden</w:t>
            </w:r>
            <w:r w:rsidRPr="00A55127">
              <w:t xml:space="preserve"> vernietig</w:t>
            </w:r>
            <w:r>
              <w:t>d</w:t>
            </w:r>
            <w:r w:rsidRPr="00A55127">
              <w:t xml:space="preserve"> (</w:t>
            </w:r>
            <w:r>
              <w:t>zonder</w:t>
            </w:r>
            <w:r w:rsidRPr="00A55127">
              <w:t xml:space="preserve"> limiet aan</w:t>
            </w:r>
            <w:r>
              <w:t xml:space="preserve"> het</w:t>
            </w:r>
            <w:r w:rsidRPr="00A55127">
              <w:t xml:space="preserve"> aantal </w:t>
            </w:r>
            <w:r>
              <w:t>informatieobjecten</w:t>
            </w:r>
            <w:r w:rsidRPr="00A55127">
              <w:t>)</w:t>
            </w:r>
          </w:p>
        </w:tc>
        <w:tc>
          <w:tcPr>
            <w:tcW w:w="1701" w:type="dxa"/>
          </w:tcPr>
          <w:p w14:paraId="52C901E6" w14:textId="77777777" w:rsidR="002934C0" w:rsidRDefault="002934C0" w:rsidP="004F7CDA">
            <w:r>
              <w:t>Functioneel</w:t>
            </w:r>
          </w:p>
        </w:tc>
        <w:tc>
          <w:tcPr>
            <w:tcW w:w="1134" w:type="dxa"/>
          </w:tcPr>
          <w:p w14:paraId="045AAA5A" w14:textId="77777777" w:rsidR="002934C0" w:rsidRDefault="002934C0" w:rsidP="004F7CDA">
            <w:r>
              <w:t>M</w:t>
            </w:r>
          </w:p>
        </w:tc>
        <w:tc>
          <w:tcPr>
            <w:tcW w:w="1134" w:type="dxa"/>
          </w:tcPr>
          <w:p w14:paraId="2545F159" w14:textId="77777777" w:rsidR="002934C0" w:rsidRDefault="002934C0" w:rsidP="004F7CDA">
            <w:r>
              <w:t>1.1</w:t>
            </w:r>
          </w:p>
        </w:tc>
        <w:tc>
          <w:tcPr>
            <w:tcW w:w="1270" w:type="dxa"/>
          </w:tcPr>
          <w:p w14:paraId="0748B515" w14:textId="0C58266D" w:rsidR="002934C0" w:rsidRDefault="003B7C14" w:rsidP="004F7CDA">
            <w:r>
              <w:rPr>
                <w:lang w:val="en-US"/>
              </w:rPr>
              <w:t>FO VNG</w:t>
            </w:r>
          </w:p>
        </w:tc>
      </w:tr>
      <w:tr w:rsidR="002934C0" w:rsidRPr="00625D13" w14:paraId="3381EAEF" w14:textId="77777777" w:rsidTr="004F7CDA">
        <w:tc>
          <w:tcPr>
            <w:tcW w:w="704" w:type="dxa"/>
          </w:tcPr>
          <w:p w14:paraId="3BB9E43B" w14:textId="3C5CCB33" w:rsidR="002934C0" w:rsidRPr="00313F9D" w:rsidRDefault="002934C0" w:rsidP="004F7CDA">
            <w:r>
              <w:t>V2</w:t>
            </w:r>
            <w:r w:rsidR="00707C25">
              <w:t>0</w:t>
            </w:r>
          </w:p>
        </w:tc>
        <w:tc>
          <w:tcPr>
            <w:tcW w:w="3119" w:type="dxa"/>
          </w:tcPr>
          <w:p w14:paraId="6575778F" w14:textId="77777777" w:rsidR="002934C0" w:rsidRPr="00CE70F9" w:rsidRDefault="002934C0" w:rsidP="004F7CDA">
            <w:r>
              <w:t>Het vernietigingsproces kan volledig geautomatiseerd worden uitgevoerd</w:t>
            </w:r>
            <w:r w:rsidRPr="00625D13">
              <w:t xml:space="preserve"> (waar mogelijk en juridisch toegestaan)</w:t>
            </w:r>
          </w:p>
        </w:tc>
        <w:tc>
          <w:tcPr>
            <w:tcW w:w="1701" w:type="dxa"/>
          </w:tcPr>
          <w:p w14:paraId="667897C4" w14:textId="77777777" w:rsidR="002934C0" w:rsidRDefault="002934C0" w:rsidP="004F7CDA">
            <w:r>
              <w:t>Functioneel</w:t>
            </w:r>
          </w:p>
        </w:tc>
        <w:tc>
          <w:tcPr>
            <w:tcW w:w="1134" w:type="dxa"/>
          </w:tcPr>
          <w:p w14:paraId="3B632CD8" w14:textId="77777777" w:rsidR="002934C0" w:rsidRDefault="002934C0" w:rsidP="004F7CDA">
            <w:r>
              <w:t xml:space="preserve">M </w:t>
            </w:r>
          </w:p>
        </w:tc>
        <w:tc>
          <w:tcPr>
            <w:tcW w:w="1134" w:type="dxa"/>
          </w:tcPr>
          <w:p w14:paraId="66BC30DC" w14:textId="77777777" w:rsidR="002934C0" w:rsidRDefault="002934C0" w:rsidP="004F7CDA">
            <w:r>
              <w:t>1.2</w:t>
            </w:r>
          </w:p>
        </w:tc>
        <w:tc>
          <w:tcPr>
            <w:tcW w:w="1270" w:type="dxa"/>
          </w:tcPr>
          <w:p w14:paraId="5CAB5252" w14:textId="638C01B1" w:rsidR="002934C0" w:rsidRPr="00625D13" w:rsidRDefault="003B7C14" w:rsidP="004F7CDA">
            <w:r>
              <w:rPr>
                <w:lang w:val="en-US"/>
              </w:rPr>
              <w:t>FO VNG</w:t>
            </w:r>
          </w:p>
        </w:tc>
      </w:tr>
      <w:tr w:rsidR="00E01A1A" w:rsidRPr="009C0F81" w14:paraId="1A35C45F" w14:textId="77777777" w:rsidTr="004F7CDA">
        <w:tc>
          <w:tcPr>
            <w:tcW w:w="9062" w:type="dxa"/>
            <w:gridSpan w:val="6"/>
          </w:tcPr>
          <w:p w14:paraId="485FB1D3" w14:textId="7AD6ECEF" w:rsidR="00E01A1A" w:rsidDel="00D66EF1" w:rsidRDefault="00E01A1A" w:rsidP="00E01A1A">
            <w:pPr>
              <w:pStyle w:val="Lijstalinea"/>
              <w:numPr>
                <w:ilvl w:val="2"/>
                <w:numId w:val="13"/>
              </w:numPr>
            </w:pPr>
            <w:r>
              <w:t xml:space="preserve">Organisatorische </w:t>
            </w:r>
            <w:r w:rsidR="00707C25">
              <w:t>eis</w:t>
            </w:r>
            <w:r>
              <w:t>en</w:t>
            </w:r>
          </w:p>
        </w:tc>
      </w:tr>
      <w:tr w:rsidR="00E01A1A" w14:paraId="06CE07A5" w14:textId="77777777" w:rsidTr="004F7CDA">
        <w:tc>
          <w:tcPr>
            <w:tcW w:w="704" w:type="dxa"/>
          </w:tcPr>
          <w:p w14:paraId="32D627B2" w14:textId="4EEC2550" w:rsidR="00E01A1A" w:rsidRDefault="00E01A1A" w:rsidP="004F7CDA">
            <w:r>
              <w:t>V2</w:t>
            </w:r>
            <w:r w:rsidR="00707C25">
              <w:t>1</w:t>
            </w:r>
          </w:p>
        </w:tc>
        <w:tc>
          <w:tcPr>
            <w:tcW w:w="3119" w:type="dxa"/>
          </w:tcPr>
          <w:p w14:paraId="5CBD964D" w14:textId="77777777" w:rsidR="00E01A1A" w:rsidRDefault="00E01A1A" w:rsidP="004F7CDA">
            <w:r>
              <w:t>Er is een beschrijving van de type informatieobjecten die volledig geautomatiseerd worden vernietigd</w:t>
            </w:r>
          </w:p>
        </w:tc>
        <w:tc>
          <w:tcPr>
            <w:tcW w:w="1701" w:type="dxa"/>
          </w:tcPr>
          <w:p w14:paraId="703C027A" w14:textId="77777777" w:rsidR="00E01A1A" w:rsidRDefault="00E01A1A" w:rsidP="004F7CDA">
            <w:r>
              <w:t>Organisatorisch</w:t>
            </w:r>
          </w:p>
        </w:tc>
        <w:tc>
          <w:tcPr>
            <w:tcW w:w="1134" w:type="dxa"/>
          </w:tcPr>
          <w:p w14:paraId="493801D9" w14:textId="77777777" w:rsidR="00E01A1A" w:rsidRDefault="00E01A1A" w:rsidP="004F7CDA">
            <w:r>
              <w:t>M</w:t>
            </w:r>
          </w:p>
        </w:tc>
        <w:tc>
          <w:tcPr>
            <w:tcW w:w="1134" w:type="dxa"/>
          </w:tcPr>
          <w:p w14:paraId="04ABC1AB" w14:textId="77777777" w:rsidR="00E01A1A" w:rsidRDefault="00E01A1A" w:rsidP="004F7CDA">
            <w:r>
              <w:t>1.2</w:t>
            </w:r>
          </w:p>
          <w:p w14:paraId="4C317CCF" w14:textId="77777777" w:rsidR="00E01A1A" w:rsidRDefault="00E01A1A" w:rsidP="004F7CDA">
            <w:r>
              <w:t>2.2</w:t>
            </w:r>
          </w:p>
          <w:p w14:paraId="218DFA2D" w14:textId="77777777" w:rsidR="00E01A1A" w:rsidRDefault="00E01A1A" w:rsidP="004F7CDA">
            <w:r>
              <w:t>3.2</w:t>
            </w:r>
          </w:p>
        </w:tc>
        <w:tc>
          <w:tcPr>
            <w:tcW w:w="1270" w:type="dxa"/>
          </w:tcPr>
          <w:p w14:paraId="5EC3562E" w14:textId="77777777" w:rsidR="00E01A1A" w:rsidRDefault="00E01A1A" w:rsidP="004F7CDA"/>
        </w:tc>
      </w:tr>
      <w:tr w:rsidR="00E01A1A" w:rsidRPr="00867938" w14:paraId="3925F408" w14:textId="77777777" w:rsidTr="004F7CDA">
        <w:tc>
          <w:tcPr>
            <w:tcW w:w="704" w:type="dxa"/>
          </w:tcPr>
          <w:p w14:paraId="2907EBC2" w14:textId="4A854D59" w:rsidR="00E01A1A" w:rsidRDefault="00E01A1A" w:rsidP="004F7CDA">
            <w:r>
              <w:t>V</w:t>
            </w:r>
            <w:r w:rsidR="00707C25">
              <w:t>22</w:t>
            </w:r>
          </w:p>
        </w:tc>
        <w:tc>
          <w:tcPr>
            <w:tcW w:w="3119" w:type="dxa"/>
          </w:tcPr>
          <w:p w14:paraId="2FEC2866" w14:textId="77777777" w:rsidR="00E01A1A" w:rsidRPr="00867938" w:rsidRDefault="00E01A1A" w:rsidP="004F7CDA">
            <w:r w:rsidRPr="00867938">
              <w:t>In geval van SAAS: Opdrachtnemer vernietigt uitsluitend in opdracht van opdrachtgever en levert na afronding een verklaring van vernietiging</w:t>
            </w:r>
          </w:p>
        </w:tc>
        <w:tc>
          <w:tcPr>
            <w:tcW w:w="1701" w:type="dxa"/>
          </w:tcPr>
          <w:p w14:paraId="11D6B05E" w14:textId="77777777" w:rsidR="00E01A1A" w:rsidRPr="00867938" w:rsidRDefault="00E01A1A" w:rsidP="004F7CDA">
            <w:r w:rsidRPr="00867938">
              <w:t>Dienstverlening</w:t>
            </w:r>
          </w:p>
          <w:p w14:paraId="7438BB6B" w14:textId="77777777" w:rsidR="00E01A1A" w:rsidRPr="00867938" w:rsidRDefault="00E01A1A" w:rsidP="004F7CDA"/>
        </w:tc>
        <w:tc>
          <w:tcPr>
            <w:tcW w:w="1134" w:type="dxa"/>
          </w:tcPr>
          <w:p w14:paraId="3F7AFDB2" w14:textId="77777777" w:rsidR="00E01A1A" w:rsidRPr="00867938" w:rsidRDefault="00E01A1A" w:rsidP="004F7CDA">
            <w:r w:rsidRPr="00867938">
              <w:t>M</w:t>
            </w:r>
          </w:p>
        </w:tc>
        <w:tc>
          <w:tcPr>
            <w:tcW w:w="1134" w:type="dxa"/>
          </w:tcPr>
          <w:p w14:paraId="6C635906" w14:textId="77777777" w:rsidR="00E01A1A" w:rsidRPr="00867938" w:rsidRDefault="00E01A1A" w:rsidP="004F7CDA">
            <w:r w:rsidRPr="00867938">
              <w:t>1.1</w:t>
            </w:r>
          </w:p>
          <w:p w14:paraId="3A5B2055" w14:textId="77777777" w:rsidR="00E01A1A" w:rsidRPr="00867938" w:rsidRDefault="00E01A1A" w:rsidP="004F7CDA"/>
        </w:tc>
        <w:tc>
          <w:tcPr>
            <w:tcW w:w="1270" w:type="dxa"/>
          </w:tcPr>
          <w:p w14:paraId="54F43F1C" w14:textId="77777777" w:rsidR="00E01A1A" w:rsidRPr="00867938" w:rsidRDefault="00E01A1A" w:rsidP="004F7CDA"/>
        </w:tc>
      </w:tr>
      <w:tr w:rsidR="00E01A1A" w:rsidRPr="00313F9D" w14:paraId="6F784C81" w14:textId="77777777" w:rsidTr="004F7CDA">
        <w:tc>
          <w:tcPr>
            <w:tcW w:w="704" w:type="dxa"/>
          </w:tcPr>
          <w:p w14:paraId="5DD5E731" w14:textId="479274EB" w:rsidR="00E01A1A" w:rsidRDefault="00E01A1A" w:rsidP="004F7CDA">
            <w:r>
              <w:t>V</w:t>
            </w:r>
            <w:r w:rsidR="00707C25">
              <w:t>23</w:t>
            </w:r>
          </w:p>
        </w:tc>
        <w:tc>
          <w:tcPr>
            <w:tcW w:w="3119" w:type="dxa"/>
          </w:tcPr>
          <w:p w14:paraId="721335E3" w14:textId="759D6C06" w:rsidR="00E01A1A" w:rsidRPr="00485066" w:rsidRDefault="00E01A1A" w:rsidP="004F7CDA">
            <w:pPr>
              <w:rPr>
                <w:rFonts w:cstheme="minorHAnsi"/>
                <w:color w:val="000000"/>
              </w:rPr>
            </w:pPr>
            <w:r w:rsidRPr="00485066">
              <w:rPr>
                <w:rFonts w:cstheme="minorHAnsi"/>
                <w:color w:val="000000"/>
              </w:rPr>
              <w:t>Er is een proces i</w:t>
            </w:r>
            <w:r>
              <w:rPr>
                <w:rFonts w:cstheme="minorHAnsi"/>
                <w:color w:val="000000"/>
              </w:rPr>
              <w:t>ngericht om voor vernietiging in aanmerking komende informatie</w:t>
            </w:r>
            <w:r w:rsidR="00B06A8B">
              <w:rPr>
                <w:rFonts w:cstheme="minorHAnsi"/>
                <w:color w:val="000000"/>
              </w:rPr>
              <w:t>objecten</w:t>
            </w:r>
            <w:r>
              <w:rPr>
                <w:rFonts w:cstheme="minorHAnsi"/>
                <w:color w:val="000000"/>
              </w:rPr>
              <w:t xml:space="preserve"> voorafgaand aan de vernietiging te controleren.</w:t>
            </w:r>
          </w:p>
        </w:tc>
        <w:tc>
          <w:tcPr>
            <w:tcW w:w="1701" w:type="dxa"/>
          </w:tcPr>
          <w:p w14:paraId="660745AA" w14:textId="77777777" w:rsidR="00E01A1A" w:rsidRPr="00313F9D" w:rsidRDefault="00E01A1A" w:rsidP="004F7CDA">
            <w:pPr>
              <w:rPr>
                <w:lang w:val="en-US"/>
              </w:rPr>
            </w:pPr>
            <w:proofErr w:type="spellStart"/>
            <w:r>
              <w:rPr>
                <w:lang w:val="en-US"/>
              </w:rPr>
              <w:t>Organisatorisch</w:t>
            </w:r>
            <w:proofErr w:type="spellEnd"/>
            <w:r>
              <w:rPr>
                <w:lang w:val="en-US"/>
              </w:rPr>
              <w:t xml:space="preserve"> / </w:t>
            </w:r>
            <w:proofErr w:type="spellStart"/>
            <w:r>
              <w:rPr>
                <w:lang w:val="en-US"/>
              </w:rPr>
              <w:t>Functioneel</w:t>
            </w:r>
            <w:proofErr w:type="spellEnd"/>
          </w:p>
        </w:tc>
        <w:tc>
          <w:tcPr>
            <w:tcW w:w="1134" w:type="dxa"/>
          </w:tcPr>
          <w:p w14:paraId="400882DE" w14:textId="77777777" w:rsidR="00E01A1A" w:rsidRPr="00313F9D" w:rsidRDefault="00E01A1A" w:rsidP="004F7CDA">
            <w:pPr>
              <w:rPr>
                <w:lang w:val="en-US"/>
              </w:rPr>
            </w:pPr>
            <w:r>
              <w:rPr>
                <w:lang w:val="en-US"/>
              </w:rPr>
              <w:t>M</w:t>
            </w:r>
          </w:p>
        </w:tc>
        <w:tc>
          <w:tcPr>
            <w:tcW w:w="1134" w:type="dxa"/>
          </w:tcPr>
          <w:p w14:paraId="21915F02" w14:textId="77777777" w:rsidR="00E01A1A" w:rsidRPr="00313F9D" w:rsidRDefault="00E01A1A" w:rsidP="004F7CDA">
            <w:pPr>
              <w:rPr>
                <w:lang w:val="en-US"/>
              </w:rPr>
            </w:pPr>
            <w:r>
              <w:rPr>
                <w:lang w:val="en-US"/>
              </w:rPr>
              <w:t>1.1</w:t>
            </w:r>
            <w:r>
              <w:rPr>
                <w:lang w:val="en-US"/>
              </w:rPr>
              <w:br/>
              <w:t>1.2</w:t>
            </w:r>
            <w:r>
              <w:rPr>
                <w:lang w:val="en-US"/>
              </w:rPr>
              <w:br/>
              <w:t>2.1</w:t>
            </w:r>
            <w:r>
              <w:rPr>
                <w:lang w:val="en-US"/>
              </w:rPr>
              <w:br/>
              <w:t>2.2</w:t>
            </w:r>
            <w:r>
              <w:rPr>
                <w:lang w:val="en-US"/>
              </w:rPr>
              <w:br/>
              <w:t>3.1</w:t>
            </w:r>
            <w:r>
              <w:rPr>
                <w:lang w:val="en-US"/>
              </w:rPr>
              <w:br/>
              <w:t>3.2</w:t>
            </w:r>
          </w:p>
        </w:tc>
        <w:tc>
          <w:tcPr>
            <w:tcW w:w="1270" w:type="dxa"/>
          </w:tcPr>
          <w:p w14:paraId="60F699D4" w14:textId="77777777" w:rsidR="00E01A1A" w:rsidRPr="00313F9D" w:rsidRDefault="00E01A1A" w:rsidP="004F7CDA">
            <w:pPr>
              <w:rPr>
                <w:lang w:val="en-US"/>
              </w:rPr>
            </w:pPr>
            <w:r>
              <w:rPr>
                <w:lang w:val="en-US"/>
              </w:rPr>
              <w:t>ISO 15801, 6.11</w:t>
            </w:r>
          </w:p>
        </w:tc>
      </w:tr>
      <w:tr w:rsidR="00534CB8" w:rsidRPr="00B76A1B" w14:paraId="1212C533" w14:textId="7DC99849" w:rsidTr="00867938">
        <w:tc>
          <w:tcPr>
            <w:tcW w:w="704" w:type="dxa"/>
          </w:tcPr>
          <w:p w14:paraId="279B558F" w14:textId="3CA1587A" w:rsidR="00534CB8" w:rsidRDefault="00707C25" w:rsidP="004F7CDA">
            <w:r>
              <w:t>V24</w:t>
            </w:r>
          </w:p>
        </w:tc>
        <w:tc>
          <w:tcPr>
            <w:tcW w:w="3119" w:type="dxa"/>
          </w:tcPr>
          <w:p w14:paraId="0D2E2951" w14:textId="3B3781C6" w:rsidR="00534CB8" w:rsidRPr="00B06A8B" w:rsidRDefault="00DA1B1A" w:rsidP="00DA1B1A">
            <w:r>
              <w:rPr>
                <w:rFonts w:cstheme="minorHAnsi"/>
                <w:color w:val="000000"/>
              </w:rPr>
              <w:t>Er is een beschrijving van hoe het vernietigingsproces wordt uitgevoerd en welke actoren daarin een rol hebben.</w:t>
            </w:r>
          </w:p>
        </w:tc>
        <w:tc>
          <w:tcPr>
            <w:tcW w:w="1701" w:type="dxa"/>
          </w:tcPr>
          <w:p w14:paraId="3EF3BE26" w14:textId="6ACA012C" w:rsidR="00534CB8" w:rsidRPr="00B76A1B" w:rsidRDefault="00F81F82" w:rsidP="004F7CDA">
            <w:pPr>
              <w:rPr>
                <w:lang w:val="en-US"/>
              </w:rPr>
            </w:pPr>
            <w:proofErr w:type="spellStart"/>
            <w:r>
              <w:rPr>
                <w:lang w:val="en-US"/>
              </w:rPr>
              <w:t>Organisatorisch</w:t>
            </w:r>
            <w:proofErr w:type="spellEnd"/>
          </w:p>
        </w:tc>
        <w:tc>
          <w:tcPr>
            <w:tcW w:w="1134" w:type="dxa"/>
          </w:tcPr>
          <w:p w14:paraId="27D29AB6" w14:textId="6D007333" w:rsidR="00534CB8" w:rsidRPr="00B76A1B" w:rsidRDefault="00CE5712" w:rsidP="004F7CDA">
            <w:pPr>
              <w:rPr>
                <w:lang w:val="en-US"/>
              </w:rPr>
            </w:pPr>
            <w:r>
              <w:rPr>
                <w:lang w:val="en-US"/>
              </w:rPr>
              <w:t>S</w:t>
            </w:r>
          </w:p>
        </w:tc>
        <w:tc>
          <w:tcPr>
            <w:tcW w:w="1134" w:type="dxa"/>
          </w:tcPr>
          <w:p w14:paraId="558608F7" w14:textId="45506E0D" w:rsidR="00534CB8" w:rsidRPr="00B76A1B" w:rsidRDefault="00006C96" w:rsidP="004F7CDA">
            <w:pPr>
              <w:rPr>
                <w:lang w:val="en-US"/>
              </w:rPr>
            </w:pPr>
            <w:r>
              <w:rPr>
                <w:lang w:val="en-US"/>
              </w:rPr>
              <w:t>1.1</w:t>
            </w:r>
            <w:r>
              <w:rPr>
                <w:lang w:val="en-US"/>
              </w:rPr>
              <w:br/>
              <w:t>2.1</w:t>
            </w:r>
            <w:r>
              <w:rPr>
                <w:lang w:val="en-US"/>
              </w:rPr>
              <w:br/>
            </w:r>
          </w:p>
        </w:tc>
        <w:tc>
          <w:tcPr>
            <w:tcW w:w="1270" w:type="dxa"/>
          </w:tcPr>
          <w:p w14:paraId="39E412D3" w14:textId="0E8B62FF" w:rsidR="00534CB8" w:rsidRPr="00B76A1B" w:rsidRDefault="00B76A1B" w:rsidP="004F7CDA">
            <w:pPr>
              <w:rPr>
                <w:lang w:val="en-US"/>
              </w:rPr>
            </w:pPr>
            <w:r>
              <w:rPr>
                <w:lang w:val="en-US"/>
              </w:rPr>
              <w:t>NEN-ISO 16175-1</w:t>
            </w:r>
            <w:r w:rsidR="00642D99">
              <w:rPr>
                <w:lang w:val="en-US"/>
              </w:rPr>
              <w:t>, 2.1.2</w:t>
            </w:r>
          </w:p>
        </w:tc>
      </w:tr>
      <w:tr w:rsidR="009F2287" w14:paraId="04905E82" w14:textId="77777777" w:rsidTr="004F7CDA">
        <w:tc>
          <w:tcPr>
            <w:tcW w:w="9062" w:type="dxa"/>
            <w:gridSpan w:val="6"/>
          </w:tcPr>
          <w:p w14:paraId="4CCD8C68" w14:textId="099A5969" w:rsidR="009F2287" w:rsidRDefault="009F2287" w:rsidP="00DA1B1A">
            <w:pPr>
              <w:pStyle w:val="Lijstalinea"/>
              <w:numPr>
                <w:ilvl w:val="2"/>
                <w:numId w:val="13"/>
              </w:numPr>
            </w:pPr>
            <w:r>
              <w:lastRenderedPageBreak/>
              <w:t>Specifieke eisen m.b.t. koppelingen</w:t>
            </w:r>
          </w:p>
        </w:tc>
      </w:tr>
      <w:tr w:rsidR="009F2287" w14:paraId="6179EE45" w14:textId="77777777" w:rsidTr="004F7CDA">
        <w:tc>
          <w:tcPr>
            <w:tcW w:w="704" w:type="dxa"/>
          </w:tcPr>
          <w:p w14:paraId="31865AD9" w14:textId="77777777" w:rsidR="009F2287" w:rsidRDefault="009F2287" w:rsidP="004F7CDA">
            <w:r>
              <w:t>K1</w:t>
            </w:r>
          </w:p>
        </w:tc>
        <w:tc>
          <w:tcPr>
            <w:tcW w:w="3119" w:type="dxa"/>
          </w:tcPr>
          <w:p w14:paraId="0A580476" w14:textId="77777777" w:rsidR="009F2287" w:rsidRDefault="009F2287" w:rsidP="004F7CDA">
            <w:r>
              <w:t xml:space="preserve">De oplossing kan koppelen met de vernietigingscomponent op basis van </w:t>
            </w:r>
            <w:r w:rsidRPr="00D12C23">
              <w:rPr>
                <w:i/>
                <w:iCs/>
              </w:rPr>
              <w:t>[de van toepassing zijnde koppelingsstandaard(en)]</w:t>
            </w:r>
          </w:p>
        </w:tc>
        <w:tc>
          <w:tcPr>
            <w:tcW w:w="1701" w:type="dxa"/>
          </w:tcPr>
          <w:p w14:paraId="6DAFDD3C" w14:textId="77777777" w:rsidR="009F2287" w:rsidRDefault="009F2287" w:rsidP="004F7CDA">
            <w:r>
              <w:t>Functioneel</w:t>
            </w:r>
          </w:p>
        </w:tc>
        <w:tc>
          <w:tcPr>
            <w:tcW w:w="1134" w:type="dxa"/>
          </w:tcPr>
          <w:p w14:paraId="0EC733BF" w14:textId="77777777" w:rsidR="009F2287" w:rsidRDefault="009F2287" w:rsidP="004F7CDA">
            <w:r>
              <w:t>M</w:t>
            </w:r>
          </w:p>
        </w:tc>
        <w:tc>
          <w:tcPr>
            <w:tcW w:w="1134" w:type="dxa"/>
          </w:tcPr>
          <w:p w14:paraId="0B18DE10" w14:textId="77777777" w:rsidR="009F2287" w:rsidRDefault="009F2287" w:rsidP="004F7CDA">
            <w:r>
              <w:t>2.1</w:t>
            </w:r>
          </w:p>
        </w:tc>
        <w:tc>
          <w:tcPr>
            <w:tcW w:w="1270" w:type="dxa"/>
          </w:tcPr>
          <w:p w14:paraId="540BBDB7" w14:textId="77777777" w:rsidR="009F2287" w:rsidRDefault="009F2287" w:rsidP="004F7CDA"/>
        </w:tc>
      </w:tr>
      <w:tr w:rsidR="009F2287" w14:paraId="1836121A" w14:textId="77777777" w:rsidTr="004F7CDA">
        <w:tc>
          <w:tcPr>
            <w:tcW w:w="704" w:type="dxa"/>
          </w:tcPr>
          <w:p w14:paraId="1DB6B046" w14:textId="77777777" w:rsidR="009F2287" w:rsidRDefault="009F2287" w:rsidP="004F7CDA">
            <w:r>
              <w:t>K2</w:t>
            </w:r>
          </w:p>
        </w:tc>
        <w:tc>
          <w:tcPr>
            <w:tcW w:w="3119" w:type="dxa"/>
          </w:tcPr>
          <w:p w14:paraId="049533CB" w14:textId="77777777" w:rsidR="009F2287" w:rsidRDefault="009F2287" w:rsidP="004F7CDA">
            <w:r>
              <w:t xml:space="preserve">De oplossing kan koppelen met </w:t>
            </w:r>
            <w:r w:rsidRPr="004C5160">
              <w:rPr>
                <w:i/>
                <w:iCs/>
              </w:rPr>
              <w:t>[de archiefapplicatie (zoals DMS of e-depot) op basis van de van toepassing zijnde koppelingsstandaard(en)]</w:t>
            </w:r>
          </w:p>
        </w:tc>
        <w:tc>
          <w:tcPr>
            <w:tcW w:w="1701" w:type="dxa"/>
          </w:tcPr>
          <w:p w14:paraId="6AF0955C" w14:textId="77777777" w:rsidR="009F2287" w:rsidRDefault="009F2287" w:rsidP="004F7CDA">
            <w:r>
              <w:t>Functioneel</w:t>
            </w:r>
          </w:p>
        </w:tc>
        <w:tc>
          <w:tcPr>
            <w:tcW w:w="1134" w:type="dxa"/>
          </w:tcPr>
          <w:p w14:paraId="2A9EE77B" w14:textId="77777777" w:rsidR="009F2287" w:rsidRDefault="009F2287" w:rsidP="004F7CDA">
            <w:r>
              <w:t>M</w:t>
            </w:r>
          </w:p>
        </w:tc>
        <w:tc>
          <w:tcPr>
            <w:tcW w:w="1134" w:type="dxa"/>
          </w:tcPr>
          <w:p w14:paraId="2D23134E" w14:textId="77777777" w:rsidR="009F2287" w:rsidRDefault="009F2287" w:rsidP="004F7CDA">
            <w:r>
              <w:t>3.1</w:t>
            </w:r>
          </w:p>
        </w:tc>
        <w:tc>
          <w:tcPr>
            <w:tcW w:w="1270" w:type="dxa"/>
          </w:tcPr>
          <w:p w14:paraId="35A864F6" w14:textId="77777777" w:rsidR="009F2287" w:rsidRDefault="009F2287" w:rsidP="004F7CDA"/>
        </w:tc>
      </w:tr>
      <w:tr w:rsidR="00006C96" w:rsidRPr="00220616" w14:paraId="22F38493" w14:textId="2BA09A94" w:rsidTr="000B487B">
        <w:tc>
          <w:tcPr>
            <w:tcW w:w="9062" w:type="dxa"/>
            <w:gridSpan w:val="6"/>
          </w:tcPr>
          <w:p w14:paraId="4B56F2F0" w14:textId="793B10A0" w:rsidR="00006C96" w:rsidRPr="00220616" w:rsidRDefault="00006C96" w:rsidP="00DA1B1A">
            <w:pPr>
              <w:pStyle w:val="Lijstalinea"/>
              <w:numPr>
                <w:ilvl w:val="0"/>
                <w:numId w:val="13"/>
              </w:numPr>
            </w:pPr>
            <w:r w:rsidRPr="00220616">
              <w:t xml:space="preserve">Eisen m.b.t. </w:t>
            </w:r>
            <w:r w:rsidR="00747ED3">
              <w:t xml:space="preserve">feitelijke </w:t>
            </w:r>
            <w:r w:rsidRPr="00220616">
              <w:t>ver</w:t>
            </w:r>
            <w:r>
              <w:t>nietiging zelf</w:t>
            </w:r>
          </w:p>
        </w:tc>
      </w:tr>
      <w:tr w:rsidR="00534CB8" w:rsidRPr="00006C96" w14:paraId="5D82D11E" w14:textId="61B2AC7D" w:rsidTr="00867938">
        <w:tc>
          <w:tcPr>
            <w:tcW w:w="704" w:type="dxa"/>
          </w:tcPr>
          <w:p w14:paraId="7331B206" w14:textId="7467F053" w:rsidR="00534CB8" w:rsidRPr="00220616" w:rsidRDefault="00030DA6" w:rsidP="004F7CDA">
            <w:r>
              <w:t>V2</w:t>
            </w:r>
            <w:r w:rsidR="00707C25">
              <w:t>5</w:t>
            </w:r>
          </w:p>
        </w:tc>
        <w:tc>
          <w:tcPr>
            <w:tcW w:w="3119" w:type="dxa"/>
          </w:tcPr>
          <w:p w14:paraId="548779FA" w14:textId="0A4D57A0" w:rsidR="00534CB8" w:rsidRPr="00DA1B1A" w:rsidRDefault="00DA1B1A" w:rsidP="00030DA6">
            <w:pPr>
              <w:rPr>
                <w:rFonts w:cstheme="minorHAnsi"/>
                <w:color w:val="000000"/>
              </w:rPr>
            </w:pPr>
            <w:r>
              <w:rPr>
                <w:rFonts w:cstheme="minorHAnsi"/>
                <w:color w:val="000000"/>
              </w:rPr>
              <w:t xml:space="preserve">Het is gedurende </w:t>
            </w:r>
            <w:r w:rsidRPr="00DA1B1A">
              <w:rPr>
                <w:rFonts w:cstheme="minorHAnsi"/>
                <w:i/>
                <w:iCs/>
                <w:color w:val="000000"/>
              </w:rPr>
              <w:t>[vastgestelde periode]</w:t>
            </w:r>
            <w:r>
              <w:rPr>
                <w:rFonts w:cstheme="minorHAnsi"/>
                <w:color w:val="000000"/>
              </w:rPr>
              <w:t xml:space="preserve"> mogelijk om een uitgevoerde vernietigingsactie terug te draaien.</w:t>
            </w:r>
          </w:p>
        </w:tc>
        <w:tc>
          <w:tcPr>
            <w:tcW w:w="1701" w:type="dxa"/>
          </w:tcPr>
          <w:p w14:paraId="6C5F57F1" w14:textId="22EC228A" w:rsidR="00534CB8" w:rsidRPr="00006C96" w:rsidRDefault="00006C96" w:rsidP="004F7CDA">
            <w:pPr>
              <w:rPr>
                <w:lang w:val="en-US"/>
              </w:rPr>
            </w:pPr>
            <w:proofErr w:type="spellStart"/>
            <w:r>
              <w:rPr>
                <w:lang w:val="en-US"/>
              </w:rPr>
              <w:t>Functioneel</w:t>
            </w:r>
            <w:proofErr w:type="spellEnd"/>
          </w:p>
        </w:tc>
        <w:tc>
          <w:tcPr>
            <w:tcW w:w="1134" w:type="dxa"/>
          </w:tcPr>
          <w:p w14:paraId="20BD9683" w14:textId="0E429581" w:rsidR="00534CB8" w:rsidRPr="00006C96" w:rsidRDefault="00030DA6" w:rsidP="004F7CDA">
            <w:pPr>
              <w:rPr>
                <w:lang w:val="en-US"/>
              </w:rPr>
            </w:pPr>
            <w:r>
              <w:rPr>
                <w:lang w:val="en-US"/>
              </w:rPr>
              <w:t>C</w:t>
            </w:r>
          </w:p>
        </w:tc>
        <w:tc>
          <w:tcPr>
            <w:tcW w:w="1134" w:type="dxa"/>
          </w:tcPr>
          <w:p w14:paraId="2443F10A" w14:textId="10D88620" w:rsidR="00534CB8" w:rsidRPr="00006C96" w:rsidRDefault="00006C96" w:rsidP="004F7CDA">
            <w:pPr>
              <w:rPr>
                <w:lang w:val="en-US"/>
              </w:rPr>
            </w:pPr>
            <w:r>
              <w:rPr>
                <w:lang w:val="en-US"/>
              </w:rPr>
              <w:t>1.1</w:t>
            </w:r>
            <w:r>
              <w:rPr>
                <w:lang w:val="en-US"/>
              </w:rPr>
              <w:br/>
            </w:r>
          </w:p>
        </w:tc>
        <w:tc>
          <w:tcPr>
            <w:tcW w:w="1270" w:type="dxa"/>
          </w:tcPr>
          <w:p w14:paraId="1E90264E" w14:textId="700C93C8" w:rsidR="00534CB8" w:rsidRPr="00006C96" w:rsidRDefault="00006C96" w:rsidP="004F7CDA">
            <w:pPr>
              <w:rPr>
                <w:lang w:val="en-US"/>
              </w:rPr>
            </w:pPr>
            <w:r>
              <w:rPr>
                <w:lang w:val="en-US"/>
              </w:rPr>
              <w:t>NEN-ISO 16175-1</w:t>
            </w:r>
          </w:p>
        </w:tc>
      </w:tr>
      <w:tr w:rsidR="003E16ED" w:rsidRPr="003E16ED" w14:paraId="39E757EF" w14:textId="1B1A5195" w:rsidTr="00867938">
        <w:tc>
          <w:tcPr>
            <w:tcW w:w="704" w:type="dxa"/>
          </w:tcPr>
          <w:p w14:paraId="7E9D467C" w14:textId="6881FA4F" w:rsidR="00534CB8" w:rsidRPr="00707C25" w:rsidRDefault="00030DA6" w:rsidP="004F7CDA">
            <w:pPr>
              <w:rPr>
                <w:lang w:val="en-US"/>
              </w:rPr>
            </w:pPr>
            <w:r w:rsidRPr="00707C25">
              <w:rPr>
                <w:lang w:val="en-US"/>
              </w:rPr>
              <w:t>V2</w:t>
            </w:r>
            <w:r w:rsidR="00707C25" w:rsidRPr="00707C25">
              <w:rPr>
                <w:lang w:val="en-US"/>
              </w:rPr>
              <w:t>6</w:t>
            </w:r>
          </w:p>
        </w:tc>
        <w:tc>
          <w:tcPr>
            <w:tcW w:w="3119" w:type="dxa"/>
          </w:tcPr>
          <w:p w14:paraId="549832BD" w14:textId="0605DB5E" w:rsidR="00030DA6" w:rsidRPr="00707C25" w:rsidRDefault="00DE59FB" w:rsidP="00030DA6">
            <w:pPr>
              <w:rPr>
                <w:rFonts w:cstheme="minorHAnsi"/>
              </w:rPr>
            </w:pPr>
            <w:r w:rsidRPr="00707C25">
              <w:rPr>
                <w:rFonts w:cstheme="minorHAnsi"/>
              </w:rPr>
              <w:t xml:space="preserve">Informatieobjecten kunnen na het verstrijken van de bewaartermijn worden vernietigd. </w:t>
            </w:r>
            <w:r w:rsidR="00030DA6" w:rsidRPr="00707C25">
              <w:rPr>
                <w:rFonts w:cstheme="minorHAnsi"/>
              </w:rPr>
              <w:t xml:space="preserve">Het vernietigen van </w:t>
            </w:r>
          </w:p>
          <w:p w14:paraId="72A5F409" w14:textId="7533F468" w:rsidR="00534CB8" w:rsidRPr="00707C25" w:rsidRDefault="00030DA6" w:rsidP="00030DA6">
            <w:pPr>
              <w:rPr>
                <w:rFonts w:cstheme="minorHAnsi"/>
              </w:rPr>
            </w:pPr>
            <w:r w:rsidRPr="00707C25">
              <w:rPr>
                <w:rFonts w:cstheme="minorHAnsi"/>
              </w:rPr>
              <w:t>informatieobjecten leidt tot het volledig wissen of ontoegankelijk maken van deze informatieobjecten</w:t>
            </w:r>
            <w:r w:rsidR="001C3CFA" w:rsidRPr="00707C25">
              <w:rPr>
                <w:rFonts w:cstheme="minorHAnsi"/>
              </w:rPr>
              <w:t>. Hierbij wordt ook de vermelding in de index vernietigd, zodat er geen vermeldingen meer zijn in zoekresultaten (niet zijnde de vernietigingslijst).</w:t>
            </w:r>
          </w:p>
        </w:tc>
        <w:tc>
          <w:tcPr>
            <w:tcW w:w="1701" w:type="dxa"/>
          </w:tcPr>
          <w:p w14:paraId="638FFA2C" w14:textId="437A36CB" w:rsidR="00534CB8" w:rsidRPr="00707C25" w:rsidRDefault="00220616" w:rsidP="004F7CDA">
            <w:pPr>
              <w:rPr>
                <w:lang w:val="en-US"/>
              </w:rPr>
            </w:pPr>
            <w:proofErr w:type="spellStart"/>
            <w:r w:rsidRPr="00707C25">
              <w:rPr>
                <w:lang w:val="en-US"/>
              </w:rPr>
              <w:t>Functioneel</w:t>
            </w:r>
            <w:proofErr w:type="spellEnd"/>
          </w:p>
        </w:tc>
        <w:tc>
          <w:tcPr>
            <w:tcW w:w="1134" w:type="dxa"/>
          </w:tcPr>
          <w:p w14:paraId="257D6265" w14:textId="047EE633" w:rsidR="00534CB8" w:rsidRPr="00707C25" w:rsidRDefault="00030DA6" w:rsidP="004F7CDA">
            <w:pPr>
              <w:rPr>
                <w:lang w:val="en-US"/>
              </w:rPr>
            </w:pPr>
            <w:r w:rsidRPr="00707C25">
              <w:rPr>
                <w:lang w:val="en-US"/>
              </w:rPr>
              <w:t>M</w:t>
            </w:r>
          </w:p>
        </w:tc>
        <w:tc>
          <w:tcPr>
            <w:tcW w:w="1134" w:type="dxa"/>
          </w:tcPr>
          <w:p w14:paraId="5634928F" w14:textId="0F94F59D" w:rsidR="00534CB8" w:rsidRPr="00707C25" w:rsidRDefault="00220616" w:rsidP="004F7CDA">
            <w:pPr>
              <w:rPr>
                <w:lang w:val="en-US"/>
              </w:rPr>
            </w:pPr>
            <w:r w:rsidRPr="00707C25">
              <w:rPr>
                <w:lang w:val="en-US"/>
              </w:rPr>
              <w:t>1.1</w:t>
            </w:r>
            <w:r w:rsidRPr="00707C25">
              <w:rPr>
                <w:lang w:val="en-US"/>
              </w:rPr>
              <w:br/>
              <w:t>1.2</w:t>
            </w:r>
            <w:r w:rsidRPr="00707C25">
              <w:rPr>
                <w:lang w:val="en-US"/>
              </w:rPr>
              <w:br/>
              <w:t>2.1</w:t>
            </w:r>
            <w:r w:rsidRPr="00707C25">
              <w:rPr>
                <w:lang w:val="en-US"/>
              </w:rPr>
              <w:br/>
              <w:t>2.2</w:t>
            </w:r>
            <w:r w:rsidRPr="00707C25">
              <w:rPr>
                <w:lang w:val="en-US"/>
              </w:rPr>
              <w:br/>
              <w:t>3.1</w:t>
            </w:r>
            <w:r w:rsidRPr="00707C25">
              <w:rPr>
                <w:lang w:val="en-US"/>
              </w:rPr>
              <w:br/>
              <w:t>3.2</w:t>
            </w:r>
          </w:p>
        </w:tc>
        <w:tc>
          <w:tcPr>
            <w:tcW w:w="1270" w:type="dxa"/>
          </w:tcPr>
          <w:p w14:paraId="75E7C099" w14:textId="77777777" w:rsidR="00534CB8" w:rsidRPr="00707C25" w:rsidRDefault="00220616" w:rsidP="004F7CDA">
            <w:r w:rsidRPr="00707C25">
              <w:t>NEN-ISO 16175-1</w:t>
            </w:r>
            <w:r w:rsidR="00030DA6" w:rsidRPr="00707C25">
              <w:t>, 2.1.6</w:t>
            </w:r>
          </w:p>
          <w:p w14:paraId="38F08032" w14:textId="77777777" w:rsidR="00030DA6" w:rsidRPr="00707C25" w:rsidRDefault="00030DA6" w:rsidP="004F7CDA"/>
          <w:p w14:paraId="13543E50" w14:textId="7B416C7C" w:rsidR="00030DA6" w:rsidRPr="00707C25" w:rsidRDefault="00030DA6" w:rsidP="004F7CDA">
            <w:r w:rsidRPr="00707C25">
              <w:t>NEN-ISO 15489 2016, 9.9</w:t>
            </w:r>
          </w:p>
          <w:p w14:paraId="17EBCA49" w14:textId="4BBC0219" w:rsidR="00952B20" w:rsidRPr="00707C25" w:rsidRDefault="00952B20" w:rsidP="004F7CDA"/>
          <w:p w14:paraId="06A9600A" w14:textId="5AB63613" w:rsidR="00952B20" w:rsidRPr="00707C25" w:rsidRDefault="00952B20" w:rsidP="004F7CDA">
            <w:r w:rsidRPr="00707C25">
              <w:t>BIO 8.3.2.3</w:t>
            </w:r>
          </w:p>
          <w:p w14:paraId="3F7FEE28" w14:textId="77777777" w:rsidR="00B26286" w:rsidRPr="00707C25" w:rsidRDefault="00B26286" w:rsidP="004F7CDA"/>
          <w:p w14:paraId="5BB89366" w14:textId="19B0AD0F" w:rsidR="00B26286" w:rsidRPr="00707C25" w:rsidRDefault="003B7C14" w:rsidP="004F7CDA">
            <w:pPr>
              <w:rPr>
                <w:lang w:val="en-US"/>
              </w:rPr>
            </w:pPr>
            <w:r>
              <w:rPr>
                <w:lang w:val="en-US"/>
              </w:rPr>
              <w:t>FO VNG</w:t>
            </w:r>
          </w:p>
        </w:tc>
      </w:tr>
      <w:tr w:rsidR="001C3CFA" w:rsidRPr="00313F9D" w14:paraId="53F34ACF" w14:textId="77777777" w:rsidTr="000B487B">
        <w:tc>
          <w:tcPr>
            <w:tcW w:w="9062" w:type="dxa"/>
            <w:gridSpan w:val="6"/>
          </w:tcPr>
          <w:p w14:paraId="26A99CDB" w14:textId="42BEE97A" w:rsidR="001C3CFA" w:rsidRDefault="001C3CFA" w:rsidP="001C3CFA">
            <w:r>
              <w:t>Eisen aan component</w:t>
            </w:r>
          </w:p>
        </w:tc>
      </w:tr>
      <w:tr w:rsidR="001C3CFA" w:rsidRPr="00313F9D" w14:paraId="2FF0426A" w14:textId="77777777" w:rsidTr="00867938">
        <w:tc>
          <w:tcPr>
            <w:tcW w:w="704" w:type="dxa"/>
          </w:tcPr>
          <w:p w14:paraId="1B9557B2" w14:textId="1F3549C1" w:rsidR="001C3CFA" w:rsidRPr="00DE228B" w:rsidRDefault="001C3CFA" w:rsidP="001C3CFA">
            <w:r w:rsidRPr="00DE228B">
              <w:t>V</w:t>
            </w:r>
            <w:r w:rsidR="00707C25">
              <w:t>27</w:t>
            </w:r>
          </w:p>
        </w:tc>
        <w:tc>
          <w:tcPr>
            <w:tcW w:w="3119" w:type="dxa"/>
          </w:tcPr>
          <w:p w14:paraId="4B51FD8A" w14:textId="7FE920AD" w:rsidR="001C3CFA" w:rsidRPr="00DE228B" w:rsidRDefault="001C3CFA" w:rsidP="001C3CFA">
            <w:r w:rsidRPr="00DE228B">
              <w:t>Informatieobjecten in één keer in alle aangesloten bronnen kunnen vernietigen</w:t>
            </w:r>
          </w:p>
        </w:tc>
        <w:tc>
          <w:tcPr>
            <w:tcW w:w="1701" w:type="dxa"/>
          </w:tcPr>
          <w:p w14:paraId="2378619D" w14:textId="07A06BDB" w:rsidR="001C3CFA" w:rsidRPr="00DE228B" w:rsidRDefault="001C3CFA" w:rsidP="001C3CFA">
            <w:r w:rsidRPr="00DE228B">
              <w:t>Functioneel</w:t>
            </w:r>
          </w:p>
        </w:tc>
        <w:tc>
          <w:tcPr>
            <w:tcW w:w="1134" w:type="dxa"/>
          </w:tcPr>
          <w:p w14:paraId="5C458CA4" w14:textId="391C2411" w:rsidR="001C3CFA" w:rsidRPr="00DE228B" w:rsidRDefault="001C3CFA" w:rsidP="001C3CFA">
            <w:r w:rsidRPr="00DE228B">
              <w:t xml:space="preserve">M </w:t>
            </w:r>
          </w:p>
        </w:tc>
        <w:tc>
          <w:tcPr>
            <w:tcW w:w="1134" w:type="dxa"/>
          </w:tcPr>
          <w:p w14:paraId="733149CA" w14:textId="0594D0D5" w:rsidR="001C3CFA" w:rsidRPr="00DE228B" w:rsidRDefault="001C3CFA" w:rsidP="001C3CFA">
            <w:proofErr w:type="spellStart"/>
            <w:r w:rsidRPr="00DE228B">
              <w:t>Nvt</w:t>
            </w:r>
            <w:proofErr w:type="spellEnd"/>
            <w:r w:rsidRPr="00DE228B">
              <w:t xml:space="preserve"> (t.b.v. 2.1 en 2.2.)</w:t>
            </w:r>
          </w:p>
        </w:tc>
        <w:tc>
          <w:tcPr>
            <w:tcW w:w="1270" w:type="dxa"/>
          </w:tcPr>
          <w:p w14:paraId="44E8BEE5" w14:textId="5548DCC9" w:rsidR="001C3CFA" w:rsidRPr="00DE228B" w:rsidRDefault="003B7C14" w:rsidP="001C3CFA">
            <w:r>
              <w:rPr>
                <w:lang w:val="en-US"/>
              </w:rPr>
              <w:t>FO VNG</w:t>
            </w:r>
          </w:p>
        </w:tc>
      </w:tr>
      <w:tr w:rsidR="00407C9A" w:rsidRPr="00313F9D" w14:paraId="4D869917" w14:textId="77777777" w:rsidTr="004F7CDA">
        <w:tc>
          <w:tcPr>
            <w:tcW w:w="9062" w:type="dxa"/>
            <w:gridSpan w:val="6"/>
          </w:tcPr>
          <w:p w14:paraId="4DE10B98" w14:textId="6B6E3BC3" w:rsidR="00407C9A" w:rsidRPr="004E07A4" w:rsidRDefault="00EA355B" w:rsidP="00EA355B">
            <w:pPr>
              <w:ind w:left="360"/>
            </w:pPr>
            <w:r>
              <w:t xml:space="preserve">3. </w:t>
            </w:r>
            <w:r w:rsidR="00407C9A">
              <w:t xml:space="preserve">Eisen m.b.t. </w:t>
            </w:r>
            <w:r w:rsidR="00EE1E39">
              <w:t>situatie na vernietiging</w:t>
            </w:r>
          </w:p>
        </w:tc>
      </w:tr>
      <w:tr w:rsidR="008F7B10" w:rsidRPr="00313F9D" w14:paraId="7ED68B9C" w14:textId="77777777" w:rsidTr="004F7CDA">
        <w:tc>
          <w:tcPr>
            <w:tcW w:w="9062" w:type="dxa"/>
            <w:gridSpan w:val="6"/>
          </w:tcPr>
          <w:p w14:paraId="5CE6018E" w14:textId="3205E0CB" w:rsidR="008F7B10" w:rsidRDefault="008F7B10" w:rsidP="008F7B10">
            <w:pPr>
              <w:pStyle w:val="Lijstalinea"/>
              <w:numPr>
                <w:ilvl w:val="2"/>
                <w:numId w:val="12"/>
              </w:numPr>
            </w:pPr>
            <w:r>
              <w:t>Functionele eisen</w:t>
            </w:r>
          </w:p>
        </w:tc>
      </w:tr>
      <w:tr w:rsidR="001B39AB" w:rsidRPr="00313F9D" w14:paraId="22C32FD1" w14:textId="77777777" w:rsidTr="00867938">
        <w:tc>
          <w:tcPr>
            <w:tcW w:w="704" w:type="dxa"/>
          </w:tcPr>
          <w:p w14:paraId="5FB32ED0" w14:textId="01D42B1A" w:rsidR="001B39AB" w:rsidRPr="001B39AB" w:rsidDel="001B39AB" w:rsidRDefault="001B39AB" w:rsidP="001B39AB">
            <w:pPr>
              <w:rPr>
                <w:strike/>
              </w:rPr>
            </w:pPr>
            <w:r>
              <w:t>V</w:t>
            </w:r>
            <w:r w:rsidR="00707C25">
              <w:t>28</w:t>
            </w:r>
          </w:p>
        </w:tc>
        <w:tc>
          <w:tcPr>
            <w:tcW w:w="3119" w:type="dxa"/>
          </w:tcPr>
          <w:p w14:paraId="7817C8D0" w14:textId="3B069865" w:rsidR="001B39AB" w:rsidRPr="001B39AB" w:rsidDel="001B39AB" w:rsidRDefault="00DE228B" w:rsidP="001B39AB">
            <w:pPr>
              <w:rPr>
                <w:strike/>
              </w:rPr>
            </w:pPr>
            <w:r>
              <w:rPr>
                <w:rFonts w:cstheme="minorHAnsi"/>
                <w:color w:val="000000"/>
              </w:rPr>
              <w:t>Het is mogelijk om</w:t>
            </w:r>
            <w:r w:rsidR="001B39AB" w:rsidRPr="00D82D91">
              <w:rPr>
                <w:rFonts w:cstheme="minorHAnsi"/>
                <w:color w:val="000000"/>
              </w:rPr>
              <w:t xml:space="preserve"> </w:t>
            </w:r>
            <w:r w:rsidR="001B39AB">
              <w:t xml:space="preserve">een rapport </w:t>
            </w:r>
            <w:r>
              <w:t>te genereren waaruit blijkt dat informatie</w:t>
            </w:r>
            <w:r w:rsidR="00B06A8B">
              <w:t>objecten</w:t>
            </w:r>
            <w:r>
              <w:t xml:space="preserve"> </w:t>
            </w:r>
            <w:r w:rsidR="00B06A8B">
              <w:t>zijn</w:t>
            </w:r>
            <w:r>
              <w:t xml:space="preserve"> vernietigd.</w:t>
            </w:r>
            <w:r w:rsidR="001B39AB">
              <w:t xml:space="preserve"> </w:t>
            </w:r>
          </w:p>
        </w:tc>
        <w:tc>
          <w:tcPr>
            <w:tcW w:w="1701" w:type="dxa"/>
          </w:tcPr>
          <w:p w14:paraId="437FB8F1" w14:textId="2063AD08" w:rsidR="001B39AB" w:rsidRPr="001B39AB" w:rsidDel="001B39AB" w:rsidRDefault="001B39AB" w:rsidP="001B39AB">
            <w:pPr>
              <w:rPr>
                <w:strike/>
              </w:rPr>
            </w:pPr>
            <w:proofErr w:type="spellStart"/>
            <w:r>
              <w:rPr>
                <w:lang w:val="en-US"/>
              </w:rPr>
              <w:t>Functioneel</w:t>
            </w:r>
            <w:proofErr w:type="spellEnd"/>
          </w:p>
        </w:tc>
        <w:tc>
          <w:tcPr>
            <w:tcW w:w="1134" w:type="dxa"/>
          </w:tcPr>
          <w:p w14:paraId="15E6C640" w14:textId="2AF1E17A" w:rsidR="001B39AB" w:rsidRPr="001B39AB" w:rsidDel="001B39AB" w:rsidRDefault="001B39AB" w:rsidP="001B39AB">
            <w:pPr>
              <w:rPr>
                <w:strike/>
                <w:lang w:val="en-US"/>
              </w:rPr>
            </w:pPr>
            <w:r>
              <w:rPr>
                <w:lang w:val="en-US"/>
              </w:rPr>
              <w:t>S</w:t>
            </w:r>
          </w:p>
        </w:tc>
        <w:tc>
          <w:tcPr>
            <w:tcW w:w="1134" w:type="dxa"/>
          </w:tcPr>
          <w:p w14:paraId="515050C7" w14:textId="1C63C96F" w:rsidR="001B39AB" w:rsidRPr="001B39AB" w:rsidDel="001B39AB" w:rsidRDefault="001B39AB" w:rsidP="001B39AB">
            <w:pPr>
              <w:rPr>
                <w:strike/>
                <w:lang w:val="en-US"/>
              </w:rPr>
            </w:pPr>
            <w:r>
              <w:rPr>
                <w:lang w:val="en-US"/>
              </w:rPr>
              <w:t>1.1</w:t>
            </w:r>
            <w:r>
              <w:rPr>
                <w:lang w:val="en-US"/>
              </w:rPr>
              <w:br/>
              <w:t>2.1</w:t>
            </w:r>
            <w:r>
              <w:rPr>
                <w:lang w:val="en-US"/>
              </w:rPr>
              <w:br/>
              <w:t>3.1</w:t>
            </w:r>
          </w:p>
        </w:tc>
        <w:tc>
          <w:tcPr>
            <w:tcW w:w="1270" w:type="dxa"/>
          </w:tcPr>
          <w:p w14:paraId="1137BFBB" w14:textId="3B335F12" w:rsidR="001B39AB" w:rsidRPr="001B39AB" w:rsidRDefault="001B39AB" w:rsidP="001B39AB">
            <w:pPr>
              <w:rPr>
                <w:strike/>
                <w:lang w:val="en-US"/>
              </w:rPr>
            </w:pPr>
            <w:r>
              <w:rPr>
                <w:lang w:val="en-US"/>
              </w:rPr>
              <w:t>NEN-ISO 16175-1, R2.1.5</w:t>
            </w:r>
          </w:p>
        </w:tc>
      </w:tr>
      <w:tr w:rsidR="001B39AB" w:rsidRPr="00313F9D" w14:paraId="52D419B0" w14:textId="77777777" w:rsidTr="004F7CDA">
        <w:tc>
          <w:tcPr>
            <w:tcW w:w="9062" w:type="dxa"/>
            <w:gridSpan w:val="6"/>
          </w:tcPr>
          <w:p w14:paraId="3BCD6CCF" w14:textId="5E280325" w:rsidR="001B39AB" w:rsidRPr="00EA355B" w:rsidRDefault="001B39AB" w:rsidP="00EA355B">
            <w:pPr>
              <w:pStyle w:val="Lijstalinea"/>
              <w:numPr>
                <w:ilvl w:val="2"/>
                <w:numId w:val="12"/>
              </w:numPr>
              <w:rPr>
                <w:lang w:val="en-US"/>
              </w:rPr>
            </w:pPr>
            <w:proofErr w:type="spellStart"/>
            <w:r>
              <w:rPr>
                <w:lang w:val="en-US"/>
              </w:rPr>
              <w:t>Organisatorische</w:t>
            </w:r>
            <w:proofErr w:type="spellEnd"/>
            <w:r>
              <w:rPr>
                <w:lang w:val="en-US"/>
              </w:rPr>
              <w:t xml:space="preserve"> </w:t>
            </w:r>
            <w:r w:rsidR="00707C25">
              <w:rPr>
                <w:lang w:val="en-US"/>
              </w:rPr>
              <w:t>Eisen</w:t>
            </w:r>
          </w:p>
        </w:tc>
      </w:tr>
      <w:tr w:rsidR="001B39AB" w:rsidRPr="004E07A4" w14:paraId="18925A68" w14:textId="77777777" w:rsidTr="004F7CDA">
        <w:tc>
          <w:tcPr>
            <w:tcW w:w="704" w:type="dxa"/>
          </w:tcPr>
          <w:p w14:paraId="7826AC5E" w14:textId="315E0A01" w:rsidR="001B39AB" w:rsidRDefault="001B39AB" w:rsidP="001B39AB">
            <w:r>
              <w:t>V2</w:t>
            </w:r>
            <w:r w:rsidR="00707C25">
              <w:t>9</w:t>
            </w:r>
          </w:p>
        </w:tc>
        <w:tc>
          <w:tcPr>
            <w:tcW w:w="3119" w:type="dxa"/>
          </w:tcPr>
          <w:p w14:paraId="7EAF9D5D" w14:textId="4E0A1807" w:rsidR="001B39AB" w:rsidRPr="004E07A4" w:rsidRDefault="001B39AB" w:rsidP="001B39AB">
            <w:r w:rsidRPr="0033392E">
              <w:t>Back</w:t>
            </w:r>
            <w:r>
              <w:t>-</w:t>
            </w:r>
            <w:r w:rsidRPr="0033392E">
              <w:t>ups worden niet l</w:t>
            </w:r>
            <w:r>
              <w:t xml:space="preserve">anger dan </w:t>
            </w:r>
            <w:r w:rsidRPr="00707C25">
              <w:rPr>
                <w:i/>
                <w:iCs/>
              </w:rPr>
              <w:t>[periode]</w:t>
            </w:r>
            <w:r>
              <w:t xml:space="preserve"> bewaard, om te voorkomen dat al vernietigde informatie</w:t>
            </w:r>
            <w:r w:rsidR="00B06A8B">
              <w:t>objecten</w:t>
            </w:r>
            <w:r>
              <w:t xml:space="preserve"> weer hersteld k</w:t>
            </w:r>
            <w:r w:rsidR="00B06A8B">
              <w:t>unne</w:t>
            </w:r>
            <w:r>
              <w:t>n worden.</w:t>
            </w:r>
          </w:p>
        </w:tc>
        <w:tc>
          <w:tcPr>
            <w:tcW w:w="1701" w:type="dxa"/>
          </w:tcPr>
          <w:p w14:paraId="3234E582" w14:textId="77777777" w:rsidR="001B39AB" w:rsidRPr="0033392E" w:rsidRDefault="001B39AB" w:rsidP="001B39AB">
            <w:r w:rsidRPr="0033392E">
              <w:t>Organisatorisch (</w:t>
            </w:r>
            <w:proofErr w:type="spellStart"/>
            <w:r w:rsidRPr="0033392E">
              <w:t>igv</w:t>
            </w:r>
            <w:proofErr w:type="spellEnd"/>
            <w:r w:rsidRPr="0033392E">
              <w:t xml:space="preserve"> on </w:t>
            </w:r>
            <w:proofErr w:type="spellStart"/>
            <w:r w:rsidRPr="0033392E">
              <w:t>premise</w:t>
            </w:r>
            <w:proofErr w:type="spellEnd"/>
            <w:r w:rsidRPr="0033392E">
              <w:t xml:space="preserve">) </w:t>
            </w:r>
          </w:p>
          <w:p w14:paraId="32557548" w14:textId="77777777" w:rsidR="001B39AB" w:rsidRPr="0033392E" w:rsidRDefault="001B39AB" w:rsidP="001B39AB"/>
          <w:p w14:paraId="138128D2" w14:textId="77777777" w:rsidR="001B39AB" w:rsidRPr="004E07A4" w:rsidRDefault="001B39AB" w:rsidP="001B39AB">
            <w:r w:rsidRPr="0033392E">
              <w:t>Dienstverlening (</w:t>
            </w:r>
            <w:proofErr w:type="spellStart"/>
            <w:r w:rsidRPr="0033392E">
              <w:t>igv</w:t>
            </w:r>
            <w:proofErr w:type="spellEnd"/>
            <w:r w:rsidRPr="0033392E">
              <w:t xml:space="preserve"> SAAS)</w:t>
            </w:r>
          </w:p>
        </w:tc>
        <w:tc>
          <w:tcPr>
            <w:tcW w:w="1134" w:type="dxa"/>
          </w:tcPr>
          <w:p w14:paraId="5D07B5B6" w14:textId="225EC0C2" w:rsidR="001B39AB" w:rsidRPr="004E07A4" w:rsidRDefault="00707C25" w:rsidP="001B39AB">
            <w:r>
              <w:rPr>
                <w:lang w:val="en-US"/>
              </w:rPr>
              <w:t>S</w:t>
            </w:r>
          </w:p>
        </w:tc>
        <w:tc>
          <w:tcPr>
            <w:tcW w:w="1134" w:type="dxa"/>
          </w:tcPr>
          <w:p w14:paraId="0BD2F484" w14:textId="77777777" w:rsidR="001B39AB" w:rsidRDefault="001B39AB" w:rsidP="001B39AB">
            <w:pPr>
              <w:rPr>
                <w:lang w:val="en-US"/>
              </w:rPr>
            </w:pPr>
            <w:r>
              <w:rPr>
                <w:lang w:val="en-US"/>
              </w:rPr>
              <w:t>1.1</w:t>
            </w:r>
          </w:p>
          <w:p w14:paraId="36FB26EC" w14:textId="77777777" w:rsidR="001B39AB" w:rsidRDefault="001B39AB" w:rsidP="001B39AB">
            <w:pPr>
              <w:rPr>
                <w:lang w:val="en-US"/>
              </w:rPr>
            </w:pPr>
            <w:r>
              <w:rPr>
                <w:lang w:val="en-US"/>
              </w:rPr>
              <w:t>1.2</w:t>
            </w:r>
          </w:p>
          <w:p w14:paraId="5C1103B3" w14:textId="77777777" w:rsidR="001B39AB" w:rsidRDefault="001B39AB" w:rsidP="001B39AB">
            <w:pPr>
              <w:rPr>
                <w:lang w:val="en-US"/>
              </w:rPr>
            </w:pPr>
            <w:r>
              <w:rPr>
                <w:lang w:val="en-US"/>
              </w:rPr>
              <w:t>2.1</w:t>
            </w:r>
          </w:p>
          <w:p w14:paraId="13C7CD4F" w14:textId="77777777" w:rsidR="001B39AB" w:rsidRDefault="001B39AB" w:rsidP="001B39AB">
            <w:r>
              <w:rPr>
                <w:lang w:val="en-US"/>
              </w:rPr>
              <w:t>2.2</w:t>
            </w:r>
          </w:p>
        </w:tc>
        <w:tc>
          <w:tcPr>
            <w:tcW w:w="1270" w:type="dxa"/>
          </w:tcPr>
          <w:p w14:paraId="731C1D06" w14:textId="77777777" w:rsidR="001B39AB" w:rsidRPr="004E07A4" w:rsidRDefault="001B39AB" w:rsidP="001B39AB">
            <w:proofErr w:type="spellStart"/>
            <w:r>
              <w:rPr>
                <w:lang w:val="en-US"/>
              </w:rPr>
              <w:t>Moreq</w:t>
            </w:r>
            <w:proofErr w:type="spellEnd"/>
            <w:r>
              <w:rPr>
                <w:lang w:val="en-US"/>
              </w:rPr>
              <w:t>, 514</w:t>
            </w:r>
          </w:p>
        </w:tc>
      </w:tr>
      <w:tr w:rsidR="001B39AB" w14:paraId="56F37AAF" w14:textId="77777777" w:rsidTr="004F7CDA">
        <w:tc>
          <w:tcPr>
            <w:tcW w:w="704" w:type="dxa"/>
          </w:tcPr>
          <w:p w14:paraId="41A2F88F" w14:textId="0BF88A9A" w:rsidR="001B39AB" w:rsidRDefault="001B39AB" w:rsidP="001B39AB">
            <w:r>
              <w:t>V</w:t>
            </w:r>
            <w:r w:rsidR="00707C25">
              <w:t>30</w:t>
            </w:r>
          </w:p>
        </w:tc>
        <w:tc>
          <w:tcPr>
            <w:tcW w:w="3119" w:type="dxa"/>
          </w:tcPr>
          <w:p w14:paraId="2426694E" w14:textId="77777777" w:rsidR="001B39AB" w:rsidRPr="0033392E" w:rsidRDefault="001B39AB" w:rsidP="001B39AB">
            <w:r>
              <w:t>Bij een back-up-recovery, wordt een vernietigingsactie die is uitgevoerd na het moment waarop de back-up is gemaakt, opnieuw uitgevoerd zodat reeds vernietigde gegevens niet opnieuw in de productieomgeving beschikbaar zijn</w:t>
            </w:r>
          </w:p>
        </w:tc>
        <w:tc>
          <w:tcPr>
            <w:tcW w:w="1701" w:type="dxa"/>
          </w:tcPr>
          <w:p w14:paraId="1FAEF5C3" w14:textId="77777777" w:rsidR="001B39AB" w:rsidRDefault="001B39AB" w:rsidP="001B39AB">
            <w:r w:rsidRPr="0033392E">
              <w:t>Organisatorisch (</w:t>
            </w:r>
            <w:proofErr w:type="spellStart"/>
            <w:r w:rsidRPr="0033392E">
              <w:t>igv</w:t>
            </w:r>
            <w:proofErr w:type="spellEnd"/>
            <w:r w:rsidRPr="0033392E">
              <w:t xml:space="preserve"> on </w:t>
            </w:r>
            <w:proofErr w:type="spellStart"/>
            <w:r w:rsidRPr="0033392E">
              <w:t>premise</w:t>
            </w:r>
            <w:proofErr w:type="spellEnd"/>
            <w:r w:rsidRPr="0033392E">
              <w:t xml:space="preserve">) </w:t>
            </w:r>
          </w:p>
          <w:p w14:paraId="76859990" w14:textId="77777777" w:rsidR="00B06A8B" w:rsidRDefault="00B06A8B" w:rsidP="001B39AB"/>
          <w:p w14:paraId="70A2A9A1" w14:textId="0946A71C" w:rsidR="00B06A8B" w:rsidRPr="0033392E" w:rsidRDefault="00B06A8B" w:rsidP="001B39AB">
            <w:r>
              <w:t>Dienstverlening (</w:t>
            </w:r>
            <w:proofErr w:type="spellStart"/>
            <w:r>
              <w:t>igv</w:t>
            </w:r>
            <w:proofErr w:type="spellEnd"/>
            <w:r>
              <w:t xml:space="preserve"> SAAS)</w:t>
            </w:r>
          </w:p>
        </w:tc>
        <w:tc>
          <w:tcPr>
            <w:tcW w:w="1134" w:type="dxa"/>
          </w:tcPr>
          <w:p w14:paraId="2B526C97" w14:textId="77777777" w:rsidR="001B39AB" w:rsidRDefault="001B39AB" w:rsidP="001B39AB">
            <w:pPr>
              <w:rPr>
                <w:lang w:val="en-US"/>
              </w:rPr>
            </w:pPr>
            <w:r>
              <w:rPr>
                <w:lang w:val="en-US"/>
              </w:rPr>
              <w:t>M</w:t>
            </w:r>
          </w:p>
        </w:tc>
        <w:tc>
          <w:tcPr>
            <w:tcW w:w="1134" w:type="dxa"/>
          </w:tcPr>
          <w:p w14:paraId="141CB44D" w14:textId="77777777" w:rsidR="001B39AB" w:rsidRDefault="001B39AB" w:rsidP="001B39AB">
            <w:pPr>
              <w:rPr>
                <w:lang w:val="en-US"/>
              </w:rPr>
            </w:pPr>
            <w:r>
              <w:rPr>
                <w:lang w:val="en-US"/>
              </w:rPr>
              <w:t>1.1</w:t>
            </w:r>
          </w:p>
          <w:p w14:paraId="2C3DA07A" w14:textId="77777777" w:rsidR="001B39AB" w:rsidRDefault="001B39AB" w:rsidP="001B39AB">
            <w:pPr>
              <w:rPr>
                <w:lang w:val="en-US"/>
              </w:rPr>
            </w:pPr>
            <w:r>
              <w:rPr>
                <w:lang w:val="en-US"/>
              </w:rPr>
              <w:t>1.2</w:t>
            </w:r>
          </w:p>
          <w:p w14:paraId="53422C21" w14:textId="77777777" w:rsidR="001B39AB" w:rsidRDefault="001B39AB" w:rsidP="001B39AB">
            <w:pPr>
              <w:rPr>
                <w:lang w:val="en-US"/>
              </w:rPr>
            </w:pPr>
            <w:r>
              <w:rPr>
                <w:lang w:val="en-US"/>
              </w:rPr>
              <w:t>2.1</w:t>
            </w:r>
          </w:p>
          <w:p w14:paraId="2CA3D697" w14:textId="77777777" w:rsidR="001B39AB" w:rsidRDefault="001B39AB" w:rsidP="001B39AB">
            <w:pPr>
              <w:rPr>
                <w:lang w:val="en-US"/>
              </w:rPr>
            </w:pPr>
            <w:r>
              <w:rPr>
                <w:lang w:val="en-US"/>
              </w:rPr>
              <w:t>2.2</w:t>
            </w:r>
          </w:p>
          <w:p w14:paraId="246C2836" w14:textId="77777777" w:rsidR="001B39AB" w:rsidRDefault="001B39AB" w:rsidP="001B39AB">
            <w:pPr>
              <w:rPr>
                <w:lang w:val="en-US"/>
              </w:rPr>
            </w:pPr>
            <w:r>
              <w:rPr>
                <w:lang w:val="en-US"/>
              </w:rPr>
              <w:t>3.2</w:t>
            </w:r>
          </w:p>
        </w:tc>
        <w:tc>
          <w:tcPr>
            <w:tcW w:w="1270" w:type="dxa"/>
          </w:tcPr>
          <w:p w14:paraId="644F72C9" w14:textId="77777777" w:rsidR="001B39AB" w:rsidRDefault="001B39AB" w:rsidP="001B39AB">
            <w:pPr>
              <w:rPr>
                <w:lang w:val="en-US"/>
              </w:rPr>
            </w:pPr>
          </w:p>
        </w:tc>
      </w:tr>
    </w:tbl>
    <w:p w14:paraId="601D1B1C" w14:textId="77777777" w:rsidR="00F82096" w:rsidRPr="00313F9D" w:rsidRDefault="00F82096">
      <w:pPr>
        <w:rPr>
          <w:rFonts w:ascii="Verdana" w:hAnsi="Verdana"/>
          <w:b/>
          <w:bCs/>
          <w:sz w:val="20"/>
          <w:szCs w:val="20"/>
        </w:rPr>
      </w:pPr>
    </w:p>
    <w:p w14:paraId="5E315DCD" w14:textId="77777777" w:rsidR="00AA7598" w:rsidRPr="004C70B2" w:rsidRDefault="004C70B2" w:rsidP="006B047F">
      <w:pPr>
        <w:pStyle w:val="Kop1"/>
      </w:pPr>
      <w:r w:rsidRPr="004C70B2">
        <w:lastRenderedPageBreak/>
        <w:t>DUTO-Relaties</w:t>
      </w:r>
    </w:p>
    <w:p w14:paraId="26E864C1" w14:textId="3E770B7C" w:rsidR="00AA7598" w:rsidRPr="00212061" w:rsidRDefault="00AA7598" w:rsidP="00AA7598">
      <w:pPr>
        <w:rPr>
          <w:rStyle w:val="Hyperlink"/>
          <w:rFonts w:ascii="Verdana" w:hAnsi="Verdana"/>
          <w:b/>
          <w:color w:val="000000" w:themeColor="text1"/>
          <w:sz w:val="20"/>
          <w:szCs w:val="20"/>
          <w:u w:val="none"/>
        </w:rPr>
      </w:pPr>
      <w:r w:rsidRPr="00212061">
        <w:rPr>
          <w:rStyle w:val="Hyperlink"/>
          <w:rFonts w:ascii="Verdana" w:hAnsi="Verdana"/>
          <w:b/>
          <w:color w:val="000000" w:themeColor="text1"/>
          <w:sz w:val="20"/>
          <w:szCs w:val="20"/>
          <w:u w:val="none"/>
        </w:rPr>
        <w:t>Koppelt aan DUTO</w:t>
      </w:r>
      <w:r w:rsidR="004A718A" w:rsidRPr="00212061">
        <w:rPr>
          <w:rStyle w:val="Hyperlink"/>
          <w:rFonts w:ascii="Verdana" w:hAnsi="Verdana"/>
          <w:b/>
          <w:color w:val="000000" w:themeColor="text1"/>
          <w:sz w:val="20"/>
          <w:szCs w:val="20"/>
          <w:u w:val="none"/>
        </w:rPr>
        <w:t>-</w:t>
      </w:r>
      <w:r w:rsidR="00B66F97">
        <w:rPr>
          <w:rStyle w:val="Hyperlink"/>
          <w:rFonts w:ascii="Verdana" w:hAnsi="Verdana"/>
          <w:b/>
          <w:color w:val="000000" w:themeColor="text1"/>
          <w:sz w:val="20"/>
          <w:szCs w:val="20"/>
          <w:u w:val="none"/>
        </w:rPr>
        <w:t>waarde</w:t>
      </w:r>
      <w:r w:rsidRPr="00212061">
        <w:rPr>
          <w:rStyle w:val="Hyperlink"/>
          <w:rFonts w:ascii="Verdana" w:hAnsi="Verdana"/>
          <w:b/>
          <w:color w:val="000000" w:themeColor="text1"/>
          <w:sz w:val="20"/>
          <w:szCs w:val="20"/>
          <w:u w:val="none"/>
        </w:rPr>
        <w:t>:</w:t>
      </w:r>
    </w:p>
    <w:p w14:paraId="3C6E0D71" w14:textId="4D1AE05C" w:rsidR="00AA7598" w:rsidRPr="00B66F97" w:rsidRDefault="00AA7598" w:rsidP="00AA7598">
      <w:pPr>
        <w:pStyle w:val="Lijstalinea"/>
        <w:numPr>
          <w:ilvl w:val="0"/>
          <w:numId w:val="2"/>
        </w:numPr>
        <w:rPr>
          <w:rStyle w:val="Hyperlink"/>
          <w:rFonts w:ascii="Verdana" w:hAnsi="Verdana"/>
          <w:strike/>
          <w:color w:val="000000" w:themeColor="text1"/>
          <w:sz w:val="20"/>
          <w:szCs w:val="20"/>
        </w:rPr>
      </w:pPr>
      <w:r w:rsidRPr="00212061">
        <w:rPr>
          <w:rStyle w:val="Hyperlink"/>
          <w:rFonts w:ascii="Verdana" w:hAnsi="Verdana"/>
          <w:color w:val="000000" w:themeColor="text1"/>
          <w:sz w:val="20"/>
          <w:szCs w:val="20"/>
          <w:u w:val="none"/>
        </w:rPr>
        <w:t xml:space="preserve">2. </w:t>
      </w:r>
      <w:r w:rsidR="00B66F97" w:rsidRPr="00212061">
        <w:rPr>
          <w:rStyle w:val="Hyperlink"/>
          <w:rFonts w:ascii="Verdana" w:hAnsi="Verdana"/>
          <w:color w:val="000000" w:themeColor="text1"/>
          <w:sz w:val="20"/>
          <w:szCs w:val="20"/>
          <w:u w:val="none"/>
        </w:rPr>
        <w:t>L</w:t>
      </w:r>
      <w:r w:rsidRPr="00212061">
        <w:rPr>
          <w:rStyle w:val="Hyperlink"/>
          <w:rFonts w:ascii="Verdana" w:hAnsi="Verdana"/>
          <w:color w:val="000000" w:themeColor="text1"/>
          <w:sz w:val="20"/>
          <w:szCs w:val="20"/>
          <w:u w:val="none"/>
        </w:rPr>
        <w:t>egitimiteit</w:t>
      </w:r>
      <w:r w:rsidR="00B66F97">
        <w:rPr>
          <w:rStyle w:val="Hyperlink"/>
          <w:rFonts w:ascii="Verdana" w:hAnsi="Verdana"/>
          <w:color w:val="000000" w:themeColor="text1"/>
          <w:sz w:val="20"/>
          <w:szCs w:val="20"/>
          <w:u w:val="none"/>
        </w:rPr>
        <w:t xml:space="preserve"> – Voldoen aan wet- en regelgeving</w:t>
      </w:r>
    </w:p>
    <w:p w14:paraId="08828AC3" w14:textId="26DE3EAD" w:rsidR="00B66F97" w:rsidRPr="00212061" w:rsidRDefault="00B66F97" w:rsidP="00AA7598">
      <w:pPr>
        <w:pStyle w:val="Lijstalinea"/>
        <w:numPr>
          <w:ilvl w:val="0"/>
          <w:numId w:val="2"/>
        </w:numPr>
        <w:rPr>
          <w:rStyle w:val="Hyperlink"/>
          <w:rFonts w:ascii="Verdana" w:hAnsi="Verdana"/>
          <w:strike/>
          <w:color w:val="000000" w:themeColor="text1"/>
          <w:sz w:val="20"/>
          <w:szCs w:val="20"/>
        </w:rPr>
      </w:pPr>
      <w:r>
        <w:rPr>
          <w:rStyle w:val="Hyperlink"/>
          <w:rFonts w:ascii="Verdana" w:hAnsi="Verdana"/>
          <w:color w:val="000000" w:themeColor="text1"/>
          <w:sz w:val="20"/>
          <w:szCs w:val="20"/>
          <w:u w:val="none"/>
        </w:rPr>
        <w:t>3. Organisatie – Efficiënte en effectieve taakuitvoering, in control zijn op informatiebeheer, bijdragen aan klimaatdoelstellingen</w:t>
      </w:r>
    </w:p>
    <w:p w14:paraId="65066CE8" w14:textId="15630969" w:rsidR="00AA7598" w:rsidRPr="00212061" w:rsidRDefault="00AA7598" w:rsidP="00AA7598">
      <w:pPr>
        <w:rPr>
          <w:rStyle w:val="Hyperlink"/>
          <w:rFonts w:ascii="Verdana" w:hAnsi="Verdana"/>
          <w:b/>
          <w:color w:val="000000" w:themeColor="text1"/>
          <w:sz w:val="20"/>
          <w:szCs w:val="20"/>
          <w:u w:val="none"/>
        </w:rPr>
      </w:pPr>
      <w:r w:rsidRPr="00212061">
        <w:rPr>
          <w:rStyle w:val="Hyperlink"/>
          <w:rFonts w:ascii="Verdana" w:hAnsi="Verdana"/>
          <w:b/>
          <w:color w:val="000000" w:themeColor="text1"/>
          <w:sz w:val="20"/>
          <w:szCs w:val="20"/>
          <w:u w:val="none"/>
        </w:rPr>
        <w:t>Koppelt aan DUTO</w:t>
      </w:r>
      <w:r w:rsidR="004A718A" w:rsidRPr="00212061">
        <w:rPr>
          <w:rStyle w:val="Hyperlink"/>
          <w:rFonts w:ascii="Verdana" w:hAnsi="Verdana"/>
          <w:b/>
          <w:color w:val="000000" w:themeColor="text1"/>
          <w:sz w:val="20"/>
          <w:szCs w:val="20"/>
          <w:u w:val="none"/>
        </w:rPr>
        <w:t>-</w:t>
      </w:r>
      <w:r w:rsidRPr="00212061">
        <w:rPr>
          <w:rStyle w:val="Hyperlink"/>
          <w:rFonts w:ascii="Verdana" w:hAnsi="Verdana"/>
          <w:b/>
          <w:color w:val="000000" w:themeColor="text1"/>
          <w:sz w:val="20"/>
          <w:szCs w:val="20"/>
          <w:u w:val="none"/>
        </w:rPr>
        <w:t>kenmerk:</w:t>
      </w:r>
    </w:p>
    <w:p w14:paraId="428CFDB6" w14:textId="77777777" w:rsidR="00AA7598" w:rsidRPr="00212061" w:rsidRDefault="00AA7598" w:rsidP="00AA7598">
      <w:pPr>
        <w:pStyle w:val="Lijstalinea"/>
        <w:numPr>
          <w:ilvl w:val="0"/>
          <w:numId w:val="2"/>
        </w:numPr>
        <w:rPr>
          <w:rFonts w:ascii="Verdana" w:hAnsi="Verdana"/>
          <w:color w:val="000000" w:themeColor="text1"/>
          <w:sz w:val="20"/>
          <w:szCs w:val="20"/>
        </w:rPr>
      </w:pPr>
      <w:r w:rsidRPr="00212061">
        <w:rPr>
          <w:rFonts w:ascii="Verdana" w:hAnsi="Verdana"/>
          <w:color w:val="000000" w:themeColor="text1"/>
          <w:sz w:val="20"/>
          <w:szCs w:val="20"/>
        </w:rPr>
        <w:t>Betrouwbaar</w:t>
      </w:r>
    </w:p>
    <w:p w14:paraId="35EE0B81" w14:textId="77777777" w:rsidR="00AA7598" w:rsidRDefault="00AA7598">
      <w:pPr>
        <w:rPr>
          <w:rFonts w:ascii="Verdana" w:hAnsi="Verdana"/>
          <w:sz w:val="20"/>
          <w:szCs w:val="20"/>
        </w:rPr>
      </w:pPr>
    </w:p>
    <w:p w14:paraId="083C2C48" w14:textId="77777777" w:rsidR="006B68D9" w:rsidRDefault="006B68D9">
      <w:pPr>
        <w:rPr>
          <w:rFonts w:ascii="Verdana" w:hAnsi="Verdana"/>
          <w:sz w:val="20"/>
          <w:szCs w:val="20"/>
        </w:rPr>
      </w:pPr>
    </w:p>
    <w:p w14:paraId="077B8686" w14:textId="77777777" w:rsidR="006B68D9" w:rsidRPr="006B68D9" w:rsidRDefault="006B68D9" w:rsidP="006B68D9">
      <w:pPr>
        <w:pStyle w:val="Lijstalinea"/>
        <w:rPr>
          <w:rFonts w:ascii="Verdana" w:hAnsi="Verdana"/>
          <w:sz w:val="20"/>
          <w:szCs w:val="20"/>
        </w:rPr>
      </w:pPr>
    </w:p>
    <w:sectPr w:rsidR="006B68D9" w:rsidRPr="006B68D9" w:rsidSect="00822CA2">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081F6D"/>
    <w:multiLevelType w:val="hybridMultilevel"/>
    <w:tmpl w:val="4B3825F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8877FC"/>
    <w:multiLevelType w:val="hybridMultilevel"/>
    <w:tmpl w:val="6D86174E"/>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6FCA1BA8">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F087445"/>
    <w:multiLevelType w:val="hybridMultilevel"/>
    <w:tmpl w:val="881E574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4B4398"/>
    <w:multiLevelType w:val="hybridMultilevel"/>
    <w:tmpl w:val="667E8C54"/>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89E658F"/>
    <w:multiLevelType w:val="hybridMultilevel"/>
    <w:tmpl w:val="80FE295A"/>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F044EC2E">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3"/>
  </w:num>
  <w:num w:numId="4">
    <w:abstractNumId w:val="7"/>
  </w:num>
  <w:num w:numId="5">
    <w:abstractNumId w:val="17"/>
  </w:num>
  <w:num w:numId="6">
    <w:abstractNumId w:val="0"/>
  </w:num>
  <w:num w:numId="7">
    <w:abstractNumId w:val="1"/>
  </w:num>
  <w:num w:numId="8">
    <w:abstractNumId w:val="5"/>
  </w:num>
  <w:num w:numId="9">
    <w:abstractNumId w:val="18"/>
  </w:num>
  <w:num w:numId="10">
    <w:abstractNumId w:val="16"/>
  </w:num>
  <w:num w:numId="11">
    <w:abstractNumId w:val="12"/>
  </w:num>
  <w:num w:numId="12">
    <w:abstractNumId w:val="6"/>
  </w:num>
  <w:num w:numId="13">
    <w:abstractNumId w:val="14"/>
  </w:num>
  <w:num w:numId="14">
    <w:abstractNumId w:val="10"/>
  </w:num>
  <w:num w:numId="15">
    <w:abstractNumId w:val="11"/>
  </w:num>
  <w:num w:numId="16">
    <w:abstractNumId w:val="4"/>
  </w:num>
  <w:num w:numId="17">
    <w:abstractNumId w:val="13"/>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69ED"/>
    <w:rsid w:val="00006C96"/>
    <w:rsid w:val="000178D1"/>
    <w:rsid w:val="00017BC1"/>
    <w:rsid w:val="000201D9"/>
    <w:rsid w:val="00025BC8"/>
    <w:rsid w:val="00030DA6"/>
    <w:rsid w:val="0003761A"/>
    <w:rsid w:val="00045F74"/>
    <w:rsid w:val="00064366"/>
    <w:rsid w:val="00093690"/>
    <w:rsid w:val="000A717D"/>
    <w:rsid w:val="000B487B"/>
    <w:rsid w:val="000C5FF0"/>
    <w:rsid w:val="000D3A0E"/>
    <w:rsid w:val="000D5AE8"/>
    <w:rsid w:val="000E2AA2"/>
    <w:rsid w:val="000F0631"/>
    <w:rsid w:val="00122435"/>
    <w:rsid w:val="00125D5A"/>
    <w:rsid w:val="001375B8"/>
    <w:rsid w:val="0016480D"/>
    <w:rsid w:val="00173B66"/>
    <w:rsid w:val="00173E90"/>
    <w:rsid w:val="00180F93"/>
    <w:rsid w:val="00181B5F"/>
    <w:rsid w:val="0019163F"/>
    <w:rsid w:val="00195025"/>
    <w:rsid w:val="001A1501"/>
    <w:rsid w:val="001B39AB"/>
    <w:rsid w:val="001C1CA5"/>
    <w:rsid w:val="001C3CFA"/>
    <w:rsid w:val="001C7D06"/>
    <w:rsid w:val="001F4B4A"/>
    <w:rsid w:val="00212061"/>
    <w:rsid w:val="00212FFB"/>
    <w:rsid w:val="00220616"/>
    <w:rsid w:val="002239D3"/>
    <w:rsid w:val="002670AE"/>
    <w:rsid w:val="0028581D"/>
    <w:rsid w:val="002934C0"/>
    <w:rsid w:val="002A3461"/>
    <w:rsid w:val="002B67C3"/>
    <w:rsid w:val="002C41B6"/>
    <w:rsid w:val="002C72EF"/>
    <w:rsid w:val="002D0A98"/>
    <w:rsid w:val="002D1244"/>
    <w:rsid w:val="002D334A"/>
    <w:rsid w:val="002E3021"/>
    <w:rsid w:val="002E3BDF"/>
    <w:rsid w:val="002F4792"/>
    <w:rsid w:val="00307E97"/>
    <w:rsid w:val="00313F9D"/>
    <w:rsid w:val="0033392E"/>
    <w:rsid w:val="00353E69"/>
    <w:rsid w:val="003605DE"/>
    <w:rsid w:val="0036073F"/>
    <w:rsid w:val="003618E7"/>
    <w:rsid w:val="00362908"/>
    <w:rsid w:val="00370EE2"/>
    <w:rsid w:val="003A3683"/>
    <w:rsid w:val="003A3CBE"/>
    <w:rsid w:val="003B7C14"/>
    <w:rsid w:val="003C0B1A"/>
    <w:rsid w:val="003E16ED"/>
    <w:rsid w:val="00407C9A"/>
    <w:rsid w:val="0041737B"/>
    <w:rsid w:val="004260CF"/>
    <w:rsid w:val="004418D0"/>
    <w:rsid w:val="004453F2"/>
    <w:rsid w:val="00447AD9"/>
    <w:rsid w:val="00453058"/>
    <w:rsid w:val="004732B9"/>
    <w:rsid w:val="00477799"/>
    <w:rsid w:val="00480CDF"/>
    <w:rsid w:val="00485066"/>
    <w:rsid w:val="004A718A"/>
    <w:rsid w:val="004B7530"/>
    <w:rsid w:val="004C09C8"/>
    <w:rsid w:val="004C5160"/>
    <w:rsid w:val="004C70B2"/>
    <w:rsid w:val="004D3FC9"/>
    <w:rsid w:val="004E1A95"/>
    <w:rsid w:val="004E6621"/>
    <w:rsid w:val="004F7CDA"/>
    <w:rsid w:val="005129B9"/>
    <w:rsid w:val="00531EB2"/>
    <w:rsid w:val="00534CB8"/>
    <w:rsid w:val="00535B20"/>
    <w:rsid w:val="005360CE"/>
    <w:rsid w:val="005408DA"/>
    <w:rsid w:val="00547DF6"/>
    <w:rsid w:val="005554A8"/>
    <w:rsid w:val="0057788E"/>
    <w:rsid w:val="0059308D"/>
    <w:rsid w:val="005A3B67"/>
    <w:rsid w:val="005A7A7B"/>
    <w:rsid w:val="005B7D6B"/>
    <w:rsid w:val="005D6EC4"/>
    <w:rsid w:val="005E1C13"/>
    <w:rsid w:val="005E7330"/>
    <w:rsid w:val="005E787E"/>
    <w:rsid w:val="006039E8"/>
    <w:rsid w:val="00604D9C"/>
    <w:rsid w:val="00611054"/>
    <w:rsid w:val="0061354B"/>
    <w:rsid w:val="00625D13"/>
    <w:rsid w:val="00642D99"/>
    <w:rsid w:val="00654027"/>
    <w:rsid w:val="00654E41"/>
    <w:rsid w:val="00663E4C"/>
    <w:rsid w:val="00696ABA"/>
    <w:rsid w:val="00697A6E"/>
    <w:rsid w:val="006A0386"/>
    <w:rsid w:val="006A223C"/>
    <w:rsid w:val="006B047F"/>
    <w:rsid w:val="006B3CEA"/>
    <w:rsid w:val="006B631B"/>
    <w:rsid w:val="006B68D9"/>
    <w:rsid w:val="006C560C"/>
    <w:rsid w:val="006E0262"/>
    <w:rsid w:val="006F5272"/>
    <w:rsid w:val="007063C9"/>
    <w:rsid w:val="00707C25"/>
    <w:rsid w:val="00725078"/>
    <w:rsid w:val="007467E5"/>
    <w:rsid w:val="00747ED3"/>
    <w:rsid w:val="00766579"/>
    <w:rsid w:val="00790440"/>
    <w:rsid w:val="00791FA3"/>
    <w:rsid w:val="00797EB3"/>
    <w:rsid w:val="007D290F"/>
    <w:rsid w:val="007E1D3A"/>
    <w:rsid w:val="00812E02"/>
    <w:rsid w:val="00822CA2"/>
    <w:rsid w:val="00832C10"/>
    <w:rsid w:val="00845CE7"/>
    <w:rsid w:val="00853094"/>
    <w:rsid w:val="00867938"/>
    <w:rsid w:val="0087094F"/>
    <w:rsid w:val="0087497A"/>
    <w:rsid w:val="0089246C"/>
    <w:rsid w:val="008A19B1"/>
    <w:rsid w:val="008C14AD"/>
    <w:rsid w:val="008D2FB4"/>
    <w:rsid w:val="008F7B10"/>
    <w:rsid w:val="009010F8"/>
    <w:rsid w:val="0094628E"/>
    <w:rsid w:val="009462CA"/>
    <w:rsid w:val="0095259B"/>
    <w:rsid w:val="00952B20"/>
    <w:rsid w:val="00963365"/>
    <w:rsid w:val="00966138"/>
    <w:rsid w:val="00977BD7"/>
    <w:rsid w:val="009857A3"/>
    <w:rsid w:val="009A2796"/>
    <w:rsid w:val="009A6E9F"/>
    <w:rsid w:val="009B5D0B"/>
    <w:rsid w:val="009C0F81"/>
    <w:rsid w:val="009E1659"/>
    <w:rsid w:val="009F2287"/>
    <w:rsid w:val="009F335F"/>
    <w:rsid w:val="009F703B"/>
    <w:rsid w:val="009F7F72"/>
    <w:rsid w:val="00A027C7"/>
    <w:rsid w:val="00A07C2C"/>
    <w:rsid w:val="00A21AA8"/>
    <w:rsid w:val="00A26925"/>
    <w:rsid w:val="00A33024"/>
    <w:rsid w:val="00A5110A"/>
    <w:rsid w:val="00A55127"/>
    <w:rsid w:val="00A67FA5"/>
    <w:rsid w:val="00A70524"/>
    <w:rsid w:val="00A92558"/>
    <w:rsid w:val="00A95F4D"/>
    <w:rsid w:val="00AA25E0"/>
    <w:rsid w:val="00AA3AEB"/>
    <w:rsid w:val="00AA7598"/>
    <w:rsid w:val="00AB0DB7"/>
    <w:rsid w:val="00AC3AF9"/>
    <w:rsid w:val="00AC4752"/>
    <w:rsid w:val="00AC7ADA"/>
    <w:rsid w:val="00AD11DB"/>
    <w:rsid w:val="00AD3850"/>
    <w:rsid w:val="00AF5B16"/>
    <w:rsid w:val="00B00969"/>
    <w:rsid w:val="00B06A8B"/>
    <w:rsid w:val="00B1350D"/>
    <w:rsid w:val="00B2159E"/>
    <w:rsid w:val="00B231A6"/>
    <w:rsid w:val="00B26286"/>
    <w:rsid w:val="00B63BCB"/>
    <w:rsid w:val="00B64908"/>
    <w:rsid w:val="00B66F97"/>
    <w:rsid w:val="00B76A1B"/>
    <w:rsid w:val="00B91691"/>
    <w:rsid w:val="00B97063"/>
    <w:rsid w:val="00BA0F31"/>
    <w:rsid w:val="00BB71DA"/>
    <w:rsid w:val="00BC5F1F"/>
    <w:rsid w:val="00BD1DD9"/>
    <w:rsid w:val="00BE53CE"/>
    <w:rsid w:val="00C0225F"/>
    <w:rsid w:val="00C053F3"/>
    <w:rsid w:val="00C1076E"/>
    <w:rsid w:val="00C13DE6"/>
    <w:rsid w:val="00C26BE0"/>
    <w:rsid w:val="00C270AD"/>
    <w:rsid w:val="00C33833"/>
    <w:rsid w:val="00C3519F"/>
    <w:rsid w:val="00C42656"/>
    <w:rsid w:val="00C67A58"/>
    <w:rsid w:val="00C74249"/>
    <w:rsid w:val="00C769C5"/>
    <w:rsid w:val="00C85488"/>
    <w:rsid w:val="00CA231A"/>
    <w:rsid w:val="00CA3733"/>
    <w:rsid w:val="00CA379F"/>
    <w:rsid w:val="00CA456F"/>
    <w:rsid w:val="00CA5E79"/>
    <w:rsid w:val="00CB0657"/>
    <w:rsid w:val="00CB2493"/>
    <w:rsid w:val="00CB2C98"/>
    <w:rsid w:val="00CC53EB"/>
    <w:rsid w:val="00CE5712"/>
    <w:rsid w:val="00CE70F9"/>
    <w:rsid w:val="00CF3855"/>
    <w:rsid w:val="00D051BE"/>
    <w:rsid w:val="00D12C23"/>
    <w:rsid w:val="00D318C0"/>
    <w:rsid w:val="00D649FC"/>
    <w:rsid w:val="00D66EF1"/>
    <w:rsid w:val="00D8130A"/>
    <w:rsid w:val="00D82D91"/>
    <w:rsid w:val="00D9421C"/>
    <w:rsid w:val="00DA1B1A"/>
    <w:rsid w:val="00DB09E2"/>
    <w:rsid w:val="00DD147D"/>
    <w:rsid w:val="00DE106C"/>
    <w:rsid w:val="00DE228B"/>
    <w:rsid w:val="00DE4AA4"/>
    <w:rsid w:val="00DE59FB"/>
    <w:rsid w:val="00DF4C3A"/>
    <w:rsid w:val="00E011FF"/>
    <w:rsid w:val="00E01A1A"/>
    <w:rsid w:val="00E129C3"/>
    <w:rsid w:val="00E13509"/>
    <w:rsid w:val="00E237EC"/>
    <w:rsid w:val="00E46BE1"/>
    <w:rsid w:val="00E61EBA"/>
    <w:rsid w:val="00E65122"/>
    <w:rsid w:val="00E814CD"/>
    <w:rsid w:val="00E85579"/>
    <w:rsid w:val="00E94D96"/>
    <w:rsid w:val="00E96261"/>
    <w:rsid w:val="00EA355B"/>
    <w:rsid w:val="00EB0E8C"/>
    <w:rsid w:val="00ED4F62"/>
    <w:rsid w:val="00EE1E39"/>
    <w:rsid w:val="00EE771D"/>
    <w:rsid w:val="00EF5AAF"/>
    <w:rsid w:val="00F2396A"/>
    <w:rsid w:val="00F508BF"/>
    <w:rsid w:val="00F55B15"/>
    <w:rsid w:val="00F63F40"/>
    <w:rsid w:val="00F81F82"/>
    <w:rsid w:val="00F82096"/>
    <w:rsid w:val="00F92BD9"/>
    <w:rsid w:val="00FA13CD"/>
    <w:rsid w:val="00FB0317"/>
    <w:rsid w:val="00FB5A19"/>
    <w:rsid w:val="00FC63D5"/>
    <w:rsid w:val="00FE128F"/>
    <w:rsid w:val="00FF1061"/>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F9879EA"/>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image" Target="media/image9.png"/><Relationship Id="rId26" Type="http://schemas.openxmlformats.org/officeDocument/2006/relationships/package" Target="embeddings/Microsoft_Visio-tekening1.vsdx"/><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package" Target="embeddings/Microsoft_Visio-tekening.vsdx"/><Relationship Id="rId12" Type="http://schemas.openxmlformats.org/officeDocument/2006/relationships/package" Target="embeddings/Microsoft_Visio_Drawing3.vsdx"/><Relationship Id="rId17" Type="http://schemas.openxmlformats.org/officeDocument/2006/relationships/image" Target="media/image8.png"/><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emf"/><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package" Target="embeddings/Microsoft_Visio_Drawing4.vsdx"/><Relationship Id="rId28" Type="http://schemas.openxmlformats.org/officeDocument/2006/relationships/fontTable" Target="fontTable.xml"/><Relationship Id="rId10" Type="http://schemas.openxmlformats.org/officeDocument/2006/relationships/package" Target="embeddings/Microsoft_Visio_Drawing1.vsdx"/><Relationship Id="rId19" Type="http://schemas.openxmlformats.org/officeDocument/2006/relationships/image" Target="media/image10.pn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package" Target="embeddings/Microsoft_Visio_Drawing2.vsdx"/><Relationship Id="rId22" Type="http://schemas.openxmlformats.org/officeDocument/2006/relationships/image" Target="media/image13.emf"/><Relationship Id="rId27" Type="http://schemas.openxmlformats.org/officeDocument/2006/relationships/package" Target="embeddings/Microsoft_Visio_Drawing41.vsdx"/><Relationship Id="rId30"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957E7-9741-4093-BCD7-EF197087065F}">
  <ds:schemaRefs>
    <ds:schemaRef ds:uri="http://schemas.openxmlformats.org/officeDocument/2006/bibliography"/>
  </ds:schemaRefs>
</ds:datastoreItem>
</file>

<file path=customXml/itemProps2.xml><?xml version="1.0" encoding="utf-8"?>
<ds:datastoreItem xmlns:ds="http://schemas.openxmlformats.org/officeDocument/2006/customXml" ds:itemID="{72BE18AD-ACB5-47E9-AD0F-741FB6971F0E}"/>
</file>

<file path=customXml/itemProps3.xml><?xml version="1.0" encoding="utf-8"?>
<ds:datastoreItem xmlns:ds="http://schemas.openxmlformats.org/officeDocument/2006/customXml" ds:itemID="{5794364B-86DA-4C6E-8C62-A3ED2ABE3574}"/>
</file>

<file path=docProps/app.xml><?xml version="1.0" encoding="utf-8"?>
<Properties xmlns="http://schemas.openxmlformats.org/officeDocument/2006/extended-properties" xmlns:vt="http://schemas.openxmlformats.org/officeDocument/2006/docPropsVTypes">
  <Template>Normal.dotm</Template>
  <TotalTime>0</TotalTime>
  <Pages>16</Pages>
  <Words>3236</Words>
  <Characters>17798</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Ouwerkerk, Rens</cp:lastModifiedBy>
  <cp:revision>2</cp:revision>
  <dcterms:created xsi:type="dcterms:W3CDTF">2022-08-29T13:16:00Z</dcterms:created>
  <dcterms:modified xsi:type="dcterms:W3CDTF">2022-08-29T13:16:00Z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33826938</vt:lpwstr>
  </property>
</Properties>
</file>