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EEDB" w14:textId="2D86FE45" w:rsidR="0015104D" w:rsidRDefault="0015104D" w:rsidP="003156A3">
      <w:pPr>
        <w:rPr>
          <w:b/>
          <w:bCs/>
          <w:smallCaps/>
        </w:rPr>
      </w:pPr>
      <w:r>
        <w:rPr>
          <w:b/>
          <w:bCs/>
          <w:smallCaps/>
        </w:rPr>
        <w:t>Inleiding</w:t>
      </w:r>
    </w:p>
    <w:p w14:paraId="2ED57496" w14:textId="4A6C41C7" w:rsidR="0015104D" w:rsidRPr="0015104D" w:rsidRDefault="0015104D" w:rsidP="00433073">
      <w:pPr>
        <w:jc w:val="both"/>
      </w:pPr>
      <w:r>
        <w:t xml:space="preserve">Om goed en efficiënt gebruik te kunnen maken van informatie en te voldoen aan wet- en regelgeving heeft </w:t>
      </w:r>
      <w:r w:rsidR="009C4D2C">
        <w:t>DIV</w:t>
      </w:r>
      <w:r w:rsidR="00433073">
        <w:t xml:space="preserve"> </w:t>
      </w:r>
      <w:r>
        <w:t xml:space="preserve">de informatiehuishouding van </w:t>
      </w:r>
      <w:r w:rsidR="009C4D2C">
        <w:t>Team X</w:t>
      </w:r>
      <w:r>
        <w:t xml:space="preserve"> onder de loep genomen. Deze analyse</w:t>
      </w:r>
      <w:r w:rsidR="000638D2">
        <w:t xml:space="preserve"> (0-meting)</w:t>
      </w:r>
      <w:r>
        <w:t xml:space="preserve"> is gericht op het verbeteren van de informatiehuishouding en het gezamenlijk oppakken van de te nemen maatregelen.</w:t>
      </w:r>
    </w:p>
    <w:p w14:paraId="74D9AE85" w14:textId="77777777" w:rsidR="003733E8" w:rsidRDefault="00433073" w:rsidP="00433073">
      <w:pPr>
        <w:jc w:val="both"/>
      </w:pPr>
      <w:r w:rsidRPr="00433073">
        <w:t>Aan de hand van enkele indicatoren worden er maatregelen aangedragen om de informatiehuishouding naar een hoger niveau te brengen.</w:t>
      </w:r>
      <w:r w:rsidR="003733E8">
        <w:t xml:space="preserve"> </w:t>
      </w:r>
    </w:p>
    <w:p w14:paraId="6CB16FC7" w14:textId="60AA19FD" w:rsidR="0015104D" w:rsidRPr="00433073" w:rsidRDefault="003733E8" w:rsidP="00433073">
      <w:pPr>
        <w:jc w:val="both"/>
      </w:pPr>
      <w:r>
        <w:t>We beginnen met deze indicatoren</w:t>
      </w:r>
      <w:r w:rsidR="00C25AE6">
        <w:t xml:space="preserve">, </w:t>
      </w:r>
      <w:r>
        <w:t>de score</w:t>
      </w:r>
      <w:r w:rsidR="00C25AE6">
        <w:t xml:space="preserve"> en de te nemen maatregelen</w:t>
      </w:r>
      <w:r>
        <w:t>. De analyse waarop deze zijn gebaseerd staan eronder (Analyses).</w:t>
      </w:r>
    </w:p>
    <w:p w14:paraId="6A6E14BC" w14:textId="77777777" w:rsidR="0015104D" w:rsidRPr="00497DAC" w:rsidRDefault="0015104D" w:rsidP="0015104D">
      <w:pPr>
        <w:jc w:val="both"/>
        <w:rPr>
          <w:rFonts w:cs="Calibri"/>
          <w:b/>
          <w:smallCaps/>
          <w:szCs w:val="20"/>
        </w:rPr>
      </w:pPr>
    </w:p>
    <w:tbl>
      <w:tblPr>
        <w:tblStyle w:val="Tabelraster"/>
        <w:tblpPr w:leftFromText="141" w:rightFromText="141" w:vertAnchor="text" w:horzAnchor="margin" w:tblpY="266"/>
        <w:tblW w:w="0" w:type="auto"/>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Look w:val="04A0" w:firstRow="1" w:lastRow="0" w:firstColumn="1" w:lastColumn="0" w:noHBand="0" w:noVBand="1"/>
      </w:tblPr>
      <w:tblGrid>
        <w:gridCol w:w="6648"/>
        <w:gridCol w:w="1134"/>
        <w:gridCol w:w="1134"/>
      </w:tblGrid>
      <w:tr w:rsidR="00433073" w14:paraId="23186E7C" w14:textId="77777777" w:rsidTr="00B92934">
        <w:tc>
          <w:tcPr>
            <w:tcW w:w="6648" w:type="dxa"/>
            <w:shd w:val="clear" w:color="auto" w:fill="DEEAF6" w:themeFill="accent5" w:themeFillTint="33"/>
          </w:tcPr>
          <w:p w14:paraId="01AA6AED" w14:textId="48D3913C" w:rsidR="00433073" w:rsidRPr="00DB5B41" w:rsidRDefault="00433073" w:rsidP="00433073">
            <w:pPr>
              <w:autoSpaceDE w:val="0"/>
              <w:autoSpaceDN w:val="0"/>
              <w:adjustRightInd w:val="0"/>
              <w:jc w:val="both"/>
              <w:rPr>
                <w:rFonts w:cs="Calibri"/>
                <w:b/>
                <w:bCs/>
                <w:color w:val="000000"/>
              </w:rPr>
            </w:pPr>
            <w:r w:rsidRPr="00DB5B41">
              <w:rPr>
                <w:rFonts w:cs="Calibri"/>
                <w:b/>
                <w:bCs/>
                <w:color w:val="000000"/>
                <w:sz w:val="18"/>
                <w:szCs w:val="20"/>
              </w:rPr>
              <w:t xml:space="preserve">De zaaktypen in </w:t>
            </w:r>
            <w:r w:rsidR="006446FC">
              <w:rPr>
                <w:rFonts w:cs="Calibri"/>
                <w:b/>
                <w:bCs/>
                <w:color w:val="000000"/>
                <w:sz w:val="18"/>
                <w:szCs w:val="20"/>
              </w:rPr>
              <w:t>het zaaksysteem</w:t>
            </w:r>
            <w:r w:rsidRPr="00DB5B41">
              <w:rPr>
                <w:rFonts w:cs="Calibri"/>
                <w:b/>
                <w:bCs/>
                <w:color w:val="000000"/>
                <w:sz w:val="18"/>
                <w:szCs w:val="20"/>
              </w:rPr>
              <w:t xml:space="preserve"> worden gebruikt en de dossiers zijn compleet</w:t>
            </w:r>
          </w:p>
        </w:tc>
        <w:tc>
          <w:tcPr>
            <w:tcW w:w="1134" w:type="dxa"/>
            <w:shd w:val="clear" w:color="auto" w:fill="FFC000"/>
          </w:tcPr>
          <w:p w14:paraId="01D4A592" w14:textId="77777777" w:rsidR="00433073" w:rsidRPr="0029772B" w:rsidRDefault="00433073" w:rsidP="00433073">
            <w:pPr>
              <w:autoSpaceDE w:val="0"/>
              <w:autoSpaceDN w:val="0"/>
              <w:adjustRightInd w:val="0"/>
              <w:jc w:val="both"/>
              <w:rPr>
                <w:rFonts w:cs="Calibri"/>
                <w:b/>
                <w:bCs/>
                <w:smallCaps/>
                <w:color w:val="000000" w:themeColor="text1"/>
              </w:rPr>
            </w:pPr>
          </w:p>
        </w:tc>
        <w:tc>
          <w:tcPr>
            <w:tcW w:w="1134" w:type="dxa"/>
            <w:shd w:val="clear" w:color="auto" w:fill="FF0000"/>
          </w:tcPr>
          <w:p w14:paraId="55E0909B" w14:textId="77777777" w:rsidR="00433073" w:rsidRDefault="00433073" w:rsidP="00433073">
            <w:pPr>
              <w:autoSpaceDE w:val="0"/>
              <w:autoSpaceDN w:val="0"/>
              <w:adjustRightInd w:val="0"/>
              <w:jc w:val="both"/>
              <w:rPr>
                <w:rFonts w:cs="Calibri"/>
                <w:b/>
                <w:bCs/>
                <w:smallCaps/>
                <w:color w:val="000000"/>
              </w:rPr>
            </w:pPr>
          </w:p>
        </w:tc>
      </w:tr>
      <w:tr w:rsidR="00433073" w:rsidRPr="00FF6291" w14:paraId="47556107" w14:textId="77777777" w:rsidTr="00433073">
        <w:tc>
          <w:tcPr>
            <w:tcW w:w="8916" w:type="dxa"/>
            <w:gridSpan w:val="3"/>
          </w:tcPr>
          <w:p w14:paraId="7B53579F" w14:textId="279E1BD1" w:rsidR="00433073" w:rsidRPr="00FF6291" w:rsidRDefault="005D4189" w:rsidP="00433073">
            <w:pPr>
              <w:autoSpaceDE w:val="0"/>
              <w:autoSpaceDN w:val="0"/>
              <w:adjustRightInd w:val="0"/>
              <w:jc w:val="both"/>
              <w:rPr>
                <w:rFonts w:cs="Calibri"/>
                <w:color w:val="000000"/>
                <w:sz w:val="18"/>
                <w:szCs w:val="18"/>
              </w:rPr>
            </w:pPr>
            <w:r>
              <w:rPr>
                <w:rFonts w:cs="Calibri"/>
                <w:color w:val="000000"/>
                <w:sz w:val="18"/>
                <w:szCs w:val="18"/>
              </w:rPr>
              <w:t xml:space="preserve">De zaken zijn </w:t>
            </w:r>
            <w:r w:rsidR="002A4894">
              <w:rPr>
                <w:rFonts w:cs="Calibri"/>
                <w:color w:val="000000"/>
                <w:sz w:val="18"/>
                <w:szCs w:val="18"/>
              </w:rPr>
              <w:t>veelal</w:t>
            </w:r>
            <w:r>
              <w:rPr>
                <w:rFonts w:cs="Calibri"/>
                <w:color w:val="000000"/>
                <w:sz w:val="18"/>
                <w:szCs w:val="18"/>
              </w:rPr>
              <w:t xml:space="preserve"> incompleet, </w:t>
            </w:r>
            <w:r w:rsidR="00433073">
              <w:rPr>
                <w:rFonts w:cs="Calibri"/>
                <w:color w:val="000000"/>
                <w:sz w:val="18"/>
                <w:szCs w:val="18"/>
              </w:rPr>
              <w:t>u</w:t>
            </w:r>
            <w:r w:rsidR="00433073" w:rsidRPr="00FF6291">
              <w:rPr>
                <w:rFonts w:cs="Calibri"/>
                <w:color w:val="000000"/>
                <w:sz w:val="18"/>
                <w:szCs w:val="18"/>
              </w:rPr>
              <w:t xml:space="preserve">itgaande en interne stukken zijn </w:t>
            </w:r>
            <w:r w:rsidR="00A27746">
              <w:rPr>
                <w:rFonts w:cs="Calibri"/>
                <w:color w:val="000000"/>
                <w:sz w:val="18"/>
                <w:szCs w:val="18"/>
              </w:rPr>
              <w:t xml:space="preserve">dan </w:t>
            </w:r>
            <w:r w:rsidR="009E4DDF">
              <w:rPr>
                <w:rFonts w:cs="Calibri"/>
                <w:color w:val="000000"/>
                <w:sz w:val="18"/>
                <w:szCs w:val="18"/>
              </w:rPr>
              <w:t>vaak</w:t>
            </w:r>
            <w:r w:rsidR="00433073" w:rsidRPr="00FF6291">
              <w:rPr>
                <w:rFonts w:cs="Calibri"/>
                <w:color w:val="000000"/>
                <w:sz w:val="18"/>
                <w:szCs w:val="18"/>
              </w:rPr>
              <w:t xml:space="preserve"> niet vindbaar in </w:t>
            </w:r>
            <w:r w:rsidR="006446FC">
              <w:rPr>
                <w:rFonts w:cs="Calibri"/>
                <w:color w:val="000000"/>
                <w:sz w:val="18"/>
                <w:szCs w:val="18"/>
              </w:rPr>
              <w:t>het zaaksysteem</w:t>
            </w:r>
            <w:r w:rsidR="00433073">
              <w:rPr>
                <w:rFonts w:cs="Calibri"/>
                <w:color w:val="000000"/>
                <w:sz w:val="18"/>
                <w:szCs w:val="18"/>
              </w:rPr>
              <w:t>. Het gevaar is nu dat veel stukken “zwerven” op netwerkschijven en andere plaatsen en niet conform de Archiefwet en de AVG worden beheerd (en tijdig vernietigd)</w:t>
            </w:r>
          </w:p>
        </w:tc>
      </w:tr>
      <w:tr w:rsidR="00433073" w:rsidRPr="00FF6291" w14:paraId="68F7F803" w14:textId="77777777" w:rsidTr="00433073">
        <w:tc>
          <w:tcPr>
            <w:tcW w:w="8916" w:type="dxa"/>
            <w:gridSpan w:val="3"/>
            <w:shd w:val="clear" w:color="auto" w:fill="F2F2F2" w:themeFill="background1" w:themeFillShade="F2"/>
          </w:tcPr>
          <w:p w14:paraId="31782388" w14:textId="77777777" w:rsidR="00433073" w:rsidRPr="00433073" w:rsidRDefault="00433073" w:rsidP="00433073">
            <w:pPr>
              <w:autoSpaceDE w:val="0"/>
              <w:autoSpaceDN w:val="0"/>
              <w:adjustRightInd w:val="0"/>
              <w:jc w:val="both"/>
              <w:rPr>
                <w:rFonts w:cs="Calibri"/>
                <w:b/>
                <w:bCs/>
                <w:color w:val="000000"/>
                <w:sz w:val="18"/>
                <w:szCs w:val="18"/>
              </w:rPr>
            </w:pPr>
            <w:r w:rsidRPr="00433073">
              <w:rPr>
                <w:rFonts w:cs="Calibri"/>
                <w:b/>
                <w:bCs/>
                <w:color w:val="000000"/>
                <w:sz w:val="14"/>
                <w:szCs w:val="14"/>
              </w:rPr>
              <w:t>Maatregelen</w:t>
            </w:r>
          </w:p>
        </w:tc>
      </w:tr>
      <w:tr w:rsidR="00433073" w:rsidRPr="00FF6291" w14:paraId="71891CEB" w14:textId="77777777" w:rsidTr="0019035F">
        <w:tc>
          <w:tcPr>
            <w:tcW w:w="8916" w:type="dxa"/>
            <w:gridSpan w:val="3"/>
            <w:shd w:val="clear" w:color="auto" w:fill="D5DCE4" w:themeFill="text2" w:themeFillTint="33"/>
          </w:tcPr>
          <w:p w14:paraId="0BF2829B" w14:textId="5B99826A" w:rsidR="00433073" w:rsidRPr="00FF6291" w:rsidRDefault="00433073" w:rsidP="00433073">
            <w:pPr>
              <w:autoSpaceDE w:val="0"/>
              <w:autoSpaceDN w:val="0"/>
              <w:adjustRightInd w:val="0"/>
              <w:jc w:val="both"/>
              <w:rPr>
                <w:rFonts w:cs="Calibri"/>
                <w:color w:val="000000"/>
                <w:sz w:val="18"/>
                <w:szCs w:val="18"/>
              </w:rPr>
            </w:pPr>
            <w:r>
              <w:rPr>
                <w:rFonts w:cs="Calibri"/>
                <w:color w:val="000000"/>
                <w:sz w:val="18"/>
                <w:szCs w:val="18"/>
              </w:rPr>
              <w:t xml:space="preserve">Het belang van goede archivering en het nut van een goede informatiehuishouding dient verduidelijkt te worden. Materiedeskundigen en </w:t>
            </w:r>
            <w:r w:rsidR="006446FC">
              <w:rPr>
                <w:rFonts w:cs="Calibri"/>
                <w:color w:val="000000"/>
                <w:sz w:val="18"/>
                <w:szCs w:val="18"/>
              </w:rPr>
              <w:t>DIV</w:t>
            </w:r>
            <w:r>
              <w:rPr>
                <w:rFonts w:cs="Calibri"/>
                <w:color w:val="000000"/>
                <w:sz w:val="18"/>
                <w:szCs w:val="18"/>
              </w:rPr>
              <w:t xml:space="preserve"> dienen gezamenlijk te bekijken wat er niet goed loopt in de processen en verbeteringen door te voeren</w:t>
            </w:r>
          </w:p>
        </w:tc>
      </w:tr>
    </w:tbl>
    <w:p w14:paraId="1C1E68A2" w14:textId="75075C48" w:rsidR="0015104D" w:rsidRDefault="00BD3BED" w:rsidP="0015104D">
      <w:pPr>
        <w:autoSpaceDE w:val="0"/>
        <w:autoSpaceDN w:val="0"/>
        <w:adjustRightInd w:val="0"/>
        <w:jc w:val="both"/>
        <w:rPr>
          <w:rFonts w:cs="Calibri"/>
          <w:b/>
          <w:bCs/>
          <w:smallCaps/>
          <w:color w:val="000000"/>
          <w:szCs w:val="20"/>
        </w:rPr>
      </w:pPr>
      <w:r>
        <w:rPr>
          <w:rFonts w:cs="Calibri"/>
          <w:b/>
          <w:bCs/>
          <w:smallCaps/>
          <w:color w:val="000000"/>
        </w:rPr>
        <w:t>Resultaten en te nemen maatregelen</w:t>
      </w:r>
    </w:p>
    <w:p w14:paraId="6C59E990" w14:textId="4DE36BDF" w:rsidR="00417B08" w:rsidRDefault="00417B08" w:rsidP="0015104D">
      <w:pPr>
        <w:autoSpaceDE w:val="0"/>
        <w:autoSpaceDN w:val="0"/>
        <w:adjustRightInd w:val="0"/>
        <w:jc w:val="both"/>
        <w:rPr>
          <w:rFonts w:cs="Calibri"/>
          <w:b/>
          <w:bCs/>
          <w:smallCaps/>
          <w:color w:val="000000"/>
        </w:rPr>
      </w:pPr>
    </w:p>
    <w:tbl>
      <w:tblPr>
        <w:tblStyle w:val="Tabelraster"/>
        <w:tblpPr w:leftFromText="141" w:rightFromText="141" w:vertAnchor="text" w:horzAnchor="margin" w:tblpY="35"/>
        <w:tblW w:w="0" w:type="auto"/>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Look w:val="04A0" w:firstRow="1" w:lastRow="0" w:firstColumn="1" w:lastColumn="0" w:noHBand="0" w:noVBand="1"/>
      </w:tblPr>
      <w:tblGrid>
        <w:gridCol w:w="6648"/>
        <w:gridCol w:w="1134"/>
        <w:gridCol w:w="1134"/>
      </w:tblGrid>
      <w:tr w:rsidR="00433073" w14:paraId="451E45C4" w14:textId="77777777" w:rsidTr="00165D33">
        <w:tc>
          <w:tcPr>
            <w:tcW w:w="6648" w:type="dxa"/>
            <w:shd w:val="clear" w:color="auto" w:fill="DEEAF6" w:themeFill="accent5" w:themeFillTint="33"/>
          </w:tcPr>
          <w:p w14:paraId="54DAD20E" w14:textId="03F534A2" w:rsidR="00433073" w:rsidRPr="00417B08" w:rsidRDefault="00433073" w:rsidP="00433073">
            <w:pPr>
              <w:autoSpaceDE w:val="0"/>
              <w:autoSpaceDN w:val="0"/>
              <w:adjustRightInd w:val="0"/>
              <w:jc w:val="both"/>
              <w:rPr>
                <w:rFonts w:cs="Calibri"/>
                <w:b/>
                <w:bCs/>
                <w:color w:val="000000"/>
              </w:rPr>
            </w:pPr>
            <w:r w:rsidRPr="00417B08">
              <w:rPr>
                <w:rFonts w:cs="Calibri"/>
                <w:b/>
                <w:bCs/>
                <w:color w:val="000000"/>
                <w:sz w:val="18"/>
                <w:szCs w:val="20"/>
              </w:rPr>
              <w:t xml:space="preserve">De </w:t>
            </w:r>
            <w:r>
              <w:rPr>
                <w:rFonts w:cs="Calibri"/>
                <w:b/>
                <w:bCs/>
                <w:color w:val="000000"/>
                <w:sz w:val="18"/>
                <w:szCs w:val="20"/>
              </w:rPr>
              <w:t xml:space="preserve">inrichting van </w:t>
            </w:r>
            <w:r w:rsidR="006446FC">
              <w:rPr>
                <w:rFonts w:cs="Calibri"/>
                <w:b/>
                <w:bCs/>
                <w:color w:val="000000"/>
                <w:sz w:val="18"/>
                <w:szCs w:val="20"/>
              </w:rPr>
              <w:t>het zaaksysteem</w:t>
            </w:r>
            <w:r>
              <w:rPr>
                <w:rFonts w:cs="Calibri"/>
                <w:b/>
                <w:bCs/>
                <w:color w:val="000000"/>
                <w:sz w:val="18"/>
                <w:szCs w:val="20"/>
              </w:rPr>
              <w:t xml:space="preserve"> is </w:t>
            </w:r>
            <w:r w:rsidR="009B1EA7">
              <w:rPr>
                <w:rFonts w:cs="Calibri"/>
                <w:b/>
                <w:bCs/>
                <w:color w:val="000000"/>
                <w:sz w:val="18"/>
                <w:szCs w:val="20"/>
              </w:rPr>
              <w:t>actueel en volgt/ondersteunt de processen</w:t>
            </w:r>
          </w:p>
        </w:tc>
        <w:tc>
          <w:tcPr>
            <w:tcW w:w="1134" w:type="dxa"/>
            <w:shd w:val="clear" w:color="auto" w:fill="FFC000"/>
          </w:tcPr>
          <w:p w14:paraId="69B955B9" w14:textId="77777777" w:rsidR="00433073" w:rsidRPr="0029772B" w:rsidRDefault="00433073" w:rsidP="00433073">
            <w:pPr>
              <w:autoSpaceDE w:val="0"/>
              <w:autoSpaceDN w:val="0"/>
              <w:adjustRightInd w:val="0"/>
              <w:jc w:val="both"/>
              <w:rPr>
                <w:rFonts w:cs="Calibri"/>
                <w:b/>
                <w:bCs/>
                <w:smallCaps/>
                <w:color w:val="000000" w:themeColor="text1"/>
              </w:rPr>
            </w:pPr>
          </w:p>
        </w:tc>
        <w:tc>
          <w:tcPr>
            <w:tcW w:w="1134" w:type="dxa"/>
            <w:shd w:val="clear" w:color="auto" w:fill="FF0000"/>
          </w:tcPr>
          <w:p w14:paraId="061A96F7" w14:textId="77777777" w:rsidR="00433073" w:rsidRPr="00165D33" w:rsidRDefault="00433073" w:rsidP="00433073">
            <w:pPr>
              <w:autoSpaceDE w:val="0"/>
              <w:autoSpaceDN w:val="0"/>
              <w:adjustRightInd w:val="0"/>
              <w:jc w:val="both"/>
              <w:rPr>
                <w:rFonts w:cs="Calibri"/>
                <w:b/>
                <w:bCs/>
                <w:smallCaps/>
                <w:color w:val="FF0000"/>
              </w:rPr>
            </w:pPr>
          </w:p>
        </w:tc>
      </w:tr>
      <w:tr w:rsidR="00433073" w:rsidRPr="00FF6291" w14:paraId="5628DE53" w14:textId="77777777" w:rsidTr="00433073">
        <w:tc>
          <w:tcPr>
            <w:tcW w:w="8916" w:type="dxa"/>
            <w:gridSpan w:val="3"/>
          </w:tcPr>
          <w:p w14:paraId="35674758" w14:textId="52FBC328" w:rsidR="00433073" w:rsidRPr="00FF6291" w:rsidRDefault="009B1EA7" w:rsidP="00433073">
            <w:pPr>
              <w:autoSpaceDE w:val="0"/>
              <w:autoSpaceDN w:val="0"/>
              <w:adjustRightInd w:val="0"/>
              <w:jc w:val="both"/>
              <w:rPr>
                <w:rFonts w:cs="Calibri"/>
                <w:color w:val="000000"/>
                <w:sz w:val="18"/>
                <w:szCs w:val="18"/>
              </w:rPr>
            </w:pPr>
            <w:r>
              <w:rPr>
                <w:rFonts w:cs="Calibri"/>
                <w:color w:val="000000"/>
                <w:sz w:val="18"/>
                <w:szCs w:val="18"/>
              </w:rPr>
              <w:t>Het blijkt dat vooral interne en uitgaande stukken ontbreken en dat bepaalde zaaktypen niet gebruikt worden zoals bedoeld. Hierdoor vindt er geen goede archivering plaats en is informatie versnipperd en incompleet</w:t>
            </w:r>
          </w:p>
        </w:tc>
      </w:tr>
      <w:tr w:rsidR="00433073" w:rsidRPr="00FF6291" w14:paraId="275FFE84" w14:textId="77777777" w:rsidTr="00433073">
        <w:tc>
          <w:tcPr>
            <w:tcW w:w="8916" w:type="dxa"/>
            <w:gridSpan w:val="3"/>
            <w:shd w:val="clear" w:color="auto" w:fill="F2F2F2" w:themeFill="background1" w:themeFillShade="F2"/>
          </w:tcPr>
          <w:p w14:paraId="78E5EA72" w14:textId="77777777" w:rsidR="00433073" w:rsidRPr="00433073" w:rsidRDefault="00433073" w:rsidP="00433073">
            <w:pPr>
              <w:autoSpaceDE w:val="0"/>
              <w:autoSpaceDN w:val="0"/>
              <w:adjustRightInd w:val="0"/>
              <w:jc w:val="both"/>
              <w:rPr>
                <w:rFonts w:cs="Calibri"/>
                <w:b/>
                <w:bCs/>
                <w:color w:val="000000"/>
                <w:sz w:val="18"/>
                <w:szCs w:val="18"/>
              </w:rPr>
            </w:pPr>
            <w:r w:rsidRPr="00433073">
              <w:rPr>
                <w:rFonts w:cs="Calibri"/>
                <w:b/>
                <w:bCs/>
                <w:color w:val="000000"/>
                <w:sz w:val="14"/>
                <w:szCs w:val="14"/>
              </w:rPr>
              <w:t>Maatregelen</w:t>
            </w:r>
          </w:p>
        </w:tc>
      </w:tr>
      <w:tr w:rsidR="00433073" w:rsidRPr="00FF6291" w14:paraId="18742C8F" w14:textId="77777777" w:rsidTr="0019035F">
        <w:tc>
          <w:tcPr>
            <w:tcW w:w="8916" w:type="dxa"/>
            <w:gridSpan w:val="3"/>
            <w:shd w:val="clear" w:color="auto" w:fill="D5DCE4" w:themeFill="text2" w:themeFillTint="33"/>
          </w:tcPr>
          <w:p w14:paraId="28B3E565" w14:textId="7A631A74" w:rsidR="00433073" w:rsidRPr="00FF6291" w:rsidRDefault="009B1EA7" w:rsidP="00433073">
            <w:pPr>
              <w:autoSpaceDE w:val="0"/>
              <w:autoSpaceDN w:val="0"/>
              <w:adjustRightInd w:val="0"/>
              <w:jc w:val="both"/>
              <w:rPr>
                <w:rFonts w:cs="Calibri"/>
                <w:color w:val="000000"/>
                <w:sz w:val="18"/>
                <w:szCs w:val="18"/>
              </w:rPr>
            </w:pPr>
            <w:r>
              <w:rPr>
                <w:rFonts w:cs="Calibri"/>
                <w:color w:val="000000"/>
                <w:sz w:val="18"/>
                <w:szCs w:val="18"/>
              </w:rPr>
              <w:t xml:space="preserve">Met behulp van de analyse van de zaaktypen in </w:t>
            </w:r>
            <w:r w:rsidR="006446FC">
              <w:rPr>
                <w:rFonts w:cs="Calibri"/>
                <w:color w:val="000000"/>
                <w:sz w:val="18"/>
                <w:szCs w:val="18"/>
              </w:rPr>
              <w:t>het zaaksysteem</w:t>
            </w:r>
            <w:r>
              <w:rPr>
                <w:rFonts w:cs="Calibri"/>
                <w:color w:val="000000"/>
                <w:sz w:val="18"/>
                <w:szCs w:val="18"/>
              </w:rPr>
              <w:t xml:space="preserve"> (zie hieronder) zal gekeken moeten worden met de materiedeskundigen, applicatiebeheer </w:t>
            </w:r>
            <w:r w:rsidR="006446FC">
              <w:rPr>
                <w:rFonts w:cs="Calibri"/>
                <w:color w:val="000000"/>
                <w:sz w:val="18"/>
                <w:szCs w:val="18"/>
              </w:rPr>
              <w:t>en DIV</w:t>
            </w:r>
            <w:r>
              <w:rPr>
                <w:rFonts w:cs="Calibri"/>
                <w:color w:val="000000"/>
                <w:sz w:val="18"/>
                <w:szCs w:val="18"/>
              </w:rPr>
              <w:t xml:space="preserve"> hoe </w:t>
            </w:r>
            <w:r w:rsidR="009A42D7">
              <w:rPr>
                <w:rFonts w:cs="Calibri"/>
                <w:color w:val="000000"/>
                <w:sz w:val="18"/>
                <w:szCs w:val="18"/>
              </w:rPr>
              <w:t>het gebruik</w:t>
            </w:r>
            <w:r>
              <w:rPr>
                <w:rFonts w:cs="Calibri"/>
                <w:color w:val="000000"/>
                <w:sz w:val="18"/>
                <w:szCs w:val="18"/>
              </w:rPr>
              <w:t xml:space="preserve"> en de registraties verbeterd kunnen worden</w:t>
            </w:r>
          </w:p>
        </w:tc>
      </w:tr>
    </w:tbl>
    <w:p w14:paraId="28AE3623" w14:textId="3EBAC54A" w:rsidR="00433073" w:rsidRDefault="00433073" w:rsidP="0015104D">
      <w:pPr>
        <w:autoSpaceDE w:val="0"/>
        <w:autoSpaceDN w:val="0"/>
        <w:adjustRightInd w:val="0"/>
        <w:jc w:val="both"/>
        <w:rPr>
          <w:rFonts w:cs="Calibri"/>
          <w:b/>
          <w:bCs/>
          <w:smallCaps/>
          <w:color w:val="000000"/>
        </w:rPr>
      </w:pPr>
    </w:p>
    <w:tbl>
      <w:tblPr>
        <w:tblStyle w:val="Tabelraster"/>
        <w:tblpPr w:leftFromText="141" w:rightFromText="141" w:vertAnchor="text" w:horzAnchor="margin" w:tblpY="35"/>
        <w:tblW w:w="0" w:type="auto"/>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Look w:val="04A0" w:firstRow="1" w:lastRow="0" w:firstColumn="1" w:lastColumn="0" w:noHBand="0" w:noVBand="1"/>
      </w:tblPr>
      <w:tblGrid>
        <w:gridCol w:w="6648"/>
        <w:gridCol w:w="1134"/>
        <w:gridCol w:w="1134"/>
      </w:tblGrid>
      <w:tr w:rsidR="00306552" w14:paraId="4DEEA5BC" w14:textId="77777777" w:rsidTr="00591B6C">
        <w:tc>
          <w:tcPr>
            <w:tcW w:w="6648" w:type="dxa"/>
            <w:shd w:val="clear" w:color="auto" w:fill="DEEAF6" w:themeFill="accent5" w:themeFillTint="33"/>
          </w:tcPr>
          <w:p w14:paraId="1F9067E2" w14:textId="070EC53D" w:rsidR="00306552" w:rsidRPr="00417B08" w:rsidRDefault="00306552" w:rsidP="00E55808">
            <w:pPr>
              <w:autoSpaceDE w:val="0"/>
              <w:autoSpaceDN w:val="0"/>
              <w:adjustRightInd w:val="0"/>
              <w:jc w:val="both"/>
              <w:rPr>
                <w:rFonts w:cs="Calibri"/>
                <w:b/>
                <w:bCs/>
                <w:color w:val="000000"/>
              </w:rPr>
            </w:pPr>
            <w:r w:rsidRPr="005067A6">
              <w:rPr>
                <w:rFonts w:cs="Calibri"/>
                <w:b/>
                <w:bCs/>
                <w:color w:val="000000"/>
                <w:sz w:val="18"/>
                <w:szCs w:val="20"/>
              </w:rPr>
              <w:t xml:space="preserve">De werkprocessen van de afdeling zijn ingericht in </w:t>
            </w:r>
            <w:r w:rsidR="00E149DA">
              <w:rPr>
                <w:rFonts w:cs="Calibri"/>
                <w:b/>
                <w:bCs/>
                <w:color w:val="000000"/>
                <w:sz w:val="18"/>
                <w:szCs w:val="20"/>
              </w:rPr>
              <w:t>het zaaksysteem</w:t>
            </w:r>
          </w:p>
        </w:tc>
        <w:tc>
          <w:tcPr>
            <w:tcW w:w="1134" w:type="dxa"/>
            <w:shd w:val="clear" w:color="auto" w:fill="92D050"/>
          </w:tcPr>
          <w:p w14:paraId="01EDFC22" w14:textId="77777777" w:rsidR="00306552" w:rsidRPr="00591B6C" w:rsidRDefault="00306552" w:rsidP="00E55808">
            <w:pPr>
              <w:autoSpaceDE w:val="0"/>
              <w:autoSpaceDN w:val="0"/>
              <w:adjustRightInd w:val="0"/>
              <w:jc w:val="both"/>
              <w:rPr>
                <w:rFonts w:cs="Calibri"/>
                <w:b/>
                <w:bCs/>
                <w:smallCaps/>
                <w:color w:val="92D050"/>
              </w:rPr>
            </w:pPr>
          </w:p>
        </w:tc>
        <w:tc>
          <w:tcPr>
            <w:tcW w:w="1134" w:type="dxa"/>
            <w:shd w:val="clear" w:color="auto" w:fill="FFC000"/>
          </w:tcPr>
          <w:p w14:paraId="21EE4C37" w14:textId="77777777" w:rsidR="00306552" w:rsidRDefault="00306552" w:rsidP="00E55808">
            <w:pPr>
              <w:autoSpaceDE w:val="0"/>
              <w:autoSpaceDN w:val="0"/>
              <w:adjustRightInd w:val="0"/>
              <w:jc w:val="both"/>
              <w:rPr>
                <w:rFonts w:cs="Calibri"/>
                <w:b/>
                <w:bCs/>
                <w:smallCaps/>
                <w:color w:val="000000"/>
              </w:rPr>
            </w:pPr>
          </w:p>
        </w:tc>
      </w:tr>
      <w:tr w:rsidR="00306552" w:rsidRPr="00FF6291" w14:paraId="0C6C7B9D" w14:textId="77777777" w:rsidTr="00E55808">
        <w:tc>
          <w:tcPr>
            <w:tcW w:w="8916" w:type="dxa"/>
            <w:gridSpan w:val="3"/>
          </w:tcPr>
          <w:p w14:paraId="57590047" w14:textId="7C91D5FD" w:rsidR="00306552" w:rsidRPr="00FF6291" w:rsidRDefault="00591B6C" w:rsidP="00787F85">
            <w:pPr>
              <w:autoSpaceDE w:val="0"/>
              <w:autoSpaceDN w:val="0"/>
              <w:adjustRightInd w:val="0"/>
              <w:jc w:val="both"/>
              <w:rPr>
                <w:rFonts w:cs="Calibri"/>
                <w:color w:val="000000"/>
                <w:sz w:val="18"/>
                <w:szCs w:val="18"/>
              </w:rPr>
            </w:pPr>
            <w:r>
              <w:rPr>
                <w:rFonts w:cs="Calibri"/>
                <w:color w:val="000000"/>
                <w:sz w:val="18"/>
                <w:szCs w:val="18"/>
              </w:rPr>
              <w:t>Sommige werkprocessen van Team X kunnen beter worden ingericht om de archivering, bewaring of vernietiging goed uit te kunnen voeren</w:t>
            </w:r>
          </w:p>
        </w:tc>
      </w:tr>
      <w:tr w:rsidR="00306552" w:rsidRPr="00FF6291" w14:paraId="7434A005" w14:textId="77777777" w:rsidTr="00E55808">
        <w:tc>
          <w:tcPr>
            <w:tcW w:w="8916" w:type="dxa"/>
            <w:gridSpan w:val="3"/>
            <w:shd w:val="clear" w:color="auto" w:fill="F2F2F2" w:themeFill="background1" w:themeFillShade="F2"/>
          </w:tcPr>
          <w:p w14:paraId="38CEE504" w14:textId="77777777" w:rsidR="00306552" w:rsidRPr="00433073" w:rsidRDefault="00306552" w:rsidP="00E55808">
            <w:pPr>
              <w:autoSpaceDE w:val="0"/>
              <w:autoSpaceDN w:val="0"/>
              <w:adjustRightInd w:val="0"/>
              <w:jc w:val="both"/>
              <w:rPr>
                <w:rFonts w:cs="Calibri"/>
                <w:b/>
                <w:bCs/>
                <w:color w:val="000000"/>
                <w:sz w:val="18"/>
                <w:szCs w:val="18"/>
              </w:rPr>
            </w:pPr>
            <w:r w:rsidRPr="00433073">
              <w:rPr>
                <w:rFonts w:cs="Calibri"/>
                <w:b/>
                <w:bCs/>
                <w:color w:val="000000"/>
                <w:sz w:val="14"/>
                <w:szCs w:val="14"/>
              </w:rPr>
              <w:t>Maatregelen</w:t>
            </w:r>
          </w:p>
        </w:tc>
      </w:tr>
      <w:tr w:rsidR="00306552" w:rsidRPr="00FF6291" w14:paraId="6DBC5711" w14:textId="77777777" w:rsidTr="0019035F">
        <w:tc>
          <w:tcPr>
            <w:tcW w:w="8916" w:type="dxa"/>
            <w:gridSpan w:val="3"/>
            <w:shd w:val="clear" w:color="auto" w:fill="D5DCE4" w:themeFill="text2" w:themeFillTint="33"/>
          </w:tcPr>
          <w:p w14:paraId="21EBCA4B" w14:textId="407FD479" w:rsidR="00306552" w:rsidRPr="00FF6291" w:rsidRDefault="0077456F" w:rsidP="00E55808">
            <w:pPr>
              <w:autoSpaceDE w:val="0"/>
              <w:autoSpaceDN w:val="0"/>
              <w:adjustRightInd w:val="0"/>
              <w:jc w:val="both"/>
              <w:rPr>
                <w:rFonts w:cs="Calibri"/>
                <w:color w:val="000000"/>
                <w:sz w:val="18"/>
                <w:szCs w:val="18"/>
              </w:rPr>
            </w:pPr>
            <w:r>
              <w:rPr>
                <w:rFonts w:cs="Calibri"/>
                <w:color w:val="000000"/>
                <w:sz w:val="18"/>
                <w:szCs w:val="18"/>
              </w:rPr>
              <w:t>Er dient gekeken te worden hoe de archivering van de werkprocessen goed kan plaatsvinden</w:t>
            </w:r>
            <w:r w:rsidR="00F90A58">
              <w:rPr>
                <w:rFonts w:cs="Calibri"/>
                <w:color w:val="000000"/>
                <w:sz w:val="18"/>
                <w:szCs w:val="18"/>
              </w:rPr>
              <w:t xml:space="preserve"> en er dienen nieuwe zaaktypen te worden ingericht</w:t>
            </w:r>
            <w:r w:rsidR="00756917">
              <w:rPr>
                <w:rFonts w:cs="Calibri"/>
                <w:color w:val="000000"/>
                <w:sz w:val="18"/>
                <w:szCs w:val="18"/>
              </w:rPr>
              <w:t xml:space="preserve">. Er dient met </w:t>
            </w:r>
            <w:r w:rsidR="005271F3">
              <w:rPr>
                <w:rFonts w:cs="Calibri"/>
                <w:color w:val="000000"/>
                <w:sz w:val="18"/>
                <w:szCs w:val="18"/>
              </w:rPr>
              <w:t xml:space="preserve">materiedeskundigen, Team IBA en applicatiebeheer JOIN </w:t>
            </w:r>
            <w:r w:rsidR="000A708D">
              <w:rPr>
                <w:rFonts w:cs="Calibri"/>
                <w:color w:val="000000"/>
                <w:sz w:val="18"/>
                <w:szCs w:val="18"/>
              </w:rPr>
              <w:t>gekeken te worden hoe dit te optimaliseren</w:t>
            </w:r>
          </w:p>
        </w:tc>
      </w:tr>
    </w:tbl>
    <w:p w14:paraId="1E2F81B9" w14:textId="77777777" w:rsidR="00306552" w:rsidRDefault="00306552" w:rsidP="0015104D">
      <w:pPr>
        <w:autoSpaceDE w:val="0"/>
        <w:autoSpaceDN w:val="0"/>
        <w:adjustRightInd w:val="0"/>
        <w:jc w:val="both"/>
        <w:rPr>
          <w:rFonts w:cs="Calibri"/>
          <w:b/>
          <w:bCs/>
          <w:smallCaps/>
          <w:color w:val="000000"/>
        </w:rPr>
      </w:pPr>
    </w:p>
    <w:tbl>
      <w:tblPr>
        <w:tblStyle w:val="Tabelraster"/>
        <w:tblpPr w:leftFromText="141" w:rightFromText="141" w:vertAnchor="text" w:horzAnchor="margin" w:tblpY="35"/>
        <w:tblW w:w="0" w:type="auto"/>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Look w:val="04A0" w:firstRow="1" w:lastRow="0" w:firstColumn="1" w:lastColumn="0" w:noHBand="0" w:noVBand="1"/>
      </w:tblPr>
      <w:tblGrid>
        <w:gridCol w:w="6648"/>
        <w:gridCol w:w="1134"/>
        <w:gridCol w:w="1134"/>
      </w:tblGrid>
      <w:tr w:rsidR="00161D71" w14:paraId="1FE8A367" w14:textId="77777777" w:rsidTr="00387C24">
        <w:tc>
          <w:tcPr>
            <w:tcW w:w="6648" w:type="dxa"/>
            <w:shd w:val="clear" w:color="auto" w:fill="DEEAF6" w:themeFill="accent5" w:themeFillTint="33"/>
          </w:tcPr>
          <w:p w14:paraId="4622AD9E" w14:textId="51244E3A" w:rsidR="00161D71" w:rsidRPr="00417B08" w:rsidRDefault="00161D71" w:rsidP="00E55808">
            <w:pPr>
              <w:autoSpaceDE w:val="0"/>
              <w:autoSpaceDN w:val="0"/>
              <w:adjustRightInd w:val="0"/>
              <w:jc w:val="both"/>
              <w:rPr>
                <w:rFonts w:cs="Calibri"/>
                <w:b/>
                <w:bCs/>
                <w:color w:val="000000"/>
              </w:rPr>
            </w:pPr>
            <w:r>
              <w:rPr>
                <w:rFonts w:cs="Calibri"/>
                <w:b/>
                <w:bCs/>
                <w:color w:val="000000"/>
                <w:sz w:val="18"/>
                <w:szCs w:val="20"/>
              </w:rPr>
              <w:t xml:space="preserve">De vernietiging van zaken in </w:t>
            </w:r>
            <w:r w:rsidR="00387C24">
              <w:rPr>
                <w:rFonts w:cs="Calibri"/>
                <w:b/>
                <w:bCs/>
                <w:color w:val="000000"/>
                <w:sz w:val="18"/>
                <w:szCs w:val="20"/>
              </w:rPr>
              <w:t>het zaaksysteem</w:t>
            </w:r>
            <w:r>
              <w:rPr>
                <w:rFonts w:cs="Calibri"/>
                <w:b/>
                <w:bCs/>
                <w:color w:val="000000"/>
                <w:sz w:val="18"/>
                <w:szCs w:val="20"/>
              </w:rPr>
              <w:t xml:space="preserve"> is op orde</w:t>
            </w:r>
          </w:p>
        </w:tc>
        <w:tc>
          <w:tcPr>
            <w:tcW w:w="1134" w:type="dxa"/>
            <w:shd w:val="clear" w:color="auto" w:fill="92D050"/>
          </w:tcPr>
          <w:p w14:paraId="3B6B6CD3" w14:textId="77777777" w:rsidR="00161D71" w:rsidRPr="0029772B" w:rsidRDefault="00161D71" w:rsidP="00E55808">
            <w:pPr>
              <w:autoSpaceDE w:val="0"/>
              <w:autoSpaceDN w:val="0"/>
              <w:adjustRightInd w:val="0"/>
              <w:jc w:val="both"/>
              <w:rPr>
                <w:rFonts w:cs="Calibri"/>
                <w:b/>
                <w:bCs/>
                <w:smallCaps/>
                <w:color w:val="000000" w:themeColor="text1"/>
              </w:rPr>
            </w:pPr>
          </w:p>
        </w:tc>
        <w:tc>
          <w:tcPr>
            <w:tcW w:w="1134" w:type="dxa"/>
            <w:shd w:val="clear" w:color="auto" w:fill="92D050"/>
          </w:tcPr>
          <w:p w14:paraId="233AC01B" w14:textId="77777777" w:rsidR="00161D71" w:rsidRDefault="00161D71" w:rsidP="00E55808">
            <w:pPr>
              <w:autoSpaceDE w:val="0"/>
              <w:autoSpaceDN w:val="0"/>
              <w:adjustRightInd w:val="0"/>
              <w:jc w:val="both"/>
              <w:rPr>
                <w:rFonts w:cs="Calibri"/>
                <w:b/>
                <w:bCs/>
                <w:smallCaps/>
                <w:color w:val="000000"/>
              </w:rPr>
            </w:pPr>
          </w:p>
        </w:tc>
      </w:tr>
      <w:tr w:rsidR="00161D71" w:rsidRPr="00FF6291" w14:paraId="0E63C17E" w14:textId="77777777" w:rsidTr="00E55808">
        <w:tc>
          <w:tcPr>
            <w:tcW w:w="8916" w:type="dxa"/>
            <w:gridSpan w:val="3"/>
          </w:tcPr>
          <w:p w14:paraId="3AD166DB" w14:textId="59933C72" w:rsidR="00161D71" w:rsidRPr="00FF6291" w:rsidRDefault="00387C24" w:rsidP="00E55808">
            <w:pPr>
              <w:autoSpaceDE w:val="0"/>
              <w:autoSpaceDN w:val="0"/>
              <w:adjustRightInd w:val="0"/>
              <w:jc w:val="both"/>
              <w:rPr>
                <w:rFonts w:cs="Calibri"/>
                <w:color w:val="000000"/>
                <w:sz w:val="18"/>
                <w:szCs w:val="18"/>
              </w:rPr>
            </w:pPr>
            <w:r>
              <w:rPr>
                <w:rFonts w:cs="Calibri"/>
                <w:color w:val="000000"/>
                <w:sz w:val="18"/>
                <w:szCs w:val="18"/>
              </w:rPr>
              <w:t>Nagenoeg alle zaken in JOIN zijn conform de Archiefwet vernietigd of bewaard</w:t>
            </w:r>
          </w:p>
        </w:tc>
      </w:tr>
      <w:tr w:rsidR="00161D71" w:rsidRPr="00FF6291" w14:paraId="18D01827" w14:textId="77777777" w:rsidTr="00E55808">
        <w:tc>
          <w:tcPr>
            <w:tcW w:w="8916" w:type="dxa"/>
            <w:gridSpan w:val="3"/>
            <w:shd w:val="clear" w:color="auto" w:fill="F2F2F2" w:themeFill="background1" w:themeFillShade="F2"/>
          </w:tcPr>
          <w:p w14:paraId="2402C1C3" w14:textId="77777777" w:rsidR="00161D71" w:rsidRPr="00433073" w:rsidRDefault="00161D71" w:rsidP="00E55808">
            <w:pPr>
              <w:autoSpaceDE w:val="0"/>
              <w:autoSpaceDN w:val="0"/>
              <w:adjustRightInd w:val="0"/>
              <w:jc w:val="both"/>
              <w:rPr>
                <w:rFonts w:cs="Calibri"/>
                <w:b/>
                <w:bCs/>
                <w:color w:val="000000"/>
                <w:sz w:val="18"/>
                <w:szCs w:val="18"/>
              </w:rPr>
            </w:pPr>
            <w:r w:rsidRPr="00433073">
              <w:rPr>
                <w:rFonts w:cs="Calibri"/>
                <w:b/>
                <w:bCs/>
                <w:color w:val="000000"/>
                <w:sz w:val="14"/>
                <w:szCs w:val="14"/>
              </w:rPr>
              <w:t>Maatregelen</w:t>
            </w:r>
          </w:p>
        </w:tc>
      </w:tr>
      <w:tr w:rsidR="00161D71" w:rsidRPr="00FF6291" w14:paraId="3AF190D3" w14:textId="77777777" w:rsidTr="0019035F">
        <w:tc>
          <w:tcPr>
            <w:tcW w:w="8916" w:type="dxa"/>
            <w:gridSpan w:val="3"/>
            <w:shd w:val="clear" w:color="auto" w:fill="D5DCE4" w:themeFill="text2" w:themeFillTint="33"/>
          </w:tcPr>
          <w:p w14:paraId="023B607F" w14:textId="367D91D4" w:rsidR="00161D71" w:rsidRPr="00FF6291" w:rsidRDefault="00AF1DD1" w:rsidP="00E55808">
            <w:pPr>
              <w:autoSpaceDE w:val="0"/>
              <w:autoSpaceDN w:val="0"/>
              <w:adjustRightInd w:val="0"/>
              <w:jc w:val="both"/>
              <w:rPr>
                <w:rFonts w:cs="Calibri"/>
                <w:color w:val="000000"/>
                <w:sz w:val="18"/>
                <w:szCs w:val="18"/>
              </w:rPr>
            </w:pPr>
            <w:r>
              <w:rPr>
                <w:rFonts w:cs="Calibri"/>
                <w:color w:val="000000"/>
                <w:sz w:val="18"/>
                <w:szCs w:val="18"/>
              </w:rPr>
              <w:t xml:space="preserve">De zaken </w:t>
            </w:r>
            <w:r w:rsidR="00075E88">
              <w:rPr>
                <w:rFonts w:cs="Calibri"/>
                <w:color w:val="000000"/>
                <w:sz w:val="18"/>
                <w:szCs w:val="18"/>
              </w:rPr>
              <w:t xml:space="preserve">zullen bekeken moeten worden </w:t>
            </w:r>
            <w:r w:rsidR="00D60D6D">
              <w:rPr>
                <w:rFonts w:cs="Calibri"/>
                <w:color w:val="000000"/>
                <w:sz w:val="18"/>
                <w:szCs w:val="18"/>
              </w:rPr>
              <w:t>door de materiedeskundigen in samenwerking met Team IBA en de juiste bewaartermijnen zullen moeten worden toegekend</w:t>
            </w:r>
          </w:p>
        </w:tc>
      </w:tr>
    </w:tbl>
    <w:p w14:paraId="1BFCE19C" w14:textId="77777777" w:rsidR="00306552" w:rsidRDefault="00306552" w:rsidP="0015104D">
      <w:pPr>
        <w:autoSpaceDE w:val="0"/>
        <w:autoSpaceDN w:val="0"/>
        <w:adjustRightInd w:val="0"/>
        <w:jc w:val="both"/>
        <w:rPr>
          <w:rFonts w:cs="Calibri"/>
          <w:b/>
          <w:bCs/>
          <w:smallCaps/>
          <w:color w:val="000000"/>
        </w:rPr>
      </w:pPr>
    </w:p>
    <w:tbl>
      <w:tblPr>
        <w:tblStyle w:val="Tabelraster"/>
        <w:tblpPr w:leftFromText="141" w:rightFromText="141" w:vertAnchor="text" w:horzAnchor="margin" w:tblpY="35"/>
        <w:tblW w:w="0" w:type="auto"/>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Look w:val="04A0" w:firstRow="1" w:lastRow="0" w:firstColumn="1" w:lastColumn="0" w:noHBand="0" w:noVBand="1"/>
      </w:tblPr>
      <w:tblGrid>
        <w:gridCol w:w="6648"/>
        <w:gridCol w:w="1134"/>
        <w:gridCol w:w="1134"/>
      </w:tblGrid>
      <w:tr w:rsidR="007E14E2" w14:paraId="0205C5B1" w14:textId="77777777" w:rsidTr="000B42AC">
        <w:tc>
          <w:tcPr>
            <w:tcW w:w="6648" w:type="dxa"/>
            <w:shd w:val="clear" w:color="auto" w:fill="DEEAF6" w:themeFill="accent5" w:themeFillTint="33"/>
          </w:tcPr>
          <w:p w14:paraId="40BB37FF" w14:textId="013B069D" w:rsidR="007E14E2" w:rsidRPr="00417B08" w:rsidRDefault="007E14E2" w:rsidP="00E55808">
            <w:pPr>
              <w:autoSpaceDE w:val="0"/>
              <w:autoSpaceDN w:val="0"/>
              <w:adjustRightInd w:val="0"/>
              <w:jc w:val="both"/>
              <w:rPr>
                <w:rFonts w:cs="Calibri"/>
                <w:b/>
                <w:bCs/>
                <w:color w:val="000000"/>
              </w:rPr>
            </w:pPr>
            <w:r w:rsidRPr="00DB5B41">
              <w:rPr>
                <w:rFonts w:cs="Calibri"/>
                <w:b/>
                <w:bCs/>
                <w:color w:val="000000"/>
                <w:sz w:val="18"/>
                <w:szCs w:val="20"/>
              </w:rPr>
              <w:t xml:space="preserve">Van </w:t>
            </w:r>
            <w:r w:rsidRPr="007918B7">
              <w:rPr>
                <w:rFonts w:cs="Calibri"/>
                <w:b/>
                <w:bCs/>
                <w:color w:val="000000"/>
                <w:sz w:val="18"/>
                <w:szCs w:val="20"/>
              </w:rPr>
              <w:t>de applicaties is bekend wat de archiefstatus is en zijn er afspraken over beheer en vernietiging</w:t>
            </w:r>
          </w:p>
        </w:tc>
        <w:tc>
          <w:tcPr>
            <w:tcW w:w="1134" w:type="dxa"/>
            <w:shd w:val="clear" w:color="auto" w:fill="FFC000"/>
          </w:tcPr>
          <w:p w14:paraId="69601A89" w14:textId="77777777" w:rsidR="007E14E2" w:rsidRPr="0029772B" w:rsidRDefault="007E14E2" w:rsidP="00E55808">
            <w:pPr>
              <w:autoSpaceDE w:val="0"/>
              <w:autoSpaceDN w:val="0"/>
              <w:adjustRightInd w:val="0"/>
              <w:jc w:val="both"/>
              <w:rPr>
                <w:rFonts w:cs="Calibri"/>
                <w:b/>
                <w:bCs/>
                <w:smallCaps/>
                <w:color w:val="000000" w:themeColor="text1"/>
              </w:rPr>
            </w:pPr>
          </w:p>
        </w:tc>
        <w:tc>
          <w:tcPr>
            <w:tcW w:w="1134" w:type="dxa"/>
            <w:shd w:val="clear" w:color="auto" w:fill="FFC000"/>
          </w:tcPr>
          <w:p w14:paraId="26E6DF00" w14:textId="77777777" w:rsidR="007E14E2" w:rsidRDefault="007E14E2" w:rsidP="00E55808">
            <w:pPr>
              <w:autoSpaceDE w:val="0"/>
              <w:autoSpaceDN w:val="0"/>
              <w:adjustRightInd w:val="0"/>
              <w:jc w:val="both"/>
              <w:rPr>
                <w:rFonts w:cs="Calibri"/>
                <w:b/>
                <w:bCs/>
                <w:smallCaps/>
                <w:color w:val="000000"/>
              </w:rPr>
            </w:pPr>
          </w:p>
        </w:tc>
      </w:tr>
      <w:tr w:rsidR="007E14E2" w:rsidRPr="00FF6291" w14:paraId="1CE4DC79" w14:textId="77777777" w:rsidTr="00E55808">
        <w:tc>
          <w:tcPr>
            <w:tcW w:w="8916" w:type="dxa"/>
            <w:gridSpan w:val="3"/>
          </w:tcPr>
          <w:p w14:paraId="327DBDBD" w14:textId="3CFBAE0D" w:rsidR="007E14E2" w:rsidRPr="00FF6291" w:rsidRDefault="00571F95" w:rsidP="0091305D">
            <w:pPr>
              <w:autoSpaceDE w:val="0"/>
              <w:autoSpaceDN w:val="0"/>
              <w:adjustRightInd w:val="0"/>
              <w:jc w:val="both"/>
              <w:rPr>
                <w:rFonts w:cs="Calibri"/>
                <w:color w:val="000000"/>
                <w:sz w:val="18"/>
                <w:szCs w:val="18"/>
              </w:rPr>
            </w:pPr>
            <w:r>
              <w:rPr>
                <w:rFonts w:cs="Calibri"/>
                <w:color w:val="000000"/>
                <w:sz w:val="18"/>
                <w:szCs w:val="18"/>
              </w:rPr>
              <w:t xml:space="preserve">Van </w:t>
            </w:r>
            <w:r w:rsidR="00015D55">
              <w:rPr>
                <w:rFonts w:cs="Calibri"/>
                <w:color w:val="000000"/>
                <w:sz w:val="18"/>
                <w:szCs w:val="18"/>
              </w:rPr>
              <w:t>2</w:t>
            </w:r>
            <w:r w:rsidR="00B57DAA">
              <w:rPr>
                <w:rFonts w:cs="Calibri"/>
                <w:color w:val="000000"/>
                <w:sz w:val="18"/>
                <w:szCs w:val="18"/>
              </w:rPr>
              <w:t xml:space="preserve"> van de </w:t>
            </w:r>
            <w:r w:rsidR="00015D55">
              <w:rPr>
                <w:rFonts w:cs="Calibri"/>
                <w:color w:val="000000"/>
                <w:sz w:val="18"/>
                <w:szCs w:val="18"/>
              </w:rPr>
              <w:t>5</w:t>
            </w:r>
            <w:r w:rsidR="00545A7A">
              <w:rPr>
                <w:rFonts w:cs="Calibri"/>
                <w:color w:val="000000"/>
                <w:sz w:val="18"/>
                <w:szCs w:val="18"/>
              </w:rPr>
              <w:t xml:space="preserve"> bekende</w:t>
            </w:r>
            <w:r w:rsidR="00E37617">
              <w:rPr>
                <w:rFonts w:cs="Calibri"/>
                <w:color w:val="000000"/>
                <w:sz w:val="18"/>
                <w:szCs w:val="18"/>
              </w:rPr>
              <w:t xml:space="preserve"> applicaties is niet bekend of </w:t>
            </w:r>
            <w:r w:rsidR="00A84CF8">
              <w:rPr>
                <w:rFonts w:cs="Calibri"/>
                <w:color w:val="000000"/>
                <w:sz w:val="18"/>
                <w:szCs w:val="18"/>
              </w:rPr>
              <w:t xml:space="preserve">er </w:t>
            </w:r>
            <w:r>
              <w:rPr>
                <w:rFonts w:cs="Calibri"/>
                <w:color w:val="000000"/>
                <w:sz w:val="18"/>
                <w:szCs w:val="18"/>
              </w:rPr>
              <w:t>zich archief en/of informatie in bevindt</w:t>
            </w:r>
            <w:r w:rsidR="00A84CF8">
              <w:rPr>
                <w:rFonts w:cs="Calibri"/>
                <w:color w:val="000000"/>
                <w:sz w:val="18"/>
                <w:szCs w:val="18"/>
              </w:rPr>
              <w:t xml:space="preserve"> en </w:t>
            </w:r>
            <w:r w:rsidR="00082966">
              <w:rPr>
                <w:rFonts w:cs="Calibri"/>
                <w:color w:val="000000"/>
                <w:sz w:val="18"/>
                <w:szCs w:val="18"/>
              </w:rPr>
              <w:t>hoe hier mee om te gaan</w:t>
            </w:r>
            <w:r w:rsidR="00A84CF8">
              <w:rPr>
                <w:rFonts w:cs="Calibri"/>
                <w:color w:val="000000"/>
                <w:sz w:val="18"/>
                <w:szCs w:val="18"/>
              </w:rPr>
              <w:t xml:space="preserve">. </w:t>
            </w:r>
            <w:r>
              <w:rPr>
                <w:rFonts w:cs="Calibri"/>
                <w:color w:val="000000"/>
                <w:sz w:val="18"/>
                <w:szCs w:val="18"/>
              </w:rPr>
              <w:t xml:space="preserve">Er is nu een </w:t>
            </w:r>
            <w:r w:rsidR="00417E58">
              <w:rPr>
                <w:rFonts w:cs="Calibri"/>
                <w:color w:val="000000"/>
                <w:sz w:val="18"/>
                <w:szCs w:val="18"/>
              </w:rPr>
              <w:t xml:space="preserve">groot </w:t>
            </w:r>
            <w:r>
              <w:rPr>
                <w:rFonts w:cs="Calibri"/>
                <w:color w:val="000000"/>
                <w:sz w:val="18"/>
                <w:szCs w:val="18"/>
              </w:rPr>
              <w:t>risico dat informatie (en ook persoonsgegevens) te lang wordt bewaard, wat kan leiden tot datalekken, hoge kosten door overbodige opslag en dergelijke.</w:t>
            </w:r>
          </w:p>
        </w:tc>
      </w:tr>
      <w:tr w:rsidR="007E14E2" w:rsidRPr="00FF6291" w14:paraId="54A69E80" w14:textId="77777777" w:rsidTr="00E55808">
        <w:tc>
          <w:tcPr>
            <w:tcW w:w="8916" w:type="dxa"/>
            <w:gridSpan w:val="3"/>
            <w:shd w:val="clear" w:color="auto" w:fill="F2F2F2" w:themeFill="background1" w:themeFillShade="F2"/>
          </w:tcPr>
          <w:p w14:paraId="12EACC27" w14:textId="77777777" w:rsidR="007E14E2" w:rsidRPr="00433073" w:rsidRDefault="007E14E2" w:rsidP="00E55808">
            <w:pPr>
              <w:autoSpaceDE w:val="0"/>
              <w:autoSpaceDN w:val="0"/>
              <w:adjustRightInd w:val="0"/>
              <w:jc w:val="both"/>
              <w:rPr>
                <w:rFonts w:cs="Calibri"/>
                <w:b/>
                <w:bCs/>
                <w:color w:val="000000"/>
                <w:sz w:val="18"/>
                <w:szCs w:val="18"/>
              </w:rPr>
            </w:pPr>
            <w:r w:rsidRPr="00433073">
              <w:rPr>
                <w:rFonts w:cs="Calibri"/>
                <w:b/>
                <w:bCs/>
                <w:color w:val="000000"/>
                <w:sz w:val="14"/>
                <w:szCs w:val="14"/>
              </w:rPr>
              <w:t>Maatregelen</w:t>
            </w:r>
          </w:p>
        </w:tc>
      </w:tr>
      <w:tr w:rsidR="007E14E2" w:rsidRPr="00FF6291" w14:paraId="15FF87C4" w14:textId="77777777" w:rsidTr="0019035F">
        <w:tc>
          <w:tcPr>
            <w:tcW w:w="8916" w:type="dxa"/>
            <w:gridSpan w:val="3"/>
            <w:shd w:val="clear" w:color="auto" w:fill="D5DCE4" w:themeFill="text2" w:themeFillTint="33"/>
          </w:tcPr>
          <w:p w14:paraId="171B8665" w14:textId="6A3EBFD7" w:rsidR="007E14E2" w:rsidRPr="00FF6291" w:rsidRDefault="00620F49" w:rsidP="00E55808">
            <w:pPr>
              <w:autoSpaceDE w:val="0"/>
              <w:autoSpaceDN w:val="0"/>
              <w:adjustRightInd w:val="0"/>
              <w:jc w:val="both"/>
              <w:rPr>
                <w:rFonts w:cs="Calibri"/>
                <w:color w:val="000000"/>
                <w:sz w:val="18"/>
                <w:szCs w:val="18"/>
              </w:rPr>
            </w:pPr>
            <w:r>
              <w:rPr>
                <w:rFonts w:cs="Calibri"/>
                <w:color w:val="000000"/>
                <w:sz w:val="18"/>
                <w:szCs w:val="18"/>
              </w:rPr>
              <w:t xml:space="preserve">Materiedeskundigen en applicatiebeheerders dienen samen met </w:t>
            </w:r>
            <w:r w:rsidR="00F4389A">
              <w:rPr>
                <w:rFonts w:cs="Calibri"/>
                <w:color w:val="000000"/>
                <w:sz w:val="18"/>
                <w:szCs w:val="18"/>
              </w:rPr>
              <w:t>DIV</w:t>
            </w:r>
            <w:r>
              <w:rPr>
                <w:rFonts w:cs="Calibri"/>
                <w:color w:val="000000"/>
                <w:sz w:val="18"/>
                <w:szCs w:val="18"/>
              </w:rPr>
              <w:t xml:space="preserve"> in een eenmalige actie de applicaties te bekijken, te beschrijven en afspraken te maken</w:t>
            </w:r>
          </w:p>
        </w:tc>
      </w:tr>
    </w:tbl>
    <w:p w14:paraId="4EDEE4C5" w14:textId="77777777" w:rsidR="004E406B" w:rsidRDefault="004E406B" w:rsidP="0015104D">
      <w:pPr>
        <w:autoSpaceDE w:val="0"/>
        <w:autoSpaceDN w:val="0"/>
        <w:adjustRightInd w:val="0"/>
        <w:jc w:val="both"/>
        <w:rPr>
          <w:rFonts w:cs="Calibri"/>
          <w:b/>
          <w:bCs/>
          <w:smallCaps/>
          <w:color w:val="000000"/>
        </w:rPr>
      </w:pPr>
    </w:p>
    <w:tbl>
      <w:tblPr>
        <w:tblStyle w:val="Tabelraster"/>
        <w:tblpPr w:leftFromText="141" w:rightFromText="141" w:vertAnchor="text" w:horzAnchor="margin" w:tblpY="35"/>
        <w:tblW w:w="0" w:type="auto"/>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Look w:val="04A0" w:firstRow="1" w:lastRow="0" w:firstColumn="1" w:lastColumn="0" w:noHBand="0" w:noVBand="1"/>
      </w:tblPr>
      <w:tblGrid>
        <w:gridCol w:w="6648"/>
        <w:gridCol w:w="1134"/>
        <w:gridCol w:w="1134"/>
      </w:tblGrid>
      <w:tr w:rsidR="00A422EC" w14:paraId="77EB331F" w14:textId="77777777" w:rsidTr="00B92934">
        <w:tc>
          <w:tcPr>
            <w:tcW w:w="6648" w:type="dxa"/>
            <w:shd w:val="clear" w:color="auto" w:fill="DEEAF6" w:themeFill="accent5" w:themeFillTint="33"/>
          </w:tcPr>
          <w:p w14:paraId="107E43B2" w14:textId="6F3A22A2" w:rsidR="00A422EC" w:rsidRPr="00621F7C" w:rsidRDefault="00621F7C" w:rsidP="00E55808">
            <w:pPr>
              <w:autoSpaceDE w:val="0"/>
              <w:autoSpaceDN w:val="0"/>
              <w:adjustRightInd w:val="0"/>
              <w:jc w:val="both"/>
              <w:rPr>
                <w:rFonts w:cs="Calibri"/>
                <w:b/>
                <w:bCs/>
                <w:color w:val="000000"/>
                <w:sz w:val="18"/>
                <w:szCs w:val="18"/>
              </w:rPr>
            </w:pPr>
            <w:r w:rsidRPr="00621F7C">
              <w:rPr>
                <w:rFonts w:cs="Calibri"/>
                <w:b/>
                <w:bCs/>
                <w:color w:val="000000"/>
                <w:sz w:val="18"/>
                <w:szCs w:val="18"/>
              </w:rPr>
              <w:t>Archieven op overige locaties zijn bekend</w:t>
            </w:r>
            <w:r>
              <w:rPr>
                <w:rFonts w:cs="Calibri"/>
                <w:b/>
                <w:bCs/>
                <w:color w:val="000000"/>
                <w:sz w:val="18"/>
                <w:szCs w:val="18"/>
              </w:rPr>
              <w:t>; aan een WOB-verzoek kan makkelijk worden voldaan</w:t>
            </w:r>
          </w:p>
        </w:tc>
        <w:tc>
          <w:tcPr>
            <w:tcW w:w="1134" w:type="dxa"/>
            <w:shd w:val="clear" w:color="auto" w:fill="FFC000"/>
          </w:tcPr>
          <w:p w14:paraId="56F7B677" w14:textId="77777777" w:rsidR="00A422EC" w:rsidRPr="0029772B" w:rsidRDefault="00A422EC" w:rsidP="00E55808">
            <w:pPr>
              <w:autoSpaceDE w:val="0"/>
              <w:autoSpaceDN w:val="0"/>
              <w:adjustRightInd w:val="0"/>
              <w:jc w:val="both"/>
              <w:rPr>
                <w:rFonts w:cs="Calibri"/>
                <w:b/>
                <w:bCs/>
                <w:smallCaps/>
                <w:color w:val="000000" w:themeColor="text1"/>
              </w:rPr>
            </w:pPr>
          </w:p>
        </w:tc>
        <w:tc>
          <w:tcPr>
            <w:tcW w:w="1134" w:type="dxa"/>
            <w:shd w:val="clear" w:color="auto" w:fill="FF0000"/>
          </w:tcPr>
          <w:p w14:paraId="781FD2E9" w14:textId="77777777" w:rsidR="00A422EC" w:rsidRDefault="00A422EC" w:rsidP="00E55808">
            <w:pPr>
              <w:autoSpaceDE w:val="0"/>
              <w:autoSpaceDN w:val="0"/>
              <w:adjustRightInd w:val="0"/>
              <w:jc w:val="both"/>
              <w:rPr>
                <w:rFonts w:cs="Calibri"/>
                <w:b/>
                <w:bCs/>
                <w:smallCaps/>
                <w:color w:val="000000"/>
              </w:rPr>
            </w:pPr>
          </w:p>
        </w:tc>
      </w:tr>
      <w:tr w:rsidR="00A422EC" w:rsidRPr="00FF6291" w14:paraId="6618BCD7" w14:textId="77777777" w:rsidTr="00621F7C">
        <w:tc>
          <w:tcPr>
            <w:tcW w:w="8916" w:type="dxa"/>
            <w:gridSpan w:val="3"/>
            <w:shd w:val="clear" w:color="auto" w:fill="auto"/>
          </w:tcPr>
          <w:p w14:paraId="15151D7B" w14:textId="2493A35E" w:rsidR="00A422EC" w:rsidRPr="00FF6291" w:rsidRDefault="00940870" w:rsidP="00E55808">
            <w:pPr>
              <w:autoSpaceDE w:val="0"/>
              <w:autoSpaceDN w:val="0"/>
              <w:adjustRightInd w:val="0"/>
              <w:jc w:val="both"/>
              <w:rPr>
                <w:rFonts w:cs="Calibri"/>
                <w:color w:val="000000"/>
                <w:sz w:val="18"/>
                <w:szCs w:val="18"/>
              </w:rPr>
            </w:pPr>
            <w:r>
              <w:rPr>
                <w:rFonts w:cs="Calibri"/>
                <w:bCs/>
                <w:sz w:val="18"/>
                <w:szCs w:val="18"/>
              </w:rPr>
              <w:t xml:space="preserve">Niet alle informatie is vindbaar in </w:t>
            </w:r>
            <w:r w:rsidR="00F07C60">
              <w:rPr>
                <w:rFonts w:cs="Calibri"/>
                <w:bCs/>
                <w:sz w:val="18"/>
                <w:szCs w:val="18"/>
              </w:rPr>
              <w:t>het zaaksysteem</w:t>
            </w:r>
            <w:r>
              <w:rPr>
                <w:rFonts w:cs="Calibri"/>
                <w:bCs/>
                <w:sz w:val="18"/>
                <w:szCs w:val="18"/>
              </w:rPr>
              <w:t xml:space="preserve">. </w:t>
            </w:r>
            <w:r w:rsidR="00621F7C">
              <w:rPr>
                <w:rFonts w:cs="Calibri"/>
                <w:bCs/>
                <w:sz w:val="18"/>
                <w:szCs w:val="18"/>
              </w:rPr>
              <w:t>H</w:t>
            </w:r>
            <w:r w:rsidR="00621F7C" w:rsidRPr="00621F7C">
              <w:rPr>
                <w:rFonts w:cs="Calibri"/>
                <w:bCs/>
                <w:sz w:val="18"/>
                <w:szCs w:val="18"/>
              </w:rPr>
              <w:t xml:space="preserve">et </w:t>
            </w:r>
            <w:r w:rsidR="00621F7C">
              <w:rPr>
                <w:rFonts w:cs="Calibri"/>
                <w:bCs/>
                <w:sz w:val="18"/>
                <w:szCs w:val="18"/>
              </w:rPr>
              <w:t xml:space="preserve">is </w:t>
            </w:r>
            <w:r>
              <w:rPr>
                <w:rFonts w:cs="Calibri"/>
                <w:bCs/>
                <w:sz w:val="18"/>
                <w:szCs w:val="18"/>
              </w:rPr>
              <w:t xml:space="preserve">bijvoorbeeld </w:t>
            </w:r>
            <w:r w:rsidR="00621F7C" w:rsidRPr="00621F7C">
              <w:rPr>
                <w:rFonts w:cs="Calibri"/>
                <w:bCs/>
                <w:sz w:val="18"/>
                <w:szCs w:val="18"/>
              </w:rPr>
              <w:t xml:space="preserve">onduidelijk </w:t>
            </w:r>
            <w:r w:rsidR="00735E93">
              <w:rPr>
                <w:rFonts w:cs="Calibri"/>
                <w:bCs/>
                <w:sz w:val="18"/>
                <w:szCs w:val="18"/>
              </w:rPr>
              <w:t>waar beleidsstukken, ontwerpen</w:t>
            </w:r>
            <w:r w:rsidR="00BF4E00">
              <w:rPr>
                <w:rFonts w:cs="Calibri"/>
                <w:bCs/>
                <w:sz w:val="18"/>
                <w:szCs w:val="18"/>
              </w:rPr>
              <w:t xml:space="preserve">, projecten, </w:t>
            </w:r>
            <w:r w:rsidR="00C6069C">
              <w:rPr>
                <w:rFonts w:cs="Calibri"/>
                <w:bCs/>
                <w:sz w:val="18"/>
                <w:szCs w:val="18"/>
              </w:rPr>
              <w:t>besluiten en dergelijke</w:t>
            </w:r>
            <w:r w:rsidR="00621F7C" w:rsidRPr="00621F7C">
              <w:rPr>
                <w:rFonts w:cs="Calibri"/>
                <w:bCs/>
                <w:sz w:val="18"/>
                <w:szCs w:val="18"/>
              </w:rPr>
              <w:t xml:space="preserve"> worden gearchiveerd. Waar zijn de documenten, afspraken, plannen, gegevens etc. te vinden? Zijn er belangrijke rapporten, </w:t>
            </w:r>
            <w:r w:rsidR="00621F7C" w:rsidRPr="00621F7C">
              <w:rPr>
                <w:rFonts w:cs="Calibri"/>
                <w:bCs/>
                <w:i/>
                <w:iCs/>
                <w:sz w:val="18"/>
                <w:szCs w:val="18"/>
              </w:rPr>
              <w:t>Whatsapp</w:t>
            </w:r>
            <w:r w:rsidR="00621F7C" w:rsidRPr="00621F7C">
              <w:rPr>
                <w:rFonts w:cs="Calibri"/>
                <w:bCs/>
                <w:sz w:val="18"/>
                <w:szCs w:val="18"/>
              </w:rPr>
              <w:t xml:space="preserve">-berichten, informatie in </w:t>
            </w:r>
            <w:r w:rsidR="00621F7C" w:rsidRPr="00621F7C">
              <w:rPr>
                <w:rFonts w:cs="Calibri"/>
                <w:bCs/>
                <w:i/>
                <w:iCs/>
                <w:sz w:val="18"/>
                <w:szCs w:val="18"/>
              </w:rPr>
              <w:t>Teams</w:t>
            </w:r>
            <w:r w:rsidR="00621F7C" w:rsidRPr="00621F7C">
              <w:rPr>
                <w:rFonts w:cs="Calibri"/>
                <w:bCs/>
                <w:sz w:val="18"/>
                <w:szCs w:val="18"/>
              </w:rPr>
              <w:t>, mails en dergelijke die reconstructie van de gang van zaken mogelijk maken? En waar staan deze nu opgeslagen?</w:t>
            </w:r>
          </w:p>
        </w:tc>
      </w:tr>
      <w:tr w:rsidR="00A422EC" w:rsidRPr="00FF6291" w14:paraId="5F10D343" w14:textId="77777777" w:rsidTr="00E55808">
        <w:tc>
          <w:tcPr>
            <w:tcW w:w="8916" w:type="dxa"/>
            <w:gridSpan w:val="3"/>
            <w:shd w:val="clear" w:color="auto" w:fill="F2F2F2" w:themeFill="background1" w:themeFillShade="F2"/>
          </w:tcPr>
          <w:p w14:paraId="5E11770B" w14:textId="77777777" w:rsidR="00A422EC" w:rsidRPr="00433073" w:rsidRDefault="00A422EC" w:rsidP="00E55808">
            <w:pPr>
              <w:autoSpaceDE w:val="0"/>
              <w:autoSpaceDN w:val="0"/>
              <w:adjustRightInd w:val="0"/>
              <w:jc w:val="both"/>
              <w:rPr>
                <w:rFonts w:cs="Calibri"/>
                <w:b/>
                <w:bCs/>
                <w:color w:val="000000"/>
                <w:sz w:val="18"/>
                <w:szCs w:val="18"/>
              </w:rPr>
            </w:pPr>
            <w:r w:rsidRPr="00433073">
              <w:rPr>
                <w:rFonts w:cs="Calibri"/>
                <w:b/>
                <w:bCs/>
                <w:color w:val="000000"/>
                <w:sz w:val="14"/>
                <w:szCs w:val="14"/>
              </w:rPr>
              <w:t>Maatregelen</w:t>
            </w:r>
          </w:p>
        </w:tc>
      </w:tr>
      <w:tr w:rsidR="00A422EC" w:rsidRPr="00FF6291" w14:paraId="553C1541" w14:textId="77777777" w:rsidTr="0019035F">
        <w:tc>
          <w:tcPr>
            <w:tcW w:w="8916" w:type="dxa"/>
            <w:gridSpan w:val="3"/>
            <w:shd w:val="clear" w:color="auto" w:fill="D5DCE4" w:themeFill="text2" w:themeFillTint="33"/>
          </w:tcPr>
          <w:p w14:paraId="23858B41" w14:textId="449DC87F" w:rsidR="00A422EC" w:rsidRPr="00FF6291" w:rsidRDefault="00621F7C" w:rsidP="00E55808">
            <w:pPr>
              <w:autoSpaceDE w:val="0"/>
              <w:autoSpaceDN w:val="0"/>
              <w:adjustRightInd w:val="0"/>
              <w:jc w:val="both"/>
              <w:rPr>
                <w:rFonts w:cs="Calibri"/>
                <w:color w:val="000000"/>
                <w:sz w:val="18"/>
                <w:szCs w:val="18"/>
              </w:rPr>
            </w:pPr>
            <w:r>
              <w:rPr>
                <w:rFonts w:cs="Calibri"/>
                <w:color w:val="000000"/>
                <w:sz w:val="18"/>
                <w:szCs w:val="18"/>
              </w:rPr>
              <w:t xml:space="preserve">Het belang van goede archivering en het nut van een goede informatiehuishouding dient verduidelijkt te worden. Materiedeskundigen en </w:t>
            </w:r>
            <w:r w:rsidR="00F07C60">
              <w:rPr>
                <w:rFonts w:cs="Calibri"/>
                <w:color w:val="000000"/>
                <w:sz w:val="18"/>
                <w:szCs w:val="18"/>
              </w:rPr>
              <w:t>DIV</w:t>
            </w:r>
            <w:r>
              <w:rPr>
                <w:rFonts w:cs="Calibri"/>
                <w:color w:val="000000"/>
                <w:sz w:val="18"/>
                <w:szCs w:val="18"/>
              </w:rPr>
              <w:t xml:space="preserve"> dienen gezamenlijk te bekijken waar zich overige informatie bevindt en waarom dit niet conform de afspraken gearchiveerd wordt en hiervoor verbeteringen door te voeren</w:t>
            </w:r>
          </w:p>
        </w:tc>
      </w:tr>
    </w:tbl>
    <w:p w14:paraId="772614CF" w14:textId="77777777" w:rsidR="00305DD1" w:rsidRDefault="00305DD1" w:rsidP="0015104D">
      <w:pPr>
        <w:autoSpaceDE w:val="0"/>
        <w:autoSpaceDN w:val="0"/>
        <w:adjustRightInd w:val="0"/>
        <w:jc w:val="both"/>
        <w:rPr>
          <w:rFonts w:cs="Calibri"/>
          <w:b/>
          <w:bCs/>
          <w:smallCaps/>
          <w:color w:val="000000"/>
        </w:rPr>
      </w:pPr>
    </w:p>
    <w:tbl>
      <w:tblPr>
        <w:tblStyle w:val="Tabelraster"/>
        <w:tblpPr w:leftFromText="141" w:rightFromText="141" w:vertAnchor="text" w:horzAnchor="margin" w:tblpY="35"/>
        <w:tblW w:w="0" w:type="auto"/>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Look w:val="04A0" w:firstRow="1" w:lastRow="0" w:firstColumn="1" w:lastColumn="0" w:noHBand="0" w:noVBand="1"/>
      </w:tblPr>
      <w:tblGrid>
        <w:gridCol w:w="6648"/>
        <w:gridCol w:w="1134"/>
        <w:gridCol w:w="1134"/>
      </w:tblGrid>
      <w:tr w:rsidR="00161D71" w14:paraId="701BCF15" w14:textId="77777777" w:rsidTr="005D577C">
        <w:tc>
          <w:tcPr>
            <w:tcW w:w="6648" w:type="dxa"/>
            <w:shd w:val="clear" w:color="auto" w:fill="DEEAF6" w:themeFill="accent5" w:themeFillTint="33"/>
          </w:tcPr>
          <w:p w14:paraId="4D04F3C5" w14:textId="2EB7DCFD" w:rsidR="00161D71" w:rsidRPr="00621F7C" w:rsidRDefault="00171BDD" w:rsidP="00E55808">
            <w:pPr>
              <w:autoSpaceDE w:val="0"/>
              <w:autoSpaceDN w:val="0"/>
              <w:adjustRightInd w:val="0"/>
              <w:jc w:val="both"/>
              <w:rPr>
                <w:rFonts w:cs="Calibri"/>
                <w:b/>
                <w:bCs/>
                <w:color w:val="000000"/>
                <w:sz w:val="18"/>
                <w:szCs w:val="18"/>
              </w:rPr>
            </w:pPr>
            <w:r>
              <w:rPr>
                <w:rFonts w:cs="Calibri"/>
                <w:b/>
                <w:bCs/>
                <w:color w:val="000000"/>
                <w:sz w:val="18"/>
                <w:szCs w:val="18"/>
              </w:rPr>
              <w:lastRenderedPageBreak/>
              <w:t>De netwerkschijven zijn geïnventariseerd, te vernietigen informatie is verwijderd en archiefwaardige informatie wordt goed beheerd</w:t>
            </w:r>
          </w:p>
        </w:tc>
        <w:tc>
          <w:tcPr>
            <w:tcW w:w="1134" w:type="dxa"/>
            <w:shd w:val="clear" w:color="auto" w:fill="FF0000"/>
          </w:tcPr>
          <w:p w14:paraId="5208B936" w14:textId="77777777" w:rsidR="00161D71" w:rsidRPr="0029772B" w:rsidRDefault="00161D71" w:rsidP="00E55808">
            <w:pPr>
              <w:autoSpaceDE w:val="0"/>
              <w:autoSpaceDN w:val="0"/>
              <w:adjustRightInd w:val="0"/>
              <w:jc w:val="both"/>
              <w:rPr>
                <w:rFonts w:cs="Calibri"/>
                <w:b/>
                <w:bCs/>
                <w:smallCaps/>
                <w:color w:val="000000" w:themeColor="text1"/>
              </w:rPr>
            </w:pPr>
          </w:p>
        </w:tc>
        <w:tc>
          <w:tcPr>
            <w:tcW w:w="1134" w:type="dxa"/>
            <w:shd w:val="clear" w:color="auto" w:fill="FF0000"/>
          </w:tcPr>
          <w:p w14:paraId="33B634FE" w14:textId="77777777" w:rsidR="00161D71" w:rsidRDefault="00161D71" w:rsidP="00E55808">
            <w:pPr>
              <w:autoSpaceDE w:val="0"/>
              <w:autoSpaceDN w:val="0"/>
              <w:adjustRightInd w:val="0"/>
              <w:jc w:val="both"/>
              <w:rPr>
                <w:rFonts w:cs="Calibri"/>
                <w:b/>
                <w:bCs/>
                <w:smallCaps/>
                <w:color w:val="000000"/>
              </w:rPr>
            </w:pPr>
          </w:p>
        </w:tc>
      </w:tr>
      <w:tr w:rsidR="00161D71" w:rsidRPr="00FF6291" w14:paraId="550B2B4C" w14:textId="77777777" w:rsidTr="00E55808">
        <w:tc>
          <w:tcPr>
            <w:tcW w:w="8916" w:type="dxa"/>
            <w:gridSpan w:val="3"/>
            <w:shd w:val="clear" w:color="auto" w:fill="auto"/>
          </w:tcPr>
          <w:p w14:paraId="75E45E86" w14:textId="116BC93C" w:rsidR="00161D71" w:rsidRPr="00FF6291" w:rsidRDefault="00E50A95" w:rsidP="00E55808">
            <w:pPr>
              <w:autoSpaceDE w:val="0"/>
              <w:autoSpaceDN w:val="0"/>
              <w:adjustRightInd w:val="0"/>
              <w:jc w:val="both"/>
              <w:rPr>
                <w:rFonts w:cs="Calibri"/>
                <w:color w:val="000000"/>
                <w:sz w:val="18"/>
                <w:szCs w:val="18"/>
              </w:rPr>
            </w:pPr>
            <w:r>
              <w:rPr>
                <w:rFonts w:cs="Calibri"/>
                <w:bCs/>
                <w:sz w:val="18"/>
                <w:szCs w:val="18"/>
              </w:rPr>
              <w:t>DIV</w:t>
            </w:r>
            <w:r w:rsidR="00171BDD">
              <w:rPr>
                <w:rFonts w:cs="Calibri"/>
                <w:bCs/>
                <w:sz w:val="18"/>
                <w:szCs w:val="18"/>
              </w:rPr>
              <w:t xml:space="preserve"> heeft geen beeld van de netwerkschijven en wat er zich daar bevindt. De risico’s zijn dat er veel </w:t>
            </w:r>
            <w:r w:rsidR="00B00FCF">
              <w:rPr>
                <w:rFonts w:cs="Calibri"/>
                <w:bCs/>
                <w:sz w:val="18"/>
                <w:szCs w:val="18"/>
              </w:rPr>
              <w:t>(persoons)</w:t>
            </w:r>
            <w:r w:rsidR="00171BDD">
              <w:rPr>
                <w:rFonts w:cs="Calibri"/>
                <w:bCs/>
                <w:sz w:val="18"/>
                <w:szCs w:val="18"/>
              </w:rPr>
              <w:t>informatie aanwezig is die al vernietigd had moeten zijn (conform, de Archiefwet en de AVG), dat er onnodig informatie wordt bewaard</w:t>
            </w:r>
            <w:r w:rsidR="00B00FCF">
              <w:rPr>
                <w:rFonts w:cs="Calibri"/>
                <w:bCs/>
                <w:sz w:val="18"/>
                <w:szCs w:val="18"/>
              </w:rPr>
              <w:t xml:space="preserve"> (</w:t>
            </w:r>
            <w:r w:rsidR="00171BDD">
              <w:rPr>
                <w:rFonts w:cs="Calibri"/>
                <w:bCs/>
                <w:sz w:val="18"/>
                <w:szCs w:val="18"/>
              </w:rPr>
              <w:t>wat hoge opslagkosten met zich meebrengt</w:t>
            </w:r>
            <w:r w:rsidR="00B00FCF">
              <w:rPr>
                <w:rFonts w:cs="Calibri"/>
                <w:bCs/>
                <w:sz w:val="18"/>
                <w:szCs w:val="18"/>
              </w:rPr>
              <w:t>),</w:t>
            </w:r>
            <w:r w:rsidR="00171BDD">
              <w:rPr>
                <w:rFonts w:cs="Calibri"/>
                <w:bCs/>
                <w:sz w:val="18"/>
                <w:szCs w:val="18"/>
              </w:rPr>
              <w:t xml:space="preserve"> dat </w:t>
            </w:r>
            <w:r w:rsidR="00B00FCF">
              <w:rPr>
                <w:rFonts w:cs="Calibri"/>
                <w:bCs/>
                <w:sz w:val="18"/>
                <w:szCs w:val="18"/>
              </w:rPr>
              <w:t>informatie niet goed vindbaar is, dat WOB-verzoeken onnodig veel tijd kosten en te weinig of juist te veel informatie opleveren en dergelijke</w:t>
            </w:r>
          </w:p>
        </w:tc>
      </w:tr>
      <w:tr w:rsidR="00161D71" w:rsidRPr="00FF6291" w14:paraId="258978EF" w14:textId="77777777" w:rsidTr="00E55808">
        <w:tc>
          <w:tcPr>
            <w:tcW w:w="8916" w:type="dxa"/>
            <w:gridSpan w:val="3"/>
            <w:shd w:val="clear" w:color="auto" w:fill="F2F2F2" w:themeFill="background1" w:themeFillShade="F2"/>
          </w:tcPr>
          <w:p w14:paraId="2888DCC0" w14:textId="77777777" w:rsidR="00161D71" w:rsidRPr="00433073" w:rsidRDefault="00161D71" w:rsidP="00E55808">
            <w:pPr>
              <w:autoSpaceDE w:val="0"/>
              <w:autoSpaceDN w:val="0"/>
              <w:adjustRightInd w:val="0"/>
              <w:jc w:val="both"/>
              <w:rPr>
                <w:rFonts w:cs="Calibri"/>
                <w:b/>
                <w:bCs/>
                <w:color w:val="000000"/>
                <w:sz w:val="18"/>
                <w:szCs w:val="18"/>
              </w:rPr>
            </w:pPr>
            <w:r w:rsidRPr="00433073">
              <w:rPr>
                <w:rFonts w:cs="Calibri"/>
                <w:b/>
                <w:bCs/>
                <w:color w:val="000000"/>
                <w:sz w:val="14"/>
                <w:szCs w:val="14"/>
              </w:rPr>
              <w:t>Maatregelen</w:t>
            </w:r>
          </w:p>
        </w:tc>
      </w:tr>
      <w:tr w:rsidR="00161D71" w:rsidRPr="00FF6291" w14:paraId="310DA2A9" w14:textId="77777777" w:rsidTr="0019035F">
        <w:tc>
          <w:tcPr>
            <w:tcW w:w="8916" w:type="dxa"/>
            <w:gridSpan w:val="3"/>
            <w:shd w:val="clear" w:color="auto" w:fill="D5DCE4" w:themeFill="text2" w:themeFillTint="33"/>
          </w:tcPr>
          <w:p w14:paraId="25F131BB" w14:textId="5591CB83" w:rsidR="00161D71" w:rsidRPr="00FF6291" w:rsidRDefault="00B00FCF" w:rsidP="00E55808">
            <w:pPr>
              <w:autoSpaceDE w:val="0"/>
              <w:autoSpaceDN w:val="0"/>
              <w:adjustRightInd w:val="0"/>
              <w:jc w:val="both"/>
              <w:rPr>
                <w:rFonts w:cs="Calibri"/>
                <w:color w:val="000000"/>
                <w:sz w:val="18"/>
                <w:szCs w:val="18"/>
              </w:rPr>
            </w:pPr>
            <w:r>
              <w:rPr>
                <w:rFonts w:cs="Calibri"/>
                <w:color w:val="000000"/>
                <w:sz w:val="18"/>
                <w:szCs w:val="18"/>
              </w:rPr>
              <w:t xml:space="preserve">Er dient een plan van aanpak te worden opgesteld met de materiedeskundigen en </w:t>
            </w:r>
            <w:r w:rsidR="00511AA2">
              <w:rPr>
                <w:rFonts w:cs="Calibri"/>
                <w:color w:val="000000"/>
                <w:sz w:val="18"/>
                <w:szCs w:val="18"/>
              </w:rPr>
              <w:t>DIV</w:t>
            </w:r>
            <w:r>
              <w:rPr>
                <w:rFonts w:cs="Calibri"/>
                <w:color w:val="000000"/>
                <w:sz w:val="18"/>
                <w:szCs w:val="18"/>
              </w:rPr>
              <w:t xml:space="preserve"> over hoe te inventariseren, overzicht te krijgen, te waarderen en te selecteren, archieven veilig te stellen en nieuwe aanwas te voorkomen</w:t>
            </w:r>
          </w:p>
        </w:tc>
      </w:tr>
    </w:tbl>
    <w:p w14:paraId="5F74B1F5" w14:textId="6FEFC26D" w:rsidR="00417B08" w:rsidRDefault="00417B08" w:rsidP="0015104D">
      <w:pPr>
        <w:autoSpaceDE w:val="0"/>
        <w:autoSpaceDN w:val="0"/>
        <w:adjustRightInd w:val="0"/>
        <w:jc w:val="both"/>
        <w:rPr>
          <w:rFonts w:cs="Calibri"/>
          <w:b/>
          <w:bCs/>
          <w:smallCaps/>
          <w:color w:val="000000"/>
        </w:rPr>
      </w:pPr>
    </w:p>
    <w:tbl>
      <w:tblPr>
        <w:tblStyle w:val="Tabelraster"/>
        <w:tblpPr w:leftFromText="141" w:rightFromText="141" w:vertAnchor="text" w:horzAnchor="margin" w:tblpY="35"/>
        <w:tblW w:w="0" w:type="auto"/>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Look w:val="04A0" w:firstRow="1" w:lastRow="0" w:firstColumn="1" w:lastColumn="0" w:noHBand="0" w:noVBand="1"/>
      </w:tblPr>
      <w:tblGrid>
        <w:gridCol w:w="6648"/>
        <w:gridCol w:w="1134"/>
        <w:gridCol w:w="1134"/>
      </w:tblGrid>
      <w:tr w:rsidR="005D577C" w14:paraId="6801BA49" w14:textId="77777777" w:rsidTr="00CF27A0">
        <w:tc>
          <w:tcPr>
            <w:tcW w:w="6648" w:type="dxa"/>
            <w:shd w:val="clear" w:color="auto" w:fill="DEEAF6" w:themeFill="accent5" w:themeFillTint="33"/>
          </w:tcPr>
          <w:p w14:paraId="6E531230" w14:textId="6A582667" w:rsidR="005D577C" w:rsidRPr="00621F7C" w:rsidRDefault="005D577C" w:rsidP="00E55808">
            <w:pPr>
              <w:autoSpaceDE w:val="0"/>
              <w:autoSpaceDN w:val="0"/>
              <w:adjustRightInd w:val="0"/>
              <w:jc w:val="both"/>
              <w:rPr>
                <w:rFonts w:cs="Calibri"/>
                <w:b/>
                <w:bCs/>
                <w:color w:val="000000"/>
                <w:sz w:val="18"/>
                <w:szCs w:val="18"/>
              </w:rPr>
            </w:pPr>
            <w:r>
              <w:rPr>
                <w:rFonts w:cs="Calibri"/>
                <w:b/>
                <w:bCs/>
                <w:color w:val="000000"/>
                <w:sz w:val="18"/>
                <w:szCs w:val="18"/>
              </w:rPr>
              <w:t xml:space="preserve">De samenwerking en het contact met </w:t>
            </w:r>
            <w:r w:rsidR="00511AA2">
              <w:rPr>
                <w:rFonts w:cs="Calibri"/>
                <w:b/>
                <w:bCs/>
                <w:color w:val="000000"/>
                <w:sz w:val="18"/>
                <w:szCs w:val="18"/>
              </w:rPr>
              <w:t>DIV</w:t>
            </w:r>
            <w:r>
              <w:rPr>
                <w:rFonts w:cs="Calibri"/>
                <w:b/>
                <w:bCs/>
                <w:color w:val="000000"/>
                <w:sz w:val="18"/>
                <w:szCs w:val="18"/>
              </w:rPr>
              <w:t xml:space="preserve"> is goed</w:t>
            </w:r>
          </w:p>
        </w:tc>
        <w:tc>
          <w:tcPr>
            <w:tcW w:w="1134" w:type="dxa"/>
            <w:shd w:val="clear" w:color="auto" w:fill="92D050"/>
          </w:tcPr>
          <w:p w14:paraId="03EDA04C" w14:textId="77777777" w:rsidR="005D577C" w:rsidRPr="0029772B" w:rsidRDefault="005D577C" w:rsidP="00E55808">
            <w:pPr>
              <w:autoSpaceDE w:val="0"/>
              <w:autoSpaceDN w:val="0"/>
              <w:adjustRightInd w:val="0"/>
              <w:jc w:val="both"/>
              <w:rPr>
                <w:rFonts w:cs="Calibri"/>
                <w:b/>
                <w:bCs/>
                <w:smallCaps/>
                <w:color w:val="000000" w:themeColor="text1"/>
              </w:rPr>
            </w:pPr>
          </w:p>
        </w:tc>
        <w:tc>
          <w:tcPr>
            <w:tcW w:w="1134" w:type="dxa"/>
            <w:shd w:val="clear" w:color="auto" w:fill="FF0000"/>
          </w:tcPr>
          <w:p w14:paraId="4E2B239A" w14:textId="77777777" w:rsidR="005D577C" w:rsidRDefault="005D577C" w:rsidP="00E55808">
            <w:pPr>
              <w:autoSpaceDE w:val="0"/>
              <w:autoSpaceDN w:val="0"/>
              <w:adjustRightInd w:val="0"/>
              <w:jc w:val="both"/>
              <w:rPr>
                <w:rFonts w:cs="Calibri"/>
                <w:b/>
                <w:bCs/>
                <w:smallCaps/>
                <w:color w:val="000000"/>
              </w:rPr>
            </w:pPr>
          </w:p>
        </w:tc>
      </w:tr>
      <w:tr w:rsidR="005D577C" w:rsidRPr="00FF6291" w14:paraId="35AF0A50" w14:textId="77777777" w:rsidTr="00E55808">
        <w:tc>
          <w:tcPr>
            <w:tcW w:w="8916" w:type="dxa"/>
            <w:gridSpan w:val="3"/>
            <w:shd w:val="clear" w:color="auto" w:fill="auto"/>
          </w:tcPr>
          <w:p w14:paraId="25547F94" w14:textId="6FF92476" w:rsidR="005D577C" w:rsidRPr="00FF6291" w:rsidRDefault="00CF27A0" w:rsidP="00E55808">
            <w:pPr>
              <w:autoSpaceDE w:val="0"/>
              <w:autoSpaceDN w:val="0"/>
              <w:adjustRightInd w:val="0"/>
              <w:jc w:val="both"/>
              <w:rPr>
                <w:rFonts w:cs="Calibri"/>
                <w:color w:val="000000"/>
                <w:sz w:val="18"/>
                <w:szCs w:val="18"/>
              </w:rPr>
            </w:pPr>
            <w:r>
              <w:rPr>
                <w:rFonts w:cs="Calibri"/>
                <w:color w:val="000000"/>
                <w:sz w:val="18"/>
                <w:szCs w:val="18"/>
              </w:rPr>
              <w:t>DIV</w:t>
            </w:r>
            <w:r w:rsidR="00837D2E">
              <w:rPr>
                <w:rFonts w:cs="Calibri"/>
                <w:color w:val="000000"/>
                <w:sz w:val="18"/>
                <w:szCs w:val="18"/>
              </w:rPr>
              <w:t xml:space="preserve"> werkt sporadisch samen met Team </w:t>
            </w:r>
            <w:r>
              <w:rPr>
                <w:rFonts w:cs="Calibri"/>
                <w:color w:val="000000"/>
                <w:sz w:val="18"/>
                <w:szCs w:val="18"/>
              </w:rPr>
              <w:t>X</w:t>
            </w:r>
            <w:r w:rsidR="00837D2E">
              <w:rPr>
                <w:rFonts w:cs="Calibri"/>
                <w:color w:val="000000"/>
                <w:sz w:val="18"/>
                <w:szCs w:val="18"/>
              </w:rPr>
              <w:t xml:space="preserve">. De contacten kunnen beter om het archiefbeheer bij </w:t>
            </w:r>
            <w:r>
              <w:rPr>
                <w:rFonts w:cs="Calibri"/>
                <w:color w:val="000000"/>
                <w:sz w:val="18"/>
                <w:szCs w:val="18"/>
              </w:rPr>
              <w:t>Team X</w:t>
            </w:r>
            <w:r w:rsidR="00837D2E">
              <w:rPr>
                <w:rFonts w:cs="Calibri"/>
                <w:color w:val="000000"/>
                <w:sz w:val="18"/>
                <w:szCs w:val="18"/>
              </w:rPr>
              <w:t xml:space="preserve"> naar een hoger niveau te kunnen brengen</w:t>
            </w:r>
          </w:p>
        </w:tc>
      </w:tr>
      <w:tr w:rsidR="005D577C" w:rsidRPr="00FF6291" w14:paraId="76EA28B2" w14:textId="77777777" w:rsidTr="00E55808">
        <w:tc>
          <w:tcPr>
            <w:tcW w:w="8916" w:type="dxa"/>
            <w:gridSpan w:val="3"/>
            <w:shd w:val="clear" w:color="auto" w:fill="F2F2F2" w:themeFill="background1" w:themeFillShade="F2"/>
          </w:tcPr>
          <w:p w14:paraId="172B65B9" w14:textId="77777777" w:rsidR="005D577C" w:rsidRPr="00433073" w:rsidRDefault="005D577C" w:rsidP="00E55808">
            <w:pPr>
              <w:autoSpaceDE w:val="0"/>
              <w:autoSpaceDN w:val="0"/>
              <w:adjustRightInd w:val="0"/>
              <w:jc w:val="both"/>
              <w:rPr>
                <w:rFonts w:cs="Calibri"/>
                <w:b/>
                <w:bCs/>
                <w:color w:val="000000"/>
                <w:sz w:val="18"/>
                <w:szCs w:val="18"/>
              </w:rPr>
            </w:pPr>
            <w:r w:rsidRPr="00433073">
              <w:rPr>
                <w:rFonts w:cs="Calibri"/>
                <w:b/>
                <w:bCs/>
                <w:color w:val="000000"/>
                <w:sz w:val="14"/>
                <w:szCs w:val="14"/>
              </w:rPr>
              <w:t>Maatregelen</w:t>
            </w:r>
          </w:p>
        </w:tc>
      </w:tr>
      <w:tr w:rsidR="005D577C" w:rsidRPr="00FF6291" w14:paraId="6E8FDC47" w14:textId="77777777" w:rsidTr="0019035F">
        <w:tc>
          <w:tcPr>
            <w:tcW w:w="8916" w:type="dxa"/>
            <w:gridSpan w:val="3"/>
            <w:shd w:val="clear" w:color="auto" w:fill="D5DCE4" w:themeFill="text2" w:themeFillTint="33"/>
          </w:tcPr>
          <w:p w14:paraId="1028213D" w14:textId="1B24D661" w:rsidR="005D577C" w:rsidRPr="00FF6291" w:rsidRDefault="005D577C" w:rsidP="00E55808">
            <w:pPr>
              <w:autoSpaceDE w:val="0"/>
              <w:autoSpaceDN w:val="0"/>
              <w:adjustRightInd w:val="0"/>
              <w:jc w:val="both"/>
              <w:rPr>
                <w:rFonts w:cs="Calibri"/>
                <w:color w:val="000000"/>
                <w:sz w:val="18"/>
                <w:szCs w:val="18"/>
              </w:rPr>
            </w:pPr>
            <w:r>
              <w:rPr>
                <w:rFonts w:cs="Calibri"/>
                <w:color w:val="000000"/>
                <w:sz w:val="18"/>
                <w:szCs w:val="18"/>
              </w:rPr>
              <w:t>-</w:t>
            </w:r>
          </w:p>
        </w:tc>
      </w:tr>
    </w:tbl>
    <w:p w14:paraId="5C02B127" w14:textId="77777777" w:rsidR="005D577C" w:rsidRDefault="005D577C" w:rsidP="0015104D">
      <w:pPr>
        <w:autoSpaceDE w:val="0"/>
        <w:autoSpaceDN w:val="0"/>
        <w:adjustRightInd w:val="0"/>
        <w:jc w:val="both"/>
        <w:rPr>
          <w:rFonts w:cs="Calibri"/>
          <w:b/>
          <w:bCs/>
          <w:smallCaps/>
          <w:color w:val="000000"/>
        </w:rPr>
      </w:pPr>
    </w:p>
    <w:p w14:paraId="64F7DD0B" w14:textId="77777777" w:rsidR="005D577C" w:rsidRPr="00940870" w:rsidRDefault="005D577C" w:rsidP="005D577C">
      <w:pPr>
        <w:jc w:val="both"/>
        <w:rPr>
          <w:rFonts w:cs="Calibri"/>
          <w:b/>
          <w:smallCaps/>
          <w:szCs w:val="20"/>
        </w:rPr>
      </w:pPr>
      <w:r w:rsidRPr="00940870">
        <w:rPr>
          <w:rFonts w:cs="Calibri"/>
          <w:b/>
          <w:smallCaps/>
          <w:szCs w:val="20"/>
        </w:rPr>
        <w:t>Informatiehuishouding</w:t>
      </w:r>
    </w:p>
    <w:p w14:paraId="067560E7" w14:textId="3C566342" w:rsidR="00940870" w:rsidRDefault="005D577C" w:rsidP="005D577C">
      <w:pPr>
        <w:jc w:val="both"/>
        <w:rPr>
          <w:rFonts w:cs="Calibri"/>
          <w:bCs/>
          <w:szCs w:val="20"/>
        </w:rPr>
      </w:pPr>
      <w:r w:rsidRPr="00940870">
        <w:rPr>
          <w:rFonts w:cs="Calibri"/>
          <w:bCs/>
          <w:szCs w:val="20"/>
        </w:rPr>
        <w:t xml:space="preserve">Over het algemeen </w:t>
      </w:r>
      <w:r w:rsidR="00940870">
        <w:rPr>
          <w:rFonts w:cs="Calibri"/>
          <w:bCs/>
          <w:szCs w:val="20"/>
        </w:rPr>
        <w:t xml:space="preserve">scoort Team </w:t>
      </w:r>
      <w:r w:rsidR="00194AA8">
        <w:rPr>
          <w:rFonts w:cs="Calibri"/>
          <w:bCs/>
          <w:szCs w:val="20"/>
        </w:rPr>
        <w:t>X</w:t>
      </w:r>
      <w:r w:rsidR="00940870">
        <w:rPr>
          <w:rFonts w:cs="Calibri"/>
          <w:bCs/>
          <w:szCs w:val="20"/>
        </w:rPr>
        <w:t xml:space="preserve"> </w:t>
      </w:r>
      <w:r w:rsidR="00940870" w:rsidRPr="000C158D">
        <w:rPr>
          <w:rFonts w:cs="Calibri"/>
          <w:b/>
          <w:color w:val="ED7D31" w:themeColor="accent2"/>
          <w:szCs w:val="20"/>
        </w:rPr>
        <w:t>oranje</w:t>
      </w:r>
      <w:r w:rsidR="00BC01E4">
        <w:rPr>
          <w:rFonts w:cs="Calibri"/>
          <w:b/>
          <w:color w:val="ED7D31" w:themeColor="accent2"/>
          <w:szCs w:val="20"/>
        </w:rPr>
        <w:t>/</w:t>
      </w:r>
      <w:r w:rsidR="00BC01E4" w:rsidRPr="00BC01E4">
        <w:rPr>
          <w:rFonts w:cs="Calibri"/>
          <w:b/>
          <w:color w:val="FF0000"/>
          <w:szCs w:val="20"/>
        </w:rPr>
        <w:t>rood</w:t>
      </w:r>
      <w:r w:rsidR="00940870" w:rsidRPr="00BC01E4">
        <w:rPr>
          <w:rFonts w:cs="Calibri"/>
          <w:bCs/>
          <w:color w:val="FF0000"/>
          <w:szCs w:val="20"/>
        </w:rPr>
        <w:t xml:space="preserve"> </w:t>
      </w:r>
      <w:r w:rsidR="00940870">
        <w:rPr>
          <w:rFonts w:cs="Calibri"/>
          <w:bCs/>
          <w:szCs w:val="20"/>
        </w:rPr>
        <w:t xml:space="preserve">op het gebied van het op orde hebben van de informatiehuishouding. </w:t>
      </w:r>
    </w:p>
    <w:p w14:paraId="38B0528D" w14:textId="6EE77933" w:rsidR="0070082D" w:rsidRDefault="008A7824" w:rsidP="005D577C">
      <w:pPr>
        <w:jc w:val="both"/>
        <w:rPr>
          <w:rFonts w:cs="Calibri"/>
          <w:bCs/>
          <w:szCs w:val="20"/>
        </w:rPr>
      </w:pPr>
      <w:r>
        <w:rPr>
          <w:rFonts w:cs="Calibri"/>
          <w:bCs/>
          <w:szCs w:val="20"/>
        </w:rPr>
        <w:t xml:space="preserve">Zaken in </w:t>
      </w:r>
      <w:r w:rsidR="00194AA8">
        <w:rPr>
          <w:rFonts w:cs="Calibri"/>
          <w:bCs/>
          <w:szCs w:val="20"/>
        </w:rPr>
        <w:t>het zaaksysteem</w:t>
      </w:r>
      <w:r>
        <w:rPr>
          <w:rFonts w:cs="Calibri"/>
          <w:bCs/>
          <w:szCs w:val="20"/>
        </w:rPr>
        <w:t xml:space="preserve"> zijn veelal incompleet (missende uitgaande stukken</w:t>
      </w:r>
      <w:r w:rsidR="00FA2BCE">
        <w:rPr>
          <w:rFonts w:cs="Calibri"/>
          <w:bCs/>
          <w:szCs w:val="20"/>
        </w:rPr>
        <w:t>, besluiten</w:t>
      </w:r>
      <w:r>
        <w:rPr>
          <w:rFonts w:cs="Calibri"/>
          <w:bCs/>
          <w:szCs w:val="20"/>
        </w:rPr>
        <w:t>)</w:t>
      </w:r>
      <w:r w:rsidR="0064404F">
        <w:rPr>
          <w:rFonts w:cs="Calibri"/>
          <w:bCs/>
          <w:szCs w:val="20"/>
        </w:rPr>
        <w:t xml:space="preserve">, zijn niet goed ingericht </w:t>
      </w:r>
      <w:r>
        <w:rPr>
          <w:rFonts w:cs="Calibri"/>
          <w:bCs/>
          <w:szCs w:val="20"/>
        </w:rPr>
        <w:t xml:space="preserve">en er is nog grotendeels onbekend waar overige archiefwaardige informatie is opgeslagen op de netwerkschijven en op andere locaties en hoe dit beheerd wordt. </w:t>
      </w:r>
      <w:r w:rsidR="0048687E">
        <w:rPr>
          <w:rFonts w:cs="Calibri"/>
          <w:bCs/>
          <w:szCs w:val="20"/>
        </w:rPr>
        <w:t xml:space="preserve">Ook zijn </w:t>
      </w:r>
      <w:r w:rsidR="004C2489">
        <w:rPr>
          <w:rFonts w:cs="Calibri"/>
          <w:bCs/>
          <w:szCs w:val="20"/>
        </w:rPr>
        <w:t>niet alle</w:t>
      </w:r>
      <w:r w:rsidR="0048687E">
        <w:rPr>
          <w:rFonts w:cs="Calibri"/>
          <w:bCs/>
          <w:szCs w:val="20"/>
        </w:rPr>
        <w:t xml:space="preserve"> applicaties goed bekeken.</w:t>
      </w:r>
      <w:r w:rsidR="000C20EA">
        <w:rPr>
          <w:rFonts w:cs="Calibri"/>
          <w:bCs/>
          <w:szCs w:val="20"/>
        </w:rPr>
        <w:t xml:space="preserve"> </w:t>
      </w:r>
      <w:r w:rsidR="004A7B58">
        <w:rPr>
          <w:rFonts w:cs="Calibri"/>
          <w:bCs/>
          <w:szCs w:val="20"/>
        </w:rPr>
        <w:t xml:space="preserve">Archieven bevinden zich dus buiten het zicht </w:t>
      </w:r>
      <w:r w:rsidR="0046035F">
        <w:rPr>
          <w:rFonts w:cs="Calibri"/>
          <w:bCs/>
          <w:szCs w:val="20"/>
        </w:rPr>
        <w:t>en kunnen zo niet goed beheerd, gevonden en aangepakt worden.</w:t>
      </w:r>
    </w:p>
    <w:p w14:paraId="5A0D505D" w14:textId="053F193E" w:rsidR="00940870" w:rsidRPr="00940870" w:rsidRDefault="008A7824" w:rsidP="005D577C">
      <w:pPr>
        <w:jc w:val="both"/>
        <w:rPr>
          <w:rFonts w:cs="Calibri"/>
          <w:bCs/>
          <w:szCs w:val="20"/>
        </w:rPr>
      </w:pPr>
      <w:r>
        <w:rPr>
          <w:rFonts w:cs="Calibri"/>
          <w:bCs/>
          <w:szCs w:val="20"/>
        </w:rPr>
        <w:t xml:space="preserve">Er zijn dus nog wel enige uitdagingen, maar in goede samenwerking kan veel verbeterd of opgelost worden. Van belang is vooral dat we in gesprek </w:t>
      </w:r>
      <w:r w:rsidR="0070082D">
        <w:rPr>
          <w:rFonts w:cs="Calibri"/>
          <w:bCs/>
          <w:szCs w:val="20"/>
        </w:rPr>
        <w:t>gaan</w:t>
      </w:r>
      <w:r>
        <w:rPr>
          <w:rFonts w:cs="Calibri"/>
          <w:bCs/>
          <w:szCs w:val="20"/>
        </w:rPr>
        <w:t xml:space="preserve"> en gezamenlijk optrekken naar een goed, geordend en toegankelijk archief.</w:t>
      </w:r>
    </w:p>
    <w:p w14:paraId="7699CF3F" w14:textId="05B0A957" w:rsidR="00320B48" w:rsidRDefault="00320B48" w:rsidP="005D577C">
      <w:pPr>
        <w:jc w:val="both"/>
        <w:rPr>
          <w:rFonts w:cs="Calibri"/>
          <w:bCs/>
          <w:szCs w:val="20"/>
        </w:rPr>
      </w:pPr>
    </w:p>
    <w:p w14:paraId="1AEBC023" w14:textId="465F256F" w:rsidR="00320B48" w:rsidRPr="00320B48" w:rsidRDefault="00CA1ED4" w:rsidP="00895AD2">
      <w:pPr>
        <w:pStyle w:val="Kop2"/>
      </w:pPr>
      <w:r w:rsidRPr="00CA1ED4">
        <w:rPr>
          <w:b/>
          <w:bCs/>
        </w:rPr>
        <w:t>Analyses</w:t>
      </w:r>
    </w:p>
    <w:p w14:paraId="376D056B" w14:textId="206156C1" w:rsidR="003156A3" w:rsidRDefault="00E502D8" w:rsidP="003156A3">
      <w:pPr>
        <w:rPr>
          <w:b/>
          <w:bCs/>
          <w:smallCaps/>
        </w:rPr>
      </w:pPr>
      <w:r w:rsidRPr="006E0FA5">
        <w:rPr>
          <w:b/>
          <w:bCs/>
          <w:smallCaps/>
        </w:rPr>
        <w:t>Zaaktypen in</w:t>
      </w:r>
      <w:r w:rsidR="003156A3" w:rsidRPr="003156A3">
        <w:rPr>
          <w:b/>
          <w:bCs/>
          <w:smallCaps/>
        </w:rPr>
        <w:t xml:space="preserve"> </w:t>
      </w:r>
      <w:r w:rsidR="003156A3" w:rsidRPr="006E0FA5">
        <w:rPr>
          <w:b/>
          <w:bCs/>
          <w:smallCaps/>
        </w:rPr>
        <w:t>JOIN en de kwaliteit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4"/>
        <w:gridCol w:w="568"/>
        <w:gridCol w:w="2267"/>
        <w:gridCol w:w="1985"/>
        <w:gridCol w:w="2688"/>
      </w:tblGrid>
      <w:tr w:rsidR="006A7980" w:rsidRPr="006A7980" w14:paraId="5C001742" w14:textId="77777777" w:rsidTr="00274BD4">
        <w:trPr>
          <w:trHeight w:val="420"/>
        </w:trPr>
        <w:tc>
          <w:tcPr>
            <w:tcW w:w="857" w:type="pct"/>
            <w:shd w:val="clear" w:color="000000" w:fill="D9E1F2"/>
            <w:hideMark/>
          </w:tcPr>
          <w:p w14:paraId="6A267C9C" w14:textId="77777777" w:rsidR="006A7980" w:rsidRPr="006A7980" w:rsidRDefault="006A7980" w:rsidP="006A7980">
            <w:pPr>
              <w:rPr>
                <w:rFonts w:eastAsia="Times New Roman" w:cs="Calibri"/>
                <w:sz w:val="16"/>
                <w:szCs w:val="16"/>
                <w:lang w:eastAsia="nl-NL"/>
              </w:rPr>
            </w:pPr>
            <w:r w:rsidRPr="006A7980">
              <w:rPr>
                <w:rFonts w:eastAsia="Times New Roman" w:cs="Calibri"/>
                <w:sz w:val="16"/>
                <w:szCs w:val="16"/>
                <w:lang w:eastAsia="nl-NL"/>
              </w:rPr>
              <w:t>Zaaktypen</w:t>
            </w:r>
          </w:p>
        </w:tc>
        <w:tc>
          <w:tcPr>
            <w:tcW w:w="313" w:type="pct"/>
            <w:shd w:val="clear" w:color="000000" w:fill="D9E1F2"/>
            <w:hideMark/>
          </w:tcPr>
          <w:p w14:paraId="61875199" w14:textId="77777777" w:rsidR="006A7980" w:rsidRPr="006A7980" w:rsidRDefault="006A7980" w:rsidP="006A7980">
            <w:pPr>
              <w:rPr>
                <w:rFonts w:eastAsia="Times New Roman" w:cs="Calibri"/>
                <w:sz w:val="16"/>
                <w:szCs w:val="16"/>
                <w:lang w:eastAsia="nl-NL"/>
              </w:rPr>
            </w:pPr>
            <w:r w:rsidRPr="006A7980">
              <w:rPr>
                <w:rFonts w:eastAsia="Times New Roman" w:cs="Calibri"/>
                <w:sz w:val="16"/>
                <w:szCs w:val="16"/>
                <w:lang w:eastAsia="nl-NL"/>
              </w:rPr>
              <w:t>Aantal zaken</w:t>
            </w:r>
          </w:p>
        </w:tc>
        <w:tc>
          <w:tcPr>
            <w:tcW w:w="1251" w:type="pct"/>
            <w:shd w:val="clear" w:color="000000" w:fill="D9E1F2"/>
            <w:hideMark/>
          </w:tcPr>
          <w:p w14:paraId="1F524E20" w14:textId="77777777" w:rsidR="006A7980" w:rsidRPr="006A7980" w:rsidRDefault="006A7980" w:rsidP="006A7980">
            <w:pPr>
              <w:rPr>
                <w:rFonts w:eastAsia="Times New Roman" w:cs="Calibri"/>
                <w:sz w:val="16"/>
                <w:szCs w:val="16"/>
                <w:lang w:eastAsia="nl-NL"/>
              </w:rPr>
            </w:pPr>
            <w:r w:rsidRPr="006A7980">
              <w:rPr>
                <w:rFonts w:eastAsia="Times New Roman" w:cs="Calibri"/>
                <w:sz w:val="16"/>
                <w:szCs w:val="16"/>
                <w:lang w:eastAsia="nl-NL"/>
              </w:rPr>
              <w:t>Compleet</w:t>
            </w:r>
          </w:p>
        </w:tc>
        <w:tc>
          <w:tcPr>
            <w:tcW w:w="1095" w:type="pct"/>
            <w:shd w:val="clear" w:color="000000" w:fill="D9E1F2"/>
            <w:hideMark/>
          </w:tcPr>
          <w:p w14:paraId="338BD88C" w14:textId="77777777" w:rsidR="006A7980" w:rsidRPr="006A7980" w:rsidRDefault="006A7980" w:rsidP="006A7980">
            <w:pPr>
              <w:rPr>
                <w:rFonts w:eastAsia="Times New Roman" w:cs="Calibri"/>
                <w:sz w:val="16"/>
                <w:szCs w:val="16"/>
                <w:lang w:eastAsia="nl-NL"/>
              </w:rPr>
            </w:pPr>
            <w:r w:rsidRPr="006A7980">
              <w:rPr>
                <w:rFonts w:eastAsia="Times New Roman" w:cs="Calibri"/>
                <w:sz w:val="16"/>
                <w:szCs w:val="16"/>
                <w:lang w:eastAsia="nl-NL"/>
              </w:rPr>
              <w:t>Resultaten</w:t>
            </w:r>
          </w:p>
        </w:tc>
        <w:tc>
          <w:tcPr>
            <w:tcW w:w="1483" w:type="pct"/>
            <w:shd w:val="clear" w:color="000000" w:fill="D9E1F2"/>
            <w:hideMark/>
          </w:tcPr>
          <w:p w14:paraId="16FF522C" w14:textId="77777777" w:rsidR="006A7980" w:rsidRPr="006A7980" w:rsidRDefault="006A7980" w:rsidP="006A7980">
            <w:pPr>
              <w:rPr>
                <w:rFonts w:eastAsia="Times New Roman" w:cs="Calibri"/>
                <w:sz w:val="16"/>
                <w:szCs w:val="16"/>
                <w:lang w:eastAsia="nl-NL"/>
              </w:rPr>
            </w:pPr>
            <w:r w:rsidRPr="006A7980">
              <w:rPr>
                <w:rFonts w:eastAsia="Times New Roman" w:cs="Calibri"/>
                <w:sz w:val="16"/>
                <w:szCs w:val="16"/>
                <w:lang w:eastAsia="nl-NL"/>
              </w:rPr>
              <w:t>Risico's/opmerkingen</w:t>
            </w:r>
          </w:p>
        </w:tc>
      </w:tr>
      <w:tr w:rsidR="006A7980" w:rsidRPr="006A7980" w14:paraId="2BD889A1" w14:textId="77777777" w:rsidTr="00274BD4">
        <w:trPr>
          <w:trHeight w:val="630"/>
        </w:trPr>
        <w:tc>
          <w:tcPr>
            <w:tcW w:w="857" w:type="pct"/>
            <w:shd w:val="clear" w:color="auto" w:fill="auto"/>
            <w:noWrap/>
            <w:hideMark/>
          </w:tcPr>
          <w:p w14:paraId="17099051" w14:textId="77777777" w:rsidR="006A7980" w:rsidRPr="006A7980" w:rsidRDefault="006A7980" w:rsidP="006A7980">
            <w:pPr>
              <w:rPr>
                <w:rFonts w:eastAsia="Times New Roman" w:cs="Calibri"/>
                <w:color w:val="000000"/>
                <w:sz w:val="16"/>
                <w:szCs w:val="16"/>
                <w:lang w:eastAsia="nl-NL"/>
              </w:rPr>
            </w:pPr>
            <w:r w:rsidRPr="006A7980">
              <w:rPr>
                <w:rFonts w:eastAsia="Times New Roman" w:cs="Calibri"/>
                <w:color w:val="000000"/>
                <w:sz w:val="16"/>
                <w:szCs w:val="16"/>
                <w:lang w:eastAsia="nl-NL"/>
              </w:rPr>
              <w:t>Bestuurlijke besluitvorming</w:t>
            </w:r>
          </w:p>
        </w:tc>
        <w:tc>
          <w:tcPr>
            <w:tcW w:w="313" w:type="pct"/>
            <w:shd w:val="clear" w:color="auto" w:fill="auto"/>
            <w:hideMark/>
          </w:tcPr>
          <w:p w14:paraId="64F23EBA" w14:textId="77777777" w:rsidR="006A7980" w:rsidRPr="006A7980" w:rsidRDefault="006A7980" w:rsidP="006A7980">
            <w:pPr>
              <w:jc w:val="right"/>
              <w:rPr>
                <w:rFonts w:eastAsia="Times New Roman" w:cs="Calibri"/>
                <w:color w:val="000000"/>
                <w:sz w:val="16"/>
                <w:szCs w:val="16"/>
                <w:lang w:eastAsia="nl-NL"/>
              </w:rPr>
            </w:pPr>
            <w:r w:rsidRPr="006A7980">
              <w:rPr>
                <w:rFonts w:eastAsia="Times New Roman" w:cs="Calibri"/>
                <w:color w:val="000000"/>
                <w:sz w:val="16"/>
                <w:szCs w:val="16"/>
                <w:lang w:eastAsia="nl-NL"/>
              </w:rPr>
              <w:t>35</w:t>
            </w:r>
          </w:p>
        </w:tc>
        <w:tc>
          <w:tcPr>
            <w:tcW w:w="1251" w:type="pct"/>
            <w:shd w:val="clear" w:color="auto" w:fill="auto"/>
            <w:hideMark/>
          </w:tcPr>
          <w:p w14:paraId="3C5D5477" w14:textId="77777777" w:rsidR="006A7980" w:rsidRPr="006A7980" w:rsidRDefault="006A7980" w:rsidP="006A7980">
            <w:pPr>
              <w:rPr>
                <w:rFonts w:eastAsia="Times New Roman" w:cs="Calibri"/>
                <w:color w:val="000000"/>
                <w:sz w:val="16"/>
                <w:szCs w:val="16"/>
                <w:lang w:eastAsia="nl-NL"/>
              </w:rPr>
            </w:pPr>
            <w:r w:rsidRPr="006A7980">
              <w:rPr>
                <w:rFonts w:eastAsia="Times New Roman" w:cs="Calibri"/>
                <w:color w:val="000000"/>
                <w:sz w:val="16"/>
                <w:szCs w:val="16"/>
                <w:lang w:eastAsia="nl-NL"/>
              </w:rPr>
              <w:t>de zaken zijn redelijk compleet, maar soms missen de laatste afrondende stukken</w:t>
            </w:r>
          </w:p>
        </w:tc>
        <w:tc>
          <w:tcPr>
            <w:tcW w:w="1095" w:type="pct"/>
            <w:shd w:val="clear" w:color="auto" w:fill="auto"/>
            <w:hideMark/>
          </w:tcPr>
          <w:p w14:paraId="637E2C79" w14:textId="77777777" w:rsidR="006A7980" w:rsidRPr="006A7980" w:rsidRDefault="006A7980" w:rsidP="006A7980">
            <w:pPr>
              <w:rPr>
                <w:rFonts w:eastAsia="Times New Roman" w:cs="Calibri"/>
                <w:color w:val="000000"/>
                <w:sz w:val="16"/>
                <w:szCs w:val="16"/>
                <w:lang w:eastAsia="nl-NL"/>
              </w:rPr>
            </w:pPr>
            <w:r w:rsidRPr="006A7980">
              <w:rPr>
                <w:rFonts w:eastAsia="Times New Roman" w:cs="Calibri"/>
                <w:color w:val="000000"/>
                <w:sz w:val="16"/>
                <w:szCs w:val="16"/>
                <w:lang w:eastAsia="nl-NL"/>
              </w:rPr>
              <w:t xml:space="preserve">sommige zaken zijn niet afgehandeld en missen de laatste afrondende stukken </w:t>
            </w:r>
          </w:p>
        </w:tc>
        <w:tc>
          <w:tcPr>
            <w:tcW w:w="1483" w:type="pct"/>
            <w:shd w:val="clear" w:color="000000" w:fill="FFC000"/>
            <w:hideMark/>
          </w:tcPr>
          <w:p w14:paraId="7A7D1697" w14:textId="77777777" w:rsidR="006A7980" w:rsidRPr="006A7980" w:rsidRDefault="006A7980" w:rsidP="006A7980">
            <w:pPr>
              <w:rPr>
                <w:rFonts w:eastAsia="Times New Roman" w:cs="Calibri"/>
                <w:color w:val="000000"/>
                <w:sz w:val="16"/>
                <w:szCs w:val="16"/>
                <w:lang w:eastAsia="nl-NL"/>
              </w:rPr>
            </w:pPr>
            <w:r w:rsidRPr="006A7980">
              <w:rPr>
                <w:rFonts w:eastAsia="Times New Roman" w:cs="Calibri"/>
                <w:color w:val="000000"/>
                <w:sz w:val="16"/>
                <w:szCs w:val="16"/>
                <w:lang w:eastAsia="nl-NL"/>
              </w:rPr>
              <w:t>door het niet tijdig afhandelen kan het voorkomen dat dossiers niet goed kunnen worden beheerd</w:t>
            </w:r>
          </w:p>
        </w:tc>
      </w:tr>
      <w:tr w:rsidR="00E50506" w:rsidRPr="006A7980" w14:paraId="4182A134" w14:textId="77777777" w:rsidTr="00274BD4">
        <w:trPr>
          <w:trHeight w:val="420"/>
        </w:trPr>
        <w:tc>
          <w:tcPr>
            <w:tcW w:w="857" w:type="pct"/>
            <w:shd w:val="clear" w:color="auto" w:fill="auto"/>
            <w:noWrap/>
            <w:hideMark/>
          </w:tcPr>
          <w:p w14:paraId="2D24B92F" w14:textId="35CD6D0E" w:rsidR="00E50506" w:rsidRPr="006A7980" w:rsidRDefault="00E50506" w:rsidP="00E50506">
            <w:pPr>
              <w:rPr>
                <w:rFonts w:eastAsia="Times New Roman" w:cs="Calibri"/>
                <w:color w:val="000000"/>
                <w:sz w:val="16"/>
                <w:szCs w:val="16"/>
                <w:lang w:eastAsia="nl-NL"/>
              </w:rPr>
            </w:pPr>
            <w:r w:rsidRPr="00845B32">
              <w:rPr>
                <w:rFonts w:eastAsia="Times New Roman" w:cs="Calibri"/>
                <w:color w:val="000000"/>
                <w:sz w:val="16"/>
                <w:szCs w:val="16"/>
                <w:lang w:eastAsia="nl-NL"/>
              </w:rPr>
              <w:t>Bezwaar behandelen</w:t>
            </w:r>
          </w:p>
        </w:tc>
        <w:tc>
          <w:tcPr>
            <w:tcW w:w="313" w:type="pct"/>
            <w:shd w:val="clear" w:color="auto" w:fill="auto"/>
            <w:hideMark/>
          </w:tcPr>
          <w:p w14:paraId="74E115CA" w14:textId="6375E772" w:rsidR="00E50506" w:rsidRPr="006A7980" w:rsidRDefault="00E50506" w:rsidP="00E50506">
            <w:pPr>
              <w:jc w:val="right"/>
              <w:rPr>
                <w:rFonts w:eastAsia="Times New Roman" w:cs="Calibri"/>
                <w:color w:val="000000"/>
                <w:sz w:val="16"/>
                <w:szCs w:val="16"/>
                <w:lang w:eastAsia="nl-NL"/>
              </w:rPr>
            </w:pPr>
            <w:r w:rsidRPr="00845B32">
              <w:rPr>
                <w:rFonts w:eastAsia="Times New Roman" w:cs="Calibri"/>
                <w:color w:val="000000"/>
                <w:sz w:val="16"/>
                <w:szCs w:val="16"/>
                <w:lang w:eastAsia="nl-NL"/>
              </w:rPr>
              <w:t>7</w:t>
            </w:r>
          </w:p>
        </w:tc>
        <w:tc>
          <w:tcPr>
            <w:tcW w:w="1251" w:type="pct"/>
            <w:shd w:val="clear" w:color="auto" w:fill="auto"/>
            <w:hideMark/>
          </w:tcPr>
          <w:p w14:paraId="7A0DDECA" w14:textId="67DD641D" w:rsidR="00E50506" w:rsidRPr="006A7980" w:rsidRDefault="00E50506" w:rsidP="00E50506">
            <w:pPr>
              <w:rPr>
                <w:rFonts w:eastAsia="Times New Roman" w:cs="Calibri"/>
                <w:color w:val="000000"/>
                <w:sz w:val="16"/>
                <w:szCs w:val="16"/>
                <w:lang w:eastAsia="nl-NL"/>
              </w:rPr>
            </w:pPr>
            <w:r w:rsidRPr="00845B32">
              <w:rPr>
                <w:rFonts w:eastAsia="Times New Roman" w:cs="Calibri"/>
                <w:color w:val="000000"/>
                <w:sz w:val="16"/>
                <w:szCs w:val="16"/>
                <w:lang w:eastAsia="nl-NL"/>
              </w:rPr>
              <w:t>de zaken zijn incompleet, er zijn vrijwel geen uitgaande en interne documenten</w:t>
            </w:r>
          </w:p>
        </w:tc>
        <w:tc>
          <w:tcPr>
            <w:tcW w:w="1095" w:type="pct"/>
            <w:shd w:val="clear" w:color="auto" w:fill="auto"/>
            <w:hideMark/>
          </w:tcPr>
          <w:p w14:paraId="0128E7B1" w14:textId="1A7376C8" w:rsidR="00E50506" w:rsidRPr="006A7980" w:rsidRDefault="00E50506" w:rsidP="00E50506">
            <w:pPr>
              <w:rPr>
                <w:rFonts w:eastAsia="Times New Roman" w:cs="Calibri"/>
                <w:color w:val="000000"/>
                <w:sz w:val="16"/>
                <w:szCs w:val="16"/>
                <w:lang w:eastAsia="nl-NL"/>
              </w:rPr>
            </w:pPr>
            <w:r w:rsidRPr="00845B32">
              <w:rPr>
                <w:rFonts w:eastAsia="Times New Roman" w:cs="Calibri"/>
                <w:color w:val="000000"/>
                <w:sz w:val="16"/>
                <w:szCs w:val="16"/>
                <w:lang w:eastAsia="nl-NL"/>
              </w:rPr>
              <w:t>de goede resultaten worden gekozen</w:t>
            </w:r>
          </w:p>
        </w:tc>
        <w:tc>
          <w:tcPr>
            <w:tcW w:w="1483" w:type="pct"/>
            <w:shd w:val="clear" w:color="000000" w:fill="FFC000"/>
            <w:hideMark/>
          </w:tcPr>
          <w:p w14:paraId="194D31F7" w14:textId="5D195DED" w:rsidR="00E50506" w:rsidRPr="006A7980" w:rsidRDefault="00E50506" w:rsidP="00E50506">
            <w:pPr>
              <w:rPr>
                <w:rFonts w:eastAsia="Times New Roman" w:cs="Calibri"/>
                <w:color w:val="000000"/>
                <w:sz w:val="16"/>
                <w:szCs w:val="16"/>
                <w:lang w:eastAsia="nl-NL"/>
              </w:rPr>
            </w:pPr>
            <w:r w:rsidRPr="00845B32">
              <w:rPr>
                <w:rFonts w:eastAsia="Times New Roman" w:cs="Calibri"/>
                <w:color w:val="000000"/>
                <w:sz w:val="16"/>
                <w:szCs w:val="16"/>
                <w:lang w:eastAsia="nl-NL"/>
              </w:rPr>
              <w:t>de dossiers zijn grotendeels incompleet, uitgaande stukken zijn niet te vinden. De resultaten worden goed gekozen</w:t>
            </w:r>
            <w:r w:rsidRPr="00845B32">
              <w:rPr>
                <w:rFonts w:eastAsia="Times New Roman" w:cs="Calibri"/>
                <w:color w:val="000000"/>
                <w:sz w:val="16"/>
                <w:szCs w:val="16"/>
                <w:lang w:eastAsia="nl-NL"/>
              </w:rPr>
              <w:br/>
              <w:t>Enkel door het resultaattype en de notities is te reconstrueren wat er besloten is</w:t>
            </w:r>
            <w:r w:rsidRPr="00845B32">
              <w:rPr>
                <w:rFonts w:eastAsia="Times New Roman" w:cs="Calibri"/>
                <w:color w:val="000000"/>
                <w:sz w:val="16"/>
                <w:szCs w:val="16"/>
                <w:lang w:eastAsia="nl-NL"/>
              </w:rPr>
              <w:br/>
              <w:t>Nagaan waar de stukken wel (moeten) worden gearchiveerd</w:t>
            </w:r>
          </w:p>
        </w:tc>
      </w:tr>
      <w:tr w:rsidR="003445D0" w:rsidRPr="00734DF8" w14:paraId="71EB6061" w14:textId="77777777" w:rsidTr="00274BD4">
        <w:trPr>
          <w:trHeight w:val="1240"/>
        </w:trPr>
        <w:tc>
          <w:tcPr>
            <w:tcW w:w="857" w:type="pct"/>
            <w:shd w:val="clear" w:color="auto" w:fill="auto"/>
            <w:noWrap/>
            <w:hideMark/>
          </w:tcPr>
          <w:p w14:paraId="6FBB39A6" w14:textId="77777777" w:rsidR="003445D0" w:rsidRPr="00734DF8" w:rsidRDefault="003445D0" w:rsidP="00C163B4">
            <w:pPr>
              <w:rPr>
                <w:rFonts w:eastAsia="Times New Roman" w:cs="Calibri"/>
                <w:color w:val="000000"/>
                <w:sz w:val="16"/>
                <w:szCs w:val="16"/>
                <w:lang w:eastAsia="nl-NL"/>
              </w:rPr>
            </w:pPr>
            <w:r w:rsidRPr="00734DF8">
              <w:rPr>
                <w:rFonts w:eastAsia="Times New Roman" w:cs="Calibri"/>
                <w:color w:val="000000"/>
                <w:sz w:val="16"/>
                <w:szCs w:val="16"/>
                <w:lang w:eastAsia="nl-NL"/>
              </w:rPr>
              <w:t>Klacht tegen ambtelijk optreden</w:t>
            </w:r>
          </w:p>
        </w:tc>
        <w:tc>
          <w:tcPr>
            <w:tcW w:w="313" w:type="pct"/>
            <w:shd w:val="clear" w:color="auto" w:fill="auto"/>
            <w:hideMark/>
          </w:tcPr>
          <w:p w14:paraId="7C9F8DA3" w14:textId="77777777" w:rsidR="003445D0" w:rsidRPr="00734DF8" w:rsidRDefault="003445D0" w:rsidP="00C163B4">
            <w:pPr>
              <w:jc w:val="right"/>
              <w:rPr>
                <w:rFonts w:eastAsia="Times New Roman" w:cs="Calibri"/>
                <w:color w:val="000000"/>
                <w:sz w:val="16"/>
                <w:szCs w:val="16"/>
                <w:lang w:eastAsia="nl-NL"/>
              </w:rPr>
            </w:pPr>
            <w:r w:rsidRPr="00734DF8">
              <w:rPr>
                <w:rFonts w:eastAsia="Times New Roman" w:cs="Calibri"/>
                <w:color w:val="000000"/>
                <w:sz w:val="16"/>
                <w:szCs w:val="16"/>
                <w:lang w:eastAsia="nl-NL"/>
              </w:rPr>
              <w:t>25</w:t>
            </w:r>
          </w:p>
        </w:tc>
        <w:tc>
          <w:tcPr>
            <w:tcW w:w="1251" w:type="pct"/>
            <w:shd w:val="clear" w:color="auto" w:fill="auto"/>
            <w:hideMark/>
          </w:tcPr>
          <w:p w14:paraId="10099BA1" w14:textId="77777777" w:rsidR="003445D0" w:rsidRPr="00734DF8" w:rsidRDefault="003445D0" w:rsidP="00C163B4">
            <w:pPr>
              <w:rPr>
                <w:rFonts w:eastAsia="Times New Roman" w:cs="Calibri"/>
                <w:color w:val="000000"/>
                <w:sz w:val="16"/>
                <w:szCs w:val="16"/>
                <w:lang w:eastAsia="nl-NL"/>
              </w:rPr>
            </w:pPr>
            <w:r w:rsidRPr="00734DF8">
              <w:rPr>
                <w:rFonts w:eastAsia="Times New Roman" w:cs="Calibri"/>
                <w:color w:val="000000"/>
                <w:sz w:val="16"/>
                <w:szCs w:val="16"/>
                <w:lang w:eastAsia="nl-NL"/>
              </w:rPr>
              <w:t>de zaken zijn soms compleet, soms niet. Er zijn vrijwel geen uitgaande documenten en resultaten. In de notities is soms te achterhalen wat er is gebeurd</w:t>
            </w:r>
          </w:p>
        </w:tc>
        <w:tc>
          <w:tcPr>
            <w:tcW w:w="1095" w:type="pct"/>
            <w:shd w:val="clear" w:color="auto" w:fill="auto"/>
            <w:hideMark/>
          </w:tcPr>
          <w:p w14:paraId="5BA43B3D" w14:textId="77777777" w:rsidR="003445D0" w:rsidRPr="00734DF8" w:rsidRDefault="003445D0" w:rsidP="00C163B4">
            <w:pPr>
              <w:rPr>
                <w:rFonts w:eastAsia="Times New Roman" w:cs="Calibri"/>
                <w:color w:val="000000"/>
                <w:sz w:val="16"/>
                <w:szCs w:val="16"/>
                <w:lang w:eastAsia="nl-NL"/>
              </w:rPr>
            </w:pPr>
            <w:r w:rsidRPr="00734DF8">
              <w:rPr>
                <w:rFonts w:eastAsia="Times New Roman" w:cs="Calibri"/>
                <w:color w:val="000000"/>
                <w:sz w:val="16"/>
                <w:szCs w:val="16"/>
                <w:lang w:eastAsia="nl-NL"/>
              </w:rPr>
              <w:t>de goede resultaten worden gekozen</w:t>
            </w:r>
          </w:p>
        </w:tc>
        <w:tc>
          <w:tcPr>
            <w:tcW w:w="1483" w:type="pct"/>
            <w:shd w:val="clear" w:color="000000" w:fill="FFC000"/>
            <w:hideMark/>
          </w:tcPr>
          <w:p w14:paraId="46818580" w14:textId="77777777" w:rsidR="003445D0" w:rsidRPr="00734DF8" w:rsidRDefault="003445D0" w:rsidP="00C163B4">
            <w:pPr>
              <w:rPr>
                <w:rFonts w:eastAsia="Times New Roman" w:cs="Calibri"/>
                <w:color w:val="000000"/>
                <w:sz w:val="16"/>
                <w:szCs w:val="16"/>
                <w:lang w:eastAsia="nl-NL"/>
              </w:rPr>
            </w:pPr>
            <w:r w:rsidRPr="00734DF8">
              <w:rPr>
                <w:rFonts w:eastAsia="Times New Roman" w:cs="Calibri"/>
                <w:color w:val="000000"/>
                <w:sz w:val="16"/>
                <w:szCs w:val="16"/>
                <w:lang w:eastAsia="nl-NL"/>
              </w:rPr>
              <w:t>de dossiers zijn grotendeels incompleet, uitgaande stukken zijn veelal niet te vinden. De resultaten worden goed gekozen. Enkel door het resultaattype en notities is te reconstrueren wat er besloten is</w:t>
            </w:r>
          </w:p>
        </w:tc>
      </w:tr>
      <w:tr w:rsidR="00274BD4" w:rsidRPr="00734DF8" w14:paraId="4C551782" w14:textId="77777777" w:rsidTr="009403A7">
        <w:trPr>
          <w:trHeight w:val="516"/>
        </w:trPr>
        <w:tc>
          <w:tcPr>
            <w:tcW w:w="857" w:type="pct"/>
            <w:shd w:val="clear" w:color="auto" w:fill="auto"/>
            <w:noWrap/>
          </w:tcPr>
          <w:p w14:paraId="6F6CB265" w14:textId="355B8ABD" w:rsidR="00274BD4" w:rsidRPr="00734DF8" w:rsidRDefault="00274BD4" w:rsidP="00274BD4">
            <w:pPr>
              <w:rPr>
                <w:rFonts w:eastAsia="Times New Roman" w:cs="Calibri"/>
                <w:color w:val="000000"/>
                <w:sz w:val="16"/>
                <w:szCs w:val="16"/>
                <w:lang w:eastAsia="nl-NL"/>
              </w:rPr>
            </w:pPr>
            <w:r w:rsidRPr="00C7060B">
              <w:rPr>
                <w:rFonts w:eastAsia="Times New Roman" w:cs="Calibri"/>
                <w:color w:val="000000"/>
                <w:sz w:val="16"/>
                <w:szCs w:val="16"/>
                <w:lang w:eastAsia="nl-NL"/>
              </w:rPr>
              <w:t>Meldingen openbare ruimte</w:t>
            </w:r>
          </w:p>
        </w:tc>
        <w:tc>
          <w:tcPr>
            <w:tcW w:w="313" w:type="pct"/>
            <w:shd w:val="clear" w:color="auto" w:fill="auto"/>
          </w:tcPr>
          <w:p w14:paraId="3804C2A1" w14:textId="2A62F911" w:rsidR="00274BD4" w:rsidRPr="00734DF8" w:rsidRDefault="00274BD4" w:rsidP="00274BD4">
            <w:pPr>
              <w:jc w:val="right"/>
              <w:rPr>
                <w:rFonts w:eastAsia="Times New Roman" w:cs="Calibri"/>
                <w:color w:val="000000"/>
                <w:sz w:val="16"/>
                <w:szCs w:val="16"/>
                <w:lang w:eastAsia="nl-NL"/>
              </w:rPr>
            </w:pPr>
            <w:r w:rsidRPr="00C7060B">
              <w:rPr>
                <w:rFonts w:eastAsia="Times New Roman" w:cs="Calibri"/>
                <w:color w:val="000000"/>
                <w:sz w:val="16"/>
                <w:szCs w:val="16"/>
                <w:lang w:eastAsia="nl-NL"/>
              </w:rPr>
              <w:t>3</w:t>
            </w:r>
            <w:r>
              <w:rPr>
                <w:rFonts w:eastAsia="Times New Roman" w:cs="Calibri"/>
                <w:color w:val="000000"/>
                <w:sz w:val="16"/>
                <w:szCs w:val="16"/>
                <w:lang w:eastAsia="nl-NL"/>
              </w:rPr>
              <w:t>1</w:t>
            </w:r>
            <w:r w:rsidRPr="00C7060B">
              <w:rPr>
                <w:rFonts w:eastAsia="Times New Roman" w:cs="Calibri"/>
                <w:color w:val="000000"/>
                <w:sz w:val="16"/>
                <w:szCs w:val="16"/>
                <w:lang w:eastAsia="nl-NL"/>
              </w:rPr>
              <w:t>00</w:t>
            </w:r>
          </w:p>
        </w:tc>
        <w:tc>
          <w:tcPr>
            <w:tcW w:w="1251" w:type="pct"/>
            <w:shd w:val="clear" w:color="auto" w:fill="auto"/>
          </w:tcPr>
          <w:p w14:paraId="29AB70BC" w14:textId="04E2BBBD" w:rsidR="00274BD4" w:rsidRPr="00734DF8" w:rsidRDefault="00274BD4" w:rsidP="00274BD4">
            <w:pPr>
              <w:rPr>
                <w:rFonts w:eastAsia="Times New Roman" w:cs="Calibri"/>
                <w:color w:val="000000"/>
                <w:sz w:val="16"/>
                <w:szCs w:val="16"/>
                <w:lang w:eastAsia="nl-NL"/>
              </w:rPr>
            </w:pPr>
            <w:r w:rsidRPr="00C7060B">
              <w:rPr>
                <w:rFonts w:eastAsia="Times New Roman" w:cs="Calibri"/>
                <w:color w:val="000000"/>
                <w:sz w:val="16"/>
                <w:szCs w:val="16"/>
                <w:lang w:eastAsia="nl-NL"/>
              </w:rPr>
              <w:t>de zaken zijn compleet</w:t>
            </w:r>
          </w:p>
        </w:tc>
        <w:tc>
          <w:tcPr>
            <w:tcW w:w="1095" w:type="pct"/>
            <w:shd w:val="clear" w:color="auto" w:fill="auto"/>
          </w:tcPr>
          <w:p w14:paraId="31109265" w14:textId="0948E614" w:rsidR="00274BD4" w:rsidRPr="00734DF8" w:rsidRDefault="00274BD4" w:rsidP="00274BD4">
            <w:pPr>
              <w:rPr>
                <w:rFonts w:eastAsia="Times New Roman" w:cs="Calibri"/>
                <w:color w:val="000000"/>
                <w:sz w:val="16"/>
                <w:szCs w:val="16"/>
                <w:lang w:eastAsia="nl-NL"/>
              </w:rPr>
            </w:pPr>
            <w:r w:rsidRPr="00C7060B">
              <w:rPr>
                <w:rFonts w:eastAsia="Times New Roman" w:cs="Calibri"/>
                <w:color w:val="000000"/>
                <w:sz w:val="16"/>
                <w:szCs w:val="16"/>
                <w:lang w:eastAsia="nl-NL"/>
              </w:rPr>
              <w:t>de goede resultaten worden gekozen (er is maar één keuze)</w:t>
            </w:r>
          </w:p>
        </w:tc>
        <w:tc>
          <w:tcPr>
            <w:tcW w:w="1483" w:type="pct"/>
            <w:shd w:val="clear" w:color="auto" w:fill="92D050"/>
          </w:tcPr>
          <w:p w14:paraId="63CD0C13" w14:textId="4CAF4B61" w:rsidR="00274BD4" w:rsidRPr="00734DF8" w:rsidRDefault="00274BD4" w:rsidP="00274BD4">
            <w:pPr>
              <w:rPr>
                <w:rFonts w:eastAsia="Times New Roman" w:cs="Calibri"/>
                <w:color w:val="000000"/>
                <w:sz w:val="16"/>
                <w:szCs w:val="16"/>
                <w:lang w:eastAsia="nl-NL"/>
              </w:rPr>
            </w:pPr>
            <w:r w:rsidRPr="00021387">
              <w:rPr>
                <w:rFonts w:asciiTheme="minorHAnsi" w:eastAsia="Times New Roman" w:hAnsiTheme="minorHAnsi" w:cstheme="minorHAnsi"/>
                <w:color w:val="000000"/>
                <w:sz w:val="16"/>
                <w:szCs w:val="16"/>
                <w:lang w:eastAsia="nl-NL"/>
              </w:rPr>
              <w:t xml:space="preserve">goed, </w:t>
            </w:r>
            <w:r>
              <w:rPr>
                <w:rFonts w:asciiTheme="minorHAnsi" w:eastAsia="Times New Roman" w:hAnsiTheme="minorHAnsi" w:cstheme="minorHAnsi"/>
                <w:color w:val="000000"/>
                <w:sz w:val="16"/>
                <w:szCs w:val="16"/>
                <w:lang w:eastAsia="nl-NL"/>
              </w:rPr>
              <w:t>weinig</w:t>
            </w:r>
            <w:r w:rsidRPr="00021387">
              <w:rPr>
                <w:rFonts w:asciiTheme="minorHAnsi" w:eastAsia="Times New Roman" w:hAnsiTheme="minorHAnsi" w:cstheme="minorHAnsi"/>
                <w:color w:val="000000"/>
                <w:sz w:val="16"/>
                <w:szCs w:val="16"/>
                <w:lang w:eastAsia="nl-NL"/>
              </w:rPr>
              <w:t xml:space="preserve"> risico's</w:t>
            </w:r>
          </w:p>
        </w:tc>
      </w:tr>
    </w:tbl>
    <w:p w14:paraId="5149ED66" w14:textId="77777777" w:rsidR="00BA51E6" w:rsidRDefault="00BA51E6" w:rsidP="003156A3">
      <w:pPr>
        <w:rPr>
          <w:b/>
          <w:bCs/>
          <w:smallCaps/>
        </w:rPr>
      </w:pPr>
    </w:p>
    <w:p w14:paraId="66A143BD" w14:textId="76069995" w:rsidR="00B41619" w:rsidRDefault="00E502D8">
      <w:pPr>
        <w:rPr>
          <w:b/>
          <w:bCs/>
          <w:smallCaps/>
        </w:rPr>
      </w:pPr>
      <w:r w:rsidRPr="006E0FA5">
        <w:rPr>
          <w:b/>
          <w:bCs/>
          <w:smallCaps/>
        </w:rPr>
        <w:t xml:space="preserve"> Applicaties</w:t>
      </w:r>
    </w:p>
    <w:tbl>
      <w:tblPr>
        <w:tblW w:w="8240" w:type="dxa"/>
        <w:tblCellMar>
          <w:left w:w="70" w:type="dxa"/>
          <w:right w:w="70" w:type="dxa"/>
        </w:tblCellMar>
        <w:tblLook w:val="04A0" w:firstRow="1" w:lastRow="0" w:firstColumn="1" w:lastColumn="0" w:noHBand="0" w:noVBand="1"/>
      </w:tblPr>
      <w:tblGrid>
        <w:gridCol w:w="1780"/>
        <w:gridCol w:w="1820"/>
        <w:gridCol w:w="2060"/>
        <w:gridCol w:w="2580"/>
      </w:tblGrid>
      <w:tr w:rsidR="00013FFB" w:rsidRPr="00013FFB" w14:paraId="56549E38" w14:textId="77777777" w:rsidTr="00013FFB">
        <w:trPr>
          <w:trHeight w:val="210"/>
        </w:trPr>
        <w:tc>
          <w:tcPr>
            <w:tcW w:w="17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4211818"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Applicatie</w:t>
            </w:r>
          </w:p>
        </w:tc>
        <w:tc>
          <w:tcPr>
            <w:tcW w:w="1820" w:type="dxa"/>
            <w:tcBorders>
              <w:top w:val="single" w:sz="4" w:space="0" w:color="auto"/>
              <w:left w:val="nil"/>
              <w:bottom w:val="single" w:sz="4" w:space="0" w:color="auto"/>
              <w:right w:val="single" w:sz="4" w:space="0" w:color="auto"/>
            </w:tcBorders>
            <w:shd w:val="clear" w:color="000000" w:fill="DDEBF7"/>
            <w:noWrap/>
            <w:vAlign w:val="bottom"/>
            <w:hideMark/>
          </w:tcPr>
          <w:p w14:paraId="54A6034B"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Afspraken m.b.t. beheer</w:t>
            </w:r>
          </w:p>
        </w:tc>
        <w:tc>
          <w:tcPr>
            <w:tcW w:w="2060" w:type="dxa"/>
            <w:tcBorders>
              <w:top w:val="single" w:sz="4" w:space="0" w:color="auto"/>
              <w:left w:val="nil"/>
              <w:bottom w:val="single" w:sz="4" w:space="0" w:color="auto"/>
              <w:right w:val="single" w:sz="4" w:space="0" w:color="auto"/>
            </w:tcBorders>
            <w:shd w:val="clear" w:color="000000" w:fill="DDEBF7"/>
            <w:noWrap/>
            <w:vAlign w:val="bottom"/>
            <w:hideMark/>
          </w:tcPr>
          <w:p w14:paraId="7FD94562"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Archiefwaardige informatie</w:t>
            </w:r>
          </w:p>
        </w:tc>
        <w:tc>
          <w:tcPr>
            <w:tcW w:w="2580" w:type="dxa"/>
            <w:tcBorders>
              <w:top w:val="single" w:sz="4" w:space="0" w:color="auto"/>
              <w:left w:val="nil"/>
              <w:bottom w:val="single" w:sz="4" w:space="0" w:color="auto"/>
              <w:right w:val="single" w:sz="4" w:space="0" w:color="auto"/>
            </w:tcBorders>
            <w:shd w:val="clear" w:color="000000" w:fill="DDEBF7"/>
            <w:noWrap/>
            <w:vAlign w:val="bottom"/>
            <w:hideMark/>
          </w:tcPr>
          <w:p w14:paraId="4D47CB71"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Percentage eeuwig te bewaren (%)</w:t>
            </w:r>
          </w:p>
        </w:tc>
      </w:tr>
      <w:tr w:rsidR="00013FFB" w:rsidRPr="00013FFB" w14:paraId="656B1533" w14:textId="77777777" w:rsidTr="00013FFB">
        <w:trPr>
          <w:trHeight w:val="21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0746A0F7" w14:textId="63323D3F" w:rsidR="00013FFB" w:rsidRPr="00013FFB" w:rsidRDefault="0052505B" w:rsidP="00013FFB">
            <w:pPr>
              <w:rPr>
                <w:rFonts w:eastAsia="Times New Roman" w:cs="Calibri"/>
                <w:sz w:val="16"/>
                <w:szCs w:val="16"/>
                <w:lang w:eastAsia="nl-NL"/>
              </w:rPr>
            </w:pPr>
            <w:r>
              <w:rPr>
                <w:rFonts w:eastAsia="Times New Roman" w:cs="Calibri"/>
                <w:sz w:val="16"/>
                <w:szCs w:val="16"/>
                <w:lang w:eastAsia="nl-NL"/>
              </w:rPr>
              <w:t>AA</w:t>
            </w:r>
          </w:p>
        </w:tc>
        <w:tc>
          <w:tcPr>
            <w:tcW w:w="1820" w:type="dxa"/>
            <w:tcBorders>
              <w:top w:val="nil"/>
              <w:left w:val="nil"/>
              <w:bottom w:val="single" w:sz="4" w:space="0" w:color="auto"/>
              <w:right w:val="single" w:sz="4" w:space="0" w:color="auto"/>
            </w:tcBorders>
            <w:shd w:val="clear" w:color="000000" w:fill="FFC000"/>
            <w:noWrap/>
            <w:vAlign w:val="bottom"/>
            <w:hideMark/>
          </w:tcPr>
          <w:p w14:paraId="3B99D64F"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Nee</w:t>
            </w:r>
          </w:p>
        </w:tc>
        <w:tc>
          <w:tcPr>
            <w:tcW w:w="2060" w:type="dxa"/>
            <w:tcBorders>
              <w:top w:val="nil"/>
              <w:left w:val="nil"/>
              <w:bottom w:val="single" w:sz="4" w:space="0" w:color="auto"/>
              <w:right w:val="single" w:sz="4" w:space="0" w:color="auto"/>
            </w:tcBorders>
            <w:shd w:val="clear" w:color="000000" w:fill="FFC000"/>
            <w:noWrap/>
            <w:vAlign w:val="bottom"/>
            <w:hideMark/>
          </w:tcPr>
          <w:p w14:paraId="17BF5F7B"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Onbekend</w:t>
            </w:r>
          </w:p>
        </w:tc>
        <w:tc>
          <w:tcPr>
            <w:tcW w:w="2580" w:type="dxa"/>
            <w:tcBorders>
              <w:top w:val="nil"/>
              <w:left w:val="nil"/>
              <w:bottom w:val="single" w:sz="4" w:space="0" w:color="auto"/>
              <w:right w:val="single" w:sz="4" w:space="0" w:color="auto"/>
            </w:tcBorders>
            <w:shd w:val="clear" w:color="auto" w:fill="auto"/>
            <w:noWrap/>
            <w:vAlign w:val="bottom"/>
            <w:hideMark/>
          </w:tcPr>
          <w:p w14:paraId="23BEAFCD"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 </w:t>
            </w:r>
          </w:p>
        </w:tc>
      </w:tr>
      <w:tr w:rsidR="00013FFB" w:rsidRPr="00013FFB" w14:paraId="1560C855" w14:textId="77777777" w:rsidTr="00013FFB">
        <w:trPr>
          <w:trHeight w:val="210"/>
        </w:trPr>
        <w:tc>
          <w:tcPr>
            <w:tcW w:w="1780" w:type="dxa"/>
            <w:tcBorders>
              <w:top w:val="nil"/>
              <w:left w:val="single" w:sz="4" w:space="0" w:color="auto"/>
              <w:bottom w:val="single" w:sz="4" w:space="0" w:color="auto"/>
              <w:right w:val="single" w:sz="4" w:space="0" w:color="auto"/>
            </w:tcBorders>
            <w:shd w:val="clear" w:color="000000" w:fill="92D050"/>
            <w:noWrap/>
            <w:vAlign w:val="bottom"/>
            <w:hideMark/>
          </w:tcPr>
          <w:p w14:paraId="65BD4BD9" w14:textId="435194DE" w:rsidR="00013FFB" w:rsidRPr="00013FFB" w:rsidRDefault="0052505B" w:rsidP="00013FFB">
            <w:pPr>
              <w:rPr>
                <w:rFonts w:eastAsia="Times New Roman" w:cs="Calibri"/>
                <w:sz w:val="16"/>
                <w:szCs w:val="16"/>
                <w:lang w:eastAsia="nl-NL"/>
              </w:rPr>
            </w:pPr>
            <w:r>
              <w:rPr>
                <w:rFonts w:eastAsia="Times New Roman" w:cs="Calibri"/>
                <w:sz w:val="16"/>
                <w:szCs w:val="16"/>
                <w:lang w:eastAsia="nl-NL"/>
              </w:rPr>
              <w:t>BB</w:t>
            </w:r>
          </w:p>
        </w:tc>
        <w:tc>
          <w:tcPr>
            <w:tcW w:w="1820" w:type="dxa"/>
            <w:tcBorders>
              <w:top w:val="nil"/>
              <w:left w:val="nil"/>
              <w:bottom w:val="single" w:sz="4" w:space="0" w:color="auto"/>
              <w:right w:val="single" w:sz="4" w:space="0" w:color="auto"/>
            </w:tcBorders>
            <w:shd w:val="clear" w:color="auto" w:fill="auto"/>
            <w:noWrap/>
            <w:vAlign w:val="bottom"/>
            <w:hideMark/>
          </w:tcPr>
          <w:p w14:paraId="2A13B281"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N.v.t.</w:t>
            </w:r>
          </w:p>
        </w:tc>
        <w:tc>
          <w:tcPr>
            <w:tcW w:w="2060" w:type="dxa"/>
            <w:tcBorders>
              <w:top w:val="nil"/>
              <w:left w:val="nil"/>
              <w:bottom w:val="single" w:sz="4" w:space="0" w:color="auto"/>
              <w:right w:val="single" w:sz="4" w:space="0" w:color="auto"/>
            </w:tcBorders>
            <w:shd w:val="clear" w:color="auto" w:fill="auto"/>
            <w:noWrap/>
            <w:vAlign w:val="bottom"/>
            <w:hideMark/>
          </w:tcPr>
          <w:p w14:paraId="50B3BD34"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Geen archief</w:t>
            </w:r>
          </w:p>
        </w:tc>
        <w:tc>
          <w:tcPr>
            <w:tcW w:w="2580" w:type="dxa"/>
            <w:tcBorders>
              <w:top w:val="nil"/>
              <w:left w:val="nil"/>
              <w:bottom w:val="single" w:sz="4" w:space="0" w:color="auto"/>
              <w:right w:val="single" w:sz="4" w:space="0" w:color="auto"/>
            </w:tcBorders>
            <w:shd w:val="clear" w:color="auto" w:fill="auto"/>
            <w:noWrap/>
            <w:vAlign w:val="bottom"/>
            <w:hideMark/>
          </w:tcPr>
          <w:p w14:paraId="1A6E5287"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0</w:t>
            </w:r>
          </w:p>
        </w:tc>
      </w:tr>
      <w:tr w:rsidR="00013FFB" w:rsidRPr="00013FFB" w14:paraId="6F6D1C44" w14:textId="77777777" w:rsidTr="00013FFB">
        <w:trPr>
          <w:trHeight w:val="21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2E27F868" w14:textId="796DB9DF" w:rsidR="00013FFB" w:rsidRPr="00013FFB" w:rsidRDefault="0052505B" w:rsidP="00013FFB">
            <w:pPr>
              <w:rPr>
                <w:rFonts w:eastAsia="Times New Roman" w:cs="Calibri"/>
                <w:sz w:val="16"/>
                <w:szCs w:val="16"/>
                <w:lang w:eastAsia="nl-NL"/>
              </w:rPr>
            </w:pPr>
            <w:r>
              <w:rPr>
                <w:rFonts w:eastAsia="Times New Roman" w:cs="Calibri"/>
                <w:sz w:val="16"/>
                <w:szCs w:val="16"/>
                <w:lang w:eastAsia="nl-NL"/>
              </w:rPr>
              <w:t>CC</w:t>
            </w:r>
          </w:p>
        </w:tc>
        <w:tc>
          <w:tcPr>
            <w:tcW w:w="1820" w:type="dxa"/>
            <w:tcBorders>
              <w:top w:val="nil"/>
              <w:left w:val="nil"/>
              <w:bottom w:val="single" w:sz="4" w:space="0" w:color="auto"/>
              <w:right w:val="single" w:sz="4" w:space="0" w:color="auto"/>
            </w:tcBorders>
            <w:shd w:val="clear" w:color="000000" w:fill="FFF2CC"/>
            <w:noWrap/>
            <w:vAlign w:val="bottom"/>
            <w:hideMark/>
          </w:tcPr>
          <w:p w14:paraId="4E718299"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In vizier</w:t>
            </w:r>
          </w:p>
        </w:tc>
        <w:tc>
          <w:tcPr>
            <w:tcW w:w="2060" w:type="dxa"/>
            <w:tcBorders>
              <w:top w:val="nil"/>
              <w:left w:val="nil"/>
              <w:bottom w:val="single" w:sz="4" w:space="0" w:color="auto"/>
              <w:right w:val="single" w:sz="4" w:space="0" w:color="auto"/>
            </w:tcBorders>
            <w:shd w:val="clear" w:color="auto" w:fill="auto"/>
            <w:noWrap/>
            <w:vAlign w:val="bottom"/>
            <w:hideMark/>
          </w:tcPr>
          <w:p w14:paraId="73AC1918" w14:textId="77777777" w:rsidR="00013FFB" w:rsidRPr="00013FFB" w:rsidRDefault="00013FFB" w:rsidP="00013FFB">
            <w:pPr>
              <w:rPr>
                <w:rFonts w:eastAsia="Times New Roman" w:cs="Calibri"/>
                <w:color w:val="FF0000"/>
                <w:sz w:val="16"/>
                <w:szCs w:val="16"/>
                <w:lang w:eastAsia="nl-NL"/>
              </w:rPr>
            </w:pPr>
            <w:r w:rsidRPr="00013FFB">
              <w:rPr>
                <w:rFonts w:eastAsia="Times New Roman" w:cs="Calibri"/>
                <w:color w:val="FF0000"/>
                <w:sz w:val="16"/>
                <w:szCs w:val="16"/>
                <w:lang w:eastAsia="nl-NL"/>
              </w:rPr>
              <w:t xml:space="preserve">Archief </w:t>
            </w:r>
          </w:p>
        </w:tc>
        <w:tc>
          <w:tcPr>
            <w:tcW w:w="2580" w:type="dxa"/>
            <w:tcBorders>
              <w:top w:val="nil"/>
              <w:left w:val="nil"/>
              <w:bottom w:val="single" w:sz="4" w:space="0" w:color="auto"/>
              <w:right w:val="single" w:sz="4" w:space="0" w:color="auto"/>
            </w:tcBorders>
            <w:shd w:val="clear" w:color="auto" w:fill="auto"/>
            <w:noWrap/>
            <w:vAlign w:val="bottom"/>
            <w:hideMark/>
          </w:tcPr>
          <w:p w14:paraId="2C4BB50A"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96 - 100</w:t>
            </w:r>
          </w:p>
        </w:tc>
      </w:tr>
      <w:tr w:rsidR="00013FFB" w:rsidRPr="00013FFB" w14:paraId="2C3B3930" w14:textId="77777777" w:rsidTr="00013FFB">
        <w:trPr>
          <w:trHeight w:val="21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47E26286" w14:textId="68F2F82D" w:rsidR="00013FFB" w:rsidRPr="00013FFB" w:rsidRDefault="0052505B" w:rsidP="00013FFB">
            <w:pPr>
              <w:rPr>
                <w:rFonts w:eastAsia="Times New Roman" w:cs="Calibri"/>
                <w:sz w:val="16"/>
                <w:szCs w:val="16"/>
                <w:lang w:eastAsia="nl-NL"/>
              </w:rPr>
            </w:pPr>
            <w:r>
              <w:rPr>
                <w:rFonts w:eastAsia="Times New Roman" w:cs="Calibri"/>
                <w:sz w:val="16"/>
                <w:szCs w:val="16"/>
                <w:lang w:eastAsia="nl-NL"/>
              </w:rPr>
              <w:t>DD</w:t>
            </w:r>
          </w:p>
        </w:tc>
        <w:tc>
          <w:tcPr>
            <w:tcW w:w="1820" w:type="dxa"/>
            <w:tcBorders>
              <w:top w:val="nil"/>
              <w:left w:val="nil"/>
              <w:bottom w:val="single" w:sz="4" w:space="0" w:color="auto"/>
              <w:right w:val="single" w:sz="4" w:space="0" w:color="auto"/>
            </w:tcBorders>
            <w:shd w:val="clear" w:color="000000" w:fill="FFC000"/>
            <w:noWrap/>
            <w:vAlign w:val="bottom"/>
            <w:hideMark/>
          </w:tcPr>
          <w:p w14:paraId="52EA9867"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Nee</w:t>
            </w:r>
          </w:p>
        </w:tc>
        <w:tc>
          <w:tcPr>
            <w:tcW w:w="2060" w:type="dxa"/>
            <w:tcBorders>
              <w:top w:val="nil"/>
              <w:left w:val="nil"/>
              <w:bottom w:val="single" w:sz="4" w:space="0" w:color="auto"/>
              <w:right w:val="single" w:sz="4" w:space="0" w:color="auto"/>
            </w:tcBorders>
            <w:shd w:val="clear" w:color="000000" w:fill="FFC000"/>
            <w:noWrap/>
            <w:vAlign w:val="bottom"/>
            <w:hideMark/>
          </w:tcPr>
          <w:p w14:paraId="0CE58C93"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Onbekend</w:t>
            </w:r>
          </w:p>
        </w:tc>
        <w:tc>
          <w:tcPr>
            <w:tcW w:w="2580" w:type="dxa"/>
            <w:tcBorders>
              <w:top w:val="nil"/>
              <w:left w:val="nil"/>
              <w:bottom w:val="single" w:sz="4" w:space="0" w:color="auto"/>
              <w:right w:val="single" w:sz="4" w:space="0" w:color="auto"/>
            </w:tcBorders>
            <w:shd w:val="clear" w:color="auto" w:fill="auto"/>
            <w:noWrap/>
            <w:vAlign w:val="bottom"/>
            <w:hideMark/>
          </w:tcPr>
          <w:p w14:paraId="5D4E9F1E"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 </w:t>
            </w:r>
          </w:p>
        </w:tc>
      </w:tr>
      <w:tr w:rsidR="00013FFB" w:rsidRPr="00013FFB" w14:paraId="1172F8FE" w14:textId="77777777" w:rsidTr="00013FFB">
        <w:trPr>
          <w:trHeight w:val="210"/>
        </w:trPr>
        <w:tc>
          <w:tcPr>
            <w:tcW w:w="1780" w:type="dxa"/>
            <w:tcBorders>
              <w:top w:val="nil"/>
              <w:left w:val="single" w:sz="4" w:space="0" w:color="auto"/>
              <w:bottom w:val="single" w:sz="4" w:space="0" w:color="auto"/>
              <w:right w:val="single" w:sz="4" w:space="0" w:color="auto"/>
            </w:tcBorders>
            <w:shd w:val="clear" w:color="000000" w:fill="92D050"/>
            <w:noWrap/>
            <w:vAlign w:val="bottom"/>
            <w:hideMark/>
          </w:tcPr>
          <w:p w14:paraId="770DA081" w14:textId="6F04410D" w:rsidR="00013FFB" w:rsidRPr="00013FFB" w:rsidRDefault="0052505B" w:rsidP="00013FFB">
            <w:pPr>
              <w:rPr>
                <w:rFonts w:eastAsia="Times New Roman" w:cs="Calibri"/>
                <w:sz w:val="16"/>
                <w:szCs w:val="16"/>
                <w:lang w:eastAsia="nl-NL"/>
              </w:rPr>
            </w:pPr>
            <w:r>
              <w:rPr>
                <w:rFonts w:eastAsia="Times New Roman" w:cs="Calibri"/>
                <w:sz w:val="16"/>
                <w:szCs w:val="16"/>
                <w:lang w:eastAsia="nl-NL"/>
              </w:rPr>
              <w:t>EE</w:t>
            </w:r>
          </w:p>
        </w:tc>
        <w:tc>
          <w:tcPr>
            <w:tcW w:w="1820" w:type="dxa"/>
            <w:tcBorders>
              <w:top w:val="nil"/>
              <w:left w:val="nil"/>
              <w:bottom w:val="single" w:sz="4" w:space="0" w:color="auto"/>
              <w:right w:val="single" w:sz="4" w:space="0" w:color="auto"/>
            </w:tcBorders>
            <w:shd w:val="clear" w:color="auto" w:fill="auto"/>
            <w:noWrap/>
            <w:vAlign w:val="bottom"/>
            <w:hideMark/>
          </w:tcPr>
          <w:p w14:paraId="60D36C4C"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Ja</w:t>
            </w:r>
          </w:p>
        </w:tc>
        <w:tc>
          <w:tcPr>
            <w:tcW w:w="2060" w:type="dxa"/>
            <w:tcBorders>
              <w:top w:val="nil"/>
              <w:left w:val="nil"/>
              <w:bottom w:val="single" w:sz="4" w:space="0" w:color="auto"/>
              <w:right w:val="single" w:sz="4" w:space="0" w:color="auto"/>
            </w:tcBorders>
            <w:shd w:val="clear" w:color="auto" w:fill="auto"/>
            <w:noWrap/>
            <w:vAlign w:val="bottom"/>
            <w:hideMark/>
          </w:tcPr>
          <w:p w14:paraId="29EE8E21" w14:textId="77777777" w:rsidR="00013FFB" w:rsidRPr="00013FFB" w:rsidRDefault="00013FFB" w:rsidP="00013FFB">
            <w:pPr>
              <w:rPr>
                <w:rFonts w:eastAsia="Times New Roman" w:cs="Calibri"/>
                <w:color w:val="FF0000"/>
                <w:sz w:val="16"/>
                <w:szCs w:val="16"/>
                <w:lang w:eastAsia="nl-NL"/>
              </w:rPr>
            </w:pPr>
            <w:r w:rsidRPr="00013FFB">
              <w:rPr>
                <w:rFonts w:eastAsia="Times New Roman" w:cs="Calibri"/>
                <w:color w:val="FF0000"/>
                <w:sz w:val="16"/>
                <w:szCs w:val="16"/>
                <w:lang w:eastAsia="nl-NL"/>
              </w:rPr>
              <w:t xml:space="preserve">Archief </w:t>
            </w:r>
          </w:p>
        </w:tc>
        <w:tc>
          <w:tcPr>
            <w:tcW w:w="2580" w:type="dxa"/>
            <w:tcBorders>
              <w:top w:val="nil"/>
              <w:left w:val="nil"/>
              <w:bottom w:val="single" w:sz="4" w:space="0" w:color="auto"/>
              <w:right w:val="single" w:sz="4" w:space="0" w:color="auto"/>
            </w:tcBorders>
            <w:shd w:val="clear" w:color="auto" w:fill="auto"/>
            <w:noWrap/>
            <w:vAlign w:val="bottom"/>
            <w:hideMark/>
          </w:tcPr>
          <w:p w14:paraId="3FCF5EC1" w14:textId="77777777" w:rsidR="00013FFB" w:rsidRPr="00013FFB" w:rsidRDefault="00013FFB" w:rsidP="00013FFB">
            <w:pPr>
              <w:rPr>
                <w:rFonts w:eastAsia="Times New Roman" w:cs="Calibri"/>
                <w:sz w:val="16"/>
                <w:szCs w:val="16"/>
                <w:lang w:eastAsia="nl-NL"/>
              </w:rPr>
            </w:pPr>
            <w:r w:rsidRPr="00013FFB">
              <w:rPr>
                <w:rFonts w:eastAsia="Times New Roman" w:cs="Calibri"/>
                <w:sz w:val="16"/>
                <w:szCs w:val="16"/>
                <w:lang w:eastAsia="nl-NL"/>
              </w:rPr>
              <w:t>96 - 100</w:t>
            </w:r>
          </w:p>
        </w:tc>
      </w:tr>
    </w:tbl>
    <w:p w14:paraId="72492F53" w14:textId="1CF4F3CD" w:rsidR="00BC1380" w:rsidRDefault="00BC1380">
      <w:pPr>
        <w:rPr>
          <w:b/>
          <w:bCs/>
          <w:smallCaps/>
        </w:rPr>
      </w:pPr>
    </w:p>
    <w:p w14:paraId="45D65E80" w14:textId="544F10DA" w:rsidR="004C1A06" w:rsidRPr="008E3907" w:rsidRDefault="008E3907" w:rsidP="008E3907">
      <w:pPr>
        <w:jc w:val="center"/>
        <w:rPr>
          <w:rFonts w:cs="Calibri"/>
          <w:sz w:val="18"/>
          <w:szCs w:val="18"/>
        </w:rPr>
      </w:pPr>
      <w:r w:rsidRPr="008E3907">
        <w:rPr>
          <w:rFonts w:cs="Calibri"/>
          <w:color w:val="000000"/>
          <w:sz w:val="18"/>
          <w:szCs w:val="18"/>
        </w:rPr>
        <w:t>-=0=-</w:t>
      </w:r>
    </w:p>
    <w:sectPr w:rsidR="004C1A06" w:rsidRPr="008E3907" w:rsidSect="00895AD2">
      <w:headerReference w:type="default" r:id="rId11"/>
      <w:footerReference w:type="default" r:id="rId12"/>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B059A" w14:textId="77777777" w:rsidR="007119D4" w:rsidRDefault="007119D4" w:rsidP="00BD425A">
      <w:r>
        <w:separator/>
      </w:r>
    </w:p>
  </w:endnote>
  <w:endnote w:type="continuationSeparator" w:id="0">
    <w:p w14:paraId="002FB24C" w14:textId="77777777" w:rsidR="007119D4" w:rsidRDefault="007119D4" w:rsidP="00BD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322770723"/>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B748B9E" w14:textId="771DBEE0" w:rsidR="00C320C0" w:rsidRPr="00C320C0" w:rsidRDefault="00C320C0">
            <w:pPr>
              <w:pStyle w:val="Voettekst"/>
              <w:jc w:val="right"/>
              <w:rPr>
                <w:sz w:val="14"/>
                <w:szCs w:val="14"/>
              </w:rPr>
            </w:pPr>
            <w:r w:rsidRPr="00C320C0">
              <w:rPr>
                <w:sz w:val="14"/>
                <w:szCs w:val="14"/>
              </w:rPr>
              <w:t xml:space="preserve">               </w:t>
            </w:r>
            <w:r>
              <w:rPr>
                <w:sz w:val="14"/>
                <w:szCs w:val="14"/>
              </w:rPr>
              <w:t xml:space="preserve">                                                                                  </w:t>
            </w:r>
            <w:r w:rsidRPr="00C320C0">
              <w:rPr>
                <w:sz w:val="14"/>
                <w:szCs w:val="14"/>
              </w:rPr>
              <w:t xml:space="preserve">                                                                   Pagina </w:t>
            </w:r>
            <w:r w:rsidRPr="00C320C0">
              <w:rPr>
                <w:b/>
                <w:bCs/>
                <w:sz w:val="14"/>
                <w:szCs w:val="14"/>
              </w:rPr>
              <w:fldChar w:fldCharType="begin"/>
            </w:r>
            <w:r w:rsidRPr="00C320C0">
              <w:rPr>
                <w:b/>
                <w:bCs/>
                <w:sz w:val="14"/>
                <w:szCs w:val="14"/>
              </w:rPr>
              <w:instrText>PAGE</w:instrText>
            </w:r>
            <w:r w:rsidRPr="00C320C0">
              <w:rPr>
                <w:b/>
                <w:bCs/>
                <w:sz w:val="14"/>
                <w:szCs w:val="14"/>
              </w:rPr>
              <w:fldChar w:fldCharType="separate"/>
            </w:r>
            <w:r w:rsidRPr="00C320C0">
              <w:rPr>
                <w:b/>
                <w:bCs/>
                <w:sz w:val="14"/>
                <w:szCs w:val="14"/>
              </w:rPr>
              <w:t>2</w:t>
            </w:r>
            <w:r w:rsidRPr="00C320C0">
              <w:rPr>
                <w:b/>
                <w:bCs/>
                <w:sz w:val="14"/>
                <w:szCs w:val="14"/>
              </w:rPr>
              <w:fldChar w:fldCharType="end"/>
            </w:r>
            <w:r w:rsidRPr="00C320C0">
              <w:rPr>
                <w:sz w:val="14"/>
                <w:szCs w:val="14"/>
              </w:rPr>
              <w:t xml:space="preserve"> van </w:t>
            </w:r>
            <w:r w:rsidRPr="00C320C0">
              <w:rPr>
                <w:b/>
                <w:bCs/>
                <w:sz w:val="14"/>
                <w:szCs w:val="14"/>
              </w:rPr>
              <w:fldChar w:fldCharType="begin"/>
            </w:r>
            <w:r w:rsidRPr="00C320C0">
              <w:rPr>
                <w:b/>
                <w:bCs/>
                <w:sz w:val="14"/>
                <w:szCs w:val="14"/>
              </w:rPr>
              <w:instrText>NUMPAGES</w:instrText>
            </w:r>
            <w:r w:rsidRPr="00C320C0">
              <w:rPr>
                <w:b/>
                <w:bCs/>
                <w:sz w:val="14"/>
                <w:szCs w:val="14"/>
              </w:rPr>
              <w:fldChar w:fldCharType="separate"/>
            </w:r>
            <w:r w:rsidRPr="00C320C0">
              <w:rPr>
                <w:b/>
                <w:bCs/>
                <w:sz w:val="14"/>
                <w:szCs w:val="14"/>
              </w:rPr>
              <w:t>2</w:t>
            </w:r>
            <w:r w:rsidRPr="00C320C0">
              <w:rPr>
                <w:b/>
                <w:bCs/>
                <w:sz w:val="14"/>
                <w:szCs w:val="14"/>
              </w:rPr>
              <w:fldChar w:fldCharType="end"/>
            </w:r>
          </w:p>
        </w:sdtContent>
      </w:sdt>
    </w:sdtContent>
  </w:sdt>
  <w:p w14:paraId="6485AAAF" w14:textId="377415C9" w:rsidR="00BD425A" w:rsidRPr="00BD425A" w:rsidRDefault="00BD425A">
    <w:pPr>
      <w:pStyle w:val="Voettekst"/>
      <w:rPr>
        <w:sz w:val="1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0472" w14:textId="77777777" w:rsidR="007119D4" w:rsidRDefault="007119D4" w:rsidP="00BD425A">
      <w:r>
        <w:separator/>
      </w:r>
    </w:p>
  </w:footnote>
  <w:footnote w:type="continuationSeparator" w:id="0">
    <w:p w14:paraId="557DF834" w14:textId="77777777" w:rsidR="007119D4" w:rsidRDefault="007119D4" w:rsidP="00BD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3110" w14:textId="71A06AAE" w:rsidR="00BD425A" w:rsidRPr="00BD425A" w:rsidRDefault="00E437EF" w:rsidP="00BD425A">
    <w:pPr>
      <w:pStyle w:val="Koptekst"/>
      <w:jc w:val="center"/>
      <w:rPr>
        <w:sz w:val="24"/>
        <w:szCs w:val="28"/>
      </w:rPr>
    </w:pPr>
    <w:r>
      <w:rPr>
        <w:sz w:val="24"/>
        <w:szCs w:val="28"/>
      </w:rPr>
      <w:t xml:space="preserve">Informatiehuishouding </w:t>
    </w:r>
    <w:r w:rsidR="009C4D2C">
      <w:rPr>
        <w:sz w:val="24"/>
        <w:szCs w:val="28"/>
      </w:rPr>
      <w:t>Team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F5A1D"/>
    <w:multiLevelType w:val="hybridMultilevel"/>
    <w:tmpl w:val="32844A0A"/>
    <w:lvl w:ilvl="0" w:tplc="B45E10BA">
      <w:start w:val="3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263757"/>
    <w:multiLevelType w:val="hybridMultilevel"/>
    <w:tmpl w:val="4642C8F4"/>
    <w:lvl w:ilvl="0" w:tplc="E6C482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DF5A15"/>
    <w:multiLevelType w:val="hybridMultilevel"/>
    <w:tmpl w:val="9908526C"/>
    <w:lvl w:ilvl="0" w:tplc="D1C4CD0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D8"/>
    <w:rsid w:val="00013FFB"/>
    <w:rsid w:val="00015D55"/>
    <w:rsid w:val="000165B0"/>
    <w:rsid w:val="000638D2"/>
    <w:rsid w:val="00075D8F"/>
    <w:rsid w:val="00075E88"/>
    <w:rsid w:val="00082966"/>
    <w:rsid w:val="000A708D"/>
    <w:rsid w:val="000B42AC"/>
    <w:rsid w:val="000C158D"/>
    <w:rsid w:val="000C20EA"/>
    <w:rsid w:val="000F7948"/>
    <w:rsid w:val="00132D8A"/>
    <w:rsid w:val="0015104D"/>
    <w:rsid w:val="0015748B"/>
    <w:rsid w:val="00161D71"/>
    <w:rsid w:val="00165D33"/>
    <w:rsid w:val="00171BDD"/>
    <w:rsid w:val="00185C53"/>
    <w:rsid w:val="0019035F"/>
    <w:rsid w:val="00194AA8"/>
    <w:rsid w:val="001C740F"/>
    <w:rsid w:val="001D195E"/>
    <w:rsid w:val="001D2CF5"/>
    <w:rsid w:val="001E2C58"/>
    <w:rsid w:val="00235E5D"/>
    <w:rsid w:val="00242F14"/>
    <w:rsid w:val="00244F29"/>
    <w:rsid w:val="00253376"/>
    <w:rsid w:val="0027209B"/>
    <w:rsid w:val="00274BD4"/>
    <w:rsid w:val="00277359"/>
    <w:rsid w:val="0029772B"/>
    <w:rsid w:val="002A4894"/>
    <w:rsid w:val="002C77C4"/>
    <w:rsid w:val="002D6175"/>
    <w:rsid w:val="002E4C59"/>
    <w:rsid w:val="00305DD1"/>
    <w:rsid w:val="00306552"/>
    <w:rsid w:val="00310B31"/>
    <w:rsid w:val="00312A74"/>
    <w:rsid w:val="003156A3"/>
    <w:rsid w:val="00320B48"/>
    <w:rsid w:val="003272AE"/>
    <w:rsid w:val="00330E9E"/>
    <w:rsid w:val="00337A35"/>
    <w:rsid w:val="003445D0"/>
    <w:rsid w:val="00360100"/>
    <w:rsid w:val="003733E8"/>
    <w:rsid w:val="00387C24"/>
    <w:rsid w:val="00394895"/>
    <w:rsid w:val="00396CB8"/>
    <w:rsid w:val="003B47CF"/>
    <w:rsid w:val="003C4C47"/>
    <w:rsid w:val="003E4D93"/>
    <w:rsid w:val="003E532F"/>
    <w:rsid w:val="003F36AB"/>
    <w:rsid w:val="004057C8"/>
    <w:rsid w:val="00417B08"/>
    <w:rsid w:val="00417E58"/>
    <w:rsid w:val="004208EE"/>
    <w:rsid w:val="00432DA8"/>
    <w:rsid w:val="00433073"/>
    <w:rsid w:val="0045581E"/>
    <w:rsid w:val="0046035F"/>
    <w:rsid w:val="0048687E"/>
    <w:rsid w:val="00495732"/>
    <w:rsid w:val="00497DAC"/>
    <w:rsid w:val="004A7B58"/>
    <w:rsid w:val="004B0A2E"/>
    <w:rsid w:val="004B4271"/>
    <w:rsid w:val="004C1A06"/>
    <w:rsid w:val="004C2489"/>
    <w:rsid w:val="004C24E9"/>
    <w:rsid w:val="004E406B"/>
    <w:rsid w:val="004F565D"/>
    <w:rsid w:val="005029E3"/>
    <w:rsid w:val="005067A6"/>
    <w:rsid w:val="00511AA2"/>
    <w:rsid w:val="0052505B"/>
    <w:rsid w:val="005271F3"/>
    <w:rsid w:val="00537503"/>
    <w:rsid w:val="00540089"/>
    <w:rsid w:val="00545A7A"/>
    <w:rsid w:val="00547864"/>
    <w:rsid w:val="00552368"/>
    <w:rsid w:val="00561491"/>
    <w:rsid w:val="00564E07"/>
    <w:rsid w:val="00571F95"/>
    <w:rsid w:val="00580B68"/>
    <w:rsid w:val="00591B6C"/>
    <w:rsid w:val="005D4189"/>
    <w:rsid w:val="005D577C"/>
    <w:rsid w:val="006073A1"/>
    <w:rsid w:val="00620F49"/>
    <w:rsid w:val="00621F7C"/>
    <w:rsid w:val="0064404F"/>
    <w:rsid w:val="006446FC"/>
    <w:rsid w:val="00690719"/>
    <w:rsid w:val="006A7980"/>
    <w:rsid w:val="006C5B9C"/>
    <w:rsid w:val="006E0FA5"/>
    <w:rsid w:val="0070082D"/>
    <w:rsid w:val="007119D4"/>
    <w:rsid w:val="007119E7"/>
    <w:rsid w:val="00734DF8"/>
    <w:rsid w:val="00735E93"/>
    <w:rsid w:val="00756917"/>
    <w:rsid w:val="0077456F"/>
    <w:rsid w:val="00787F85"/>
    <w:rsid w:val="0079040C"/>
    <w:rsid w:val="007918B7"/>
    <w:rsid w:val="00793C29"/>
    <w:rsid w:val="007A1443"/>
    <w:rsid w:val="007A4A8A"/>
    <w:rsid w:val="007B1750"/>
    <w:rsid w:val="007B3C57"/>
    <w:rsid w:val="007D6B58"/>
    <w:rsid w:val="007E14E2"/>
    <w:rsid w:val="007E23CA"/>
    <w:rsid w:val="007E4867"/>
    <w:rsid w:val="00817591"/>
    <w:rsid w:val="00837D2E"/>
    <w:rsid w:val="008450B7"/>
    <w:rsid w:val="00862A07"/>
    <w:rsid w:val="0086456D"/>
    <w:rsid w:val="00895AD2"/>
    <w:rsid w:val="0089613E"/>
    <w:rsid w:val="008A7824"/>
    <w:rsid w:val="008B6297"/>
    <w:rsid w:val="008B6FE6"/>
    <w:rsid w:val="008C43E0"/>
    <w:rsid w:val="008C449D"/>
    <w:rsid w:val="008C5381"/>
    <w:rsid w:val="008E3907"/>
    <w:rsid w:val="00901952"/>
    <w:rsid w:val="0091305D"/>
    <w:rsid w:val="00932834"/>
    <w:rsid w:val="009403A7"/>
    <w:rsid w:val="00940870"/>
    <w:rsid w:val="00943C1D"/>
    <w:rsid w:val="00976066"/>
    <w:rsid w:val="00992428"/>
    <w:rsid w:val="009A2979"/>
    <w:rsid w:val="009A42D7"/>
    <w:rsid w:val="009B1EA7"/>
    <w:rsid w:val="009C4D2C"/>
    <w:rsid w:val="009D103F"/>
    <w:rsid w:val="009E4DDF"/>
    <w:rsid w:val="00A01136"/>
    <w:rsid w:val="00A1182E"/>
    <w:rsid w:val="00A24A03"/>
    <w:rsid w:val="00A27746"/>
    <w:rsid w:val="00A422EC"/>
    <w:rsid w:val="00A47E74"/>
    <w:rsid w:val="00A84697"/>
    <w:rsid w:val="00A84CF8"/>
    <w:rsid w:val="00A912F0"/>
    <w:rsid w:val="00A96696"/>
    <w:rsid w:val="00AB35C1"/>
    <w:rsid w:val="00AD29D5"/>
    <w:rsid w:val="00AD720F"/>
    <w:rsid w:val="00AE1BF8"/>
    <w:rsid w:val="00AE4965"/>
    <w:rsid w:val="00AF1DD1"/>
    <w:rsid w:val="00B00FCF"/>
    <w:rsid w:val="00B41619"/>
    <w:rsid w:val="00B569F3"/>
    <w:rsid w:val="00B57DAA"/>
    <w:rsid w:val="00B92934"/>
    <w:rsid w:val="00B9556F"/>
    <w:rsid w:val="00BA51E6"/>
    <w:rsid w:val="00BA6A11"/>
    <w:rsid w:val="00BB4C9F"/>
    <w:rsid w:val="00BC01E4"/>
    <w:rsid w:val="00BC08EF"/>
    <w:rsid w:val="00BC1380"/>
    <w:rsid w:val="00BD3BED"/>
    <w:rsid w:val="00BD425A"/>
    <w:rsid w:val="00BE160D"/>
    <w:rsid w:val="00BF4E00"/>
    <w:rsid w:val="00C05BB7"/>
    <w:rsid w:val="00C1244B"/>
    <w:rsid w:val="00C126B5"/>
    <w:rsid w:val="00C16ED6"/>
    <w:rsid w:val="00C22EC0"/>
    <w:rsid w:val="00C25AE6"/>
    <w:rsid w:val="00C320C0"/>
    <w:rsid w:val="00C35A70"/>
    <w:rsid w:val="00C52DB1"/>
    <w:rsid w:val="00C55957"/>
    <w:rsid w:val="00C56669"/>
    <w:rsid w:val="00C6069C"/>
    <w:rsid w:val="00C73DD9"/>
    <w:rsid w:val="00C83E87"/>
    <w:rsid w:val="00C96B35"/>
    <w:rsid w:val="00CA1ED4"/>
    <w:rsid w:val="00CB2648"/>
    <w:rsid w:val="00CB2F42"/>
    <w:rsid w:val="00CD4264"/>
    <w:rsid w:val="00CD7782"/>
    <w:rsid w:val="00CF27A0"/>
    <w:rsid w:val="00D21075"/>
    <w:rsid w:val="00D60D6D"/>
    <w:rsid w:val="00D72C80"/>
    <w:rsid w:val="00D72F12"/>
    <w:rsid w:val="00DA3F3B"/>
    <w:rsid w:val="00DB25B1"/>
    <w:rsid w:val="00DB5B41"/>
    <w:rsid w:val="00DD6F11"/>
    <w:rsid w:val="00E018BD"/>
    <w:rsid w:val="00E149DA"/>
    <w:rsid w:val="00E37617"/>
    <w:rsid w:val="00E437EF"/>
    <w:rsid w:val="00E502D8"/>
    <w:rsid w:val="00E50506"/>
    <w:rsid w:val="00E50A95"/>
    <w:rsid w:val="00E6619C"/>
    <w:rsid w:val="00E74CED"/>
    <w:rsid w:val="00E910F4"/>
    <w:rsid w:val="00E9492E"/>
    <w:rsid w:val="00E97A12"/>
    <w:rsid w:val="00EC5E40"/>
    <w:rsid w:val="00ED43A6"/>
    <w:rsid w:val="00F02FF5"/>
    <w:rsid w:val="00F07C60"/>
    <w:rsid w:val="00F32660"/>
    <w:rsid w:val="00F4389A"/>
    <w:rsid w:val="00F50072"/>
    <w:rsid w:val="00F87B83"/>
    <w:rsid w:val="00F90A58"/>
    <w:rsid w:val="00FA2BCE"/>
    <w:rsid w:val="00FC7335"/>
    <w:rsid w:val="00FE2996"/>
    <w:rsid w:val="00FE7E6B"/>
    <w:rsid w:val="00FF3237"/>
    <w:rsid w:val="00FF34F7"/>
    <w:rsid w:val="00FF62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58AD64"/>
  <w15:chartTrackingRefBased/>
  <w15:docId w15:val="{5CB07A35-1555-41AF-B9DD-7A08DEAE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720F"/>
    <w:pPr>
      <w:spacing w:after="0" w:line="240" w:lineRule="auto"/>
    </w:pPr>
    <w:rPr>
      <w:rFonts w:ascii="Calibri" w:hAnsi="Calibri"/>
      <w:sz w:val="20"/>
    </w:rPr>
  </w:style>
  <w:style w:type="paragraph" w:styleId="Kop2">
    <w:name w:val="heading 2"/>
    <w:basedOn w:val="Standaard"/>
    <w:next w:val="Standaard"/>
    <w:link w:val="Kop2Char"/>
    <w:uiPriority w:val="9"/>
    <w:unhideWhenUsed/>
    <w:qFormat/>
    <w:rsid w:val="00CA1E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5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C1A06"/>
    <w:pPr>
      <w:ind w:left="720"/>
      <w:contextualSpacing/>
    </w:pPr>
  </w:style>
  <w:style w:type="paragraph" w:styleId="Koptekst">
    <w:name w:val="header"/>
    <w:basedOn w:val="Standaard"/>
    <w:link w:val="KoptekstChar"/>
    <w:uiPriority w:val="99"/>
    <w:unhideWhenUsed/>
    <w:rsid w:val="00BD425A"/>
    <w:pPr>
      <w:tabs>
        <w:tab w:val="center" w:pos="4536"/>
        <w:tab w:val="right" w:pos="9072"/>
      </w:tabs>
    </w:pPr>
  </w:style>
  <w:style w:type="character" w:customStyle="1" w:styleId="KoptekstChar">
    <w:name w:val="Koptekst Char"/>
    <w:basedOn w:val="Standaardalinea-lettertype"/>
    <w:link w:val="Koptekst"/>
    <w:uiPriority w:val="99"/>
    <w:rsid w:val="00BD425A"/>
    <w:rPr>
      <w:rFonts w:ascii="Calibri" w:hAnsi="Calibri"/>
      <w:sz w:val="20"/>
    </w:rPr>
  </w:style>
  <w:style w:type="paragraph" w:styleId="Voettekst">
    <w:name w:val="footer"/>
    <w:basedOn w:val="Standaard"/>
    <w:link w:val="VoettekstChar"/>
    <w:uiPriority w:val="99"/>
    <w:unhideWhenUsed/>
    <w:rsid w:val="00BD425A"/>
    <w:pPr>
      <w:tabs>
        <w:tab w:val="center" w:pos="4536"/>
        <w:tab w:val="right" w:pos="9072"/>
      </w:tabs>
    </w:pPr>
  </w:style>
  <w:style w:type="character" w:customStyle="1" w:styleId="VoettekstChar">
    <w:name w:val="Voettekst Char"/>
    <w:basedOn w:val="Standaardalinea-lettertype"/>
    <w:link w:val="Voettekst"/>
    <w:uiPriority w:val="99"/>
    <w:rsid w:val="00BD425A"/>
    <w:rPr>
      <w:rFonts w:ascii="Calibri" w:hAnsi="Calibri"/>
      <w:sz w:val="20"/>
    </w:rPr>
  </w:style>
  <w:style w:type="character" w:customStyle="1" w:styleId="Kop2Char">
    <w:name w:val="Kop 2 Char"/>
    <w:basedOn w:val="Standaardalinea-lettertype"/>
    <w:link w:val="Kop2"/>
    <w:uiPriority w:val="9"/>
    <w:rsid w:val="00CA1ED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7448">
      <w:bodyDiv w:val="1"/>
      <w:marLeft w:val="0"/>
      <w:marRight w:val="0"/>
      <w:marTop w:val="0"/>
      <w:marBottom w:val="0"/>
      <w:divBdr>
        <w:top w:val="none" w:sz="0" w:space="0" w:color="auto"/>
        <w:left w:val="none" w:sz="0" w:space="0" w:color="auto"/>
        <w:bottom w:val="none" w:sz="0" w:space="0" w:color="auto"/>
        <w:right w:val="none" w:sz="0" w:space="0" w:color="auto"/>
      </w:divBdr>
    </w:div>
    <w:div w:id="773868406">
      <w:bodyDiv w:val="1"/>
      <w:marLeft w:val="0"/>
      <w:marRight w:val="0"/>
      <w:marTop w:val="0"/>
      <w:marBottom w:val="0"/>
      <w:divBdr>
        <w:top w:val="none" w:sz="0" w:space="0" w:color="auto"/>
        <w:left w:val="none" w:sz="0" w:space="0" w:color="auto"/>
        <w:bottom w:val="none" w:sz="0" w:space="0" w:color="auto"/>
        <w:right w:val="none" w:sz="0" w:space="0" w:color="auto"/>
      </w:divBdr>
    </w:div>
    <w:div w:id="1184395978">
      <w:bodyDiv w:val="1"/>
      <w:marLeft w:val="0"/>
      <w:marRight w:val="0"/>
      <w:marTop w:val="0"/>
      <w:marBottom w:val="0"/>
      <w:divBdr>
        <w:top w:val="none" w:sz="0" w:space="0" w:color="auto"/>
        <w:left w:val="none" w:sz="0" w:space="0" w:color="auto"/>
        <w:bottom w:val="none" w:sz="0" w:space="0" w:color="auto"/>
        <w:right w:val="none" w:sz="0" w:space="0" w:color="auto"/>
      </w:divBdr>
    </w:div>
    <w:div w:id="1322656925">
      <w:bodyDiv w:val="1"/>
      <w:marLeft w:val="0"/>
      <w:marRight w:val="0"/>
      <w:marTop w:val="0"/>
      <w:marBottom w:val="0"/>
      <w:divBdr>
        <w:top w:val="none" w:sz="0" w:space="0" w:color="auto"/>
        <w:left w:val="none" w:sz="0" w:space="0" w:color="auto"/>
        <w:bottom w:val="none" w:sz="0" w:space="0" w:color="auto"/>
        <w:right w:val="none" w:sz="0" w:space="0" w:color="auto"/>
      </w:divBdr>
    </w:div>
    <w:div w:id="1444300328">
      <w:bodyDiv w:val="1"/>
      <w:marLeft w:val="0"/>
      <w:marRight w:val="0"/>
      <w:marTop w:val="0"/>
      <w:marBottom w:val="0"/>
      <w:divBdr>
        <w:top w:val="none" w:sz="0" w:space="0" w:color="auto"/>
        <w:left w:val="none" w:sz="0" w:space="0" w:color="auto"/>
        <w:bottom w:val="none" w:sz="0" w:space="0" w:color="auto"/>
        <w:right w:val="none" w:sz="0" w:space="0" w:color="auto"/>
      </w:divBdr>
    </w:div>
    <w:div w:id="1605066587">
      <w:bodyDiv w:val="1"/>
      <w:marLeft w:val="0"/>
      <w:marRight w:val="0"/>
      <w:marTop w:val="0"/>
      <w:marBottom w:val="0"/>
      <w:divBdr>
        <w:top w:val="none" w:sz="0" w:space="0" w:color="auto"/>
        <w:left w:val="none" w:sz="0" w:space="0" w:color="auto"/>
        <w:bottom w:val="none" w:sz="0" w:space="0" w:color="auto"/>
        <w:right w:val="none" w:sz="0" w:space="0" w:color="auto"/>
      </w:divBdr>
    </w:div>
    <w:div w:id="1710375187">
      <w:bodyDiv w:val="1"/>
      <w:marLeft w:val="0"/>
      <w:marRight w:val="0"/>
      <w:marTop w:val="0"/>
      <w:marBottom w:val="0"/>
      <w:divBdr>
        <w:top w:val="none" w:sz="0" w:space="0" w:color="auto"/>
        <w:left w:val="none" w:sz="0" w:space="0" w:color="auto"/>
        <w:bottom w:val="none" w:sz="0" w:space="0" w:color="auto"/>
        <w:right w:val="none" w:sz="0" w:space="0" w:color="auto"/>
      </w:divBdr>
    </w:div>
    <w:div w:id="1886022677">
      <w:bodyDiv w:val="1"/>
      <w:marLeft w:val="0"/>
      <w:marRight w:val="0"/>
      <w:marTop w:val="0"/>
      <w:marBottom w:val="0"/>
      <w:divBdr>
        <w:top w:val="none" w:sz="0" w:space="0" w:color="auto"/>
        <w:left w:val="none" w:sz="0" w:space="0" w:color="auto"/>
        <w:bottom w:val="none" w:sz="0" w:space="0" w:color="auto"/>
        <w:right w:val="none" w:sz="0" w:space="0" w:color="auto"/>
      </w:divBdr>
    </w:div>
    <w:div w:id="1955821697">
      <w:bodyDiv w:val="1"/>
      <w:marLeft w:val="0"/>
      <w:marRight w:val="0"/>
      <w:marTop w:val="0"/>
      <w:marBottom w:val="0"/>
      <w:divBdr>
        <w:top w:val="none" w:sz="0" w:space="0" w:color="auto"/>
        <w:left w:val="none" w:sz="0" w:space="0" w:color="auto"/>
        <w:bottom w:val="none" w:sz="0" w:space="0" w:color="auto"/>
        <w:right w:val="none" w:sz="0" w:space="0" w:color="auto"/>
      </w:divBdr>
    </w:div>
    <w:div w:id="2013952997">
      <w:bodyDiv w:val="1"/>
      <w:marLeft w:val="0"/>
      <w:marRight w:val="0"/>
      <w:marTop w:val="0"/>
      <w:marBottom w:val="0"/>
      <w:divBdr>
        <w:top w:val="none" w:sz="0" w:space="0" w:color="auto"/>
        <w:left w:val="none" w:sz="0" w:space="0" w:color="auto"/>
        <w:bottom w:val="none" w:sz="0" w:space="0" w:color="auto"/>
        <w:right w:val="none" w:sz="0" w:space="0" w:color="auto"/>
      </w:divBdr>
    </w:div>
    <w:div w:id="204401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133070-CBD3-4923-A2B5-0CEB17F5C783}">
  <ds:schemaRefs>
    <ds:schemaRef ds:uri="http://schemas.microsoft.com/sharepoint/v3/contenttype/forms"/>
  </ds:schemaRefs>
</ds:datastoreItem>
</file>

<file path=customXml/itemProps2.xml><?xml version="1.0" encoding="utf-8"?>
<ds:datastoreItem xmlns:ds="http://schemas.openxmlformats.org/officeDocument/2006/customXml" ds:itemID="{0016839D-9DD2-447C-9307-A4554F1A8A5E}">
  <ds:schemaRefs>
    <ds:schemaRef ds:uri="http://schemas.openxmlformats.org/officeDocument/2006/bibliography"/>
  </ds:schemaRefs>
</ds:datastoreItem>
</file>

<file path=customXml/itemProps3.xml><?xml version="1.0" encoding="utf-8"?>
<ds:datastoreItem xmlns:ds="http://schemas.openxmlformats.org/officeDocument/2006/customXml" ds:itemID="{2EC74006-8E82-4703-868C-D2A119A9330E}"/>
</file>

<file path=customXml/itemProps4.xml><?xml version="1.0" encoding="utf-8"?>
<ds:datastoreItem xmlns:ds="http://schemas.openxmlformats.org/officeDocument/2006/customXml" ds:itemID="{2CC116E6-BF9C-41AF-94B1-BC0AA46EA8BE}">
  <ds:schemaRefs>
    <ds:schemaRef ds:uri="http://purl.org/dc/terms/"/>
    <ds:schemaRef ds:uri="http://schemas.openxmlformats.org/package/2006/metadata/core-properties"/>
    <ds:schemaRef ds:uri="2b8a923b-c99c-4c2f-8b78-ba51c9d46620"/>
    <ds:schemaRef ds:uri="http://schemas.microsoft.com/office/2006/documentManagement/types"/>
    <ds:schemaRef ds:uri="b3daf3ff-1b40-46e1-bcb5-532b3b23952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1124</Words>
  <Characters>6184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Gemeente Leiden</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Rietman, Peter</dc:creator>
  <cp:keywords/>
  <dc:description/>
  <cp:lastModifiedBy>Rietman, Peter</cp:lastModifiedBy>
  <cp:revision>26</cp:revision>
  <dcterms:created xsi:type="dcterms:W3CDTF">2021-12-14T12:50:00Z</dcterms:created>
  <dcterms:modified xsi:type="dcterms:W3CDTF">2022-02-01T10:29:00Z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0x0101006361EB77F6927D4FA18838EC29E51273</vt:lpwstr>
  </property>
</Properties>
</file>