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46831" w14:textId="485D55DF" w:rsidR="00D91E6F" w:rsidRDefault="00B804D8" w:rsidP="00D91E6F">
      <w:pPr>
        <w:pStyle w:val="DocumentnaamKopRapporttiteltitelpagina"/>
      </w:pPr>
      <w:r>
        <w:t>Standaard-</w:t>
      </w:r>
      <w:r w:rsidR="00B015A8">
        <w:t xml:space="preserve">metadata </w:t>
      </w:r>
      <w:r w:rsidR="00D91E6F">
        <w:t>voor vernietiging</w:t>
      </w:r>
    </w:p>
    <w:p w14:paraId="2DDE1A89" w14:textId="77777777" w:rsidR="00D91E6F" w:rsidRDefault="00D91E6F"/>
    <w:p w14:paraId="3CACC1A0" w14:textId="77777777" w:rsidR="00D91E6F" w:rsidRDefault="00D91E6F"/>
    <w:p w14:paraId="4A8CF862" w14:textId="77777777" w:rsidR="00C604F8" w:rsidRDefault="00D91E6F">
      <w:r>
        <w:t>Dit document beschrijft welke metadata minimaal noodzakelijk zijn om vernietiging te kunnen uitvoeren vanuit een centraal informatiesysteem voor duurzame toegankelijkheid (zie onderstaande afbeelding).</w:t>
      </w:r>
    </w:p>
    <w:p w14:paraId="1D21989A" w14:textId="77777777" w:rsidR="00D91E6F" w:rsidRDefault="00D91E6F">
      <w:pPr>
        <w:spacing w:line="280" w:lineRule="atLeast"/>
      </w:pPr>
    </w:p>
    <w:p w14:paraId="656965AC" w14:textId="77777777" w:rsidR="00F112C1" w:rsidRDefault="00D91E6F" w:rsidP="00060A78">
      <w:pPr>
        <w:keepNext/>
        <w:spacing w:line="280" w:lineRule="atLeast"/>
      </w:pPr>
      <w:r>
        <w:rPr>
          <w:noProof/>
        </w:rPr>
        <w:drawing>
          <wp:inline distT="0" distB="0" distL="0" distR="0" wp14:anchorId="0C6C751D" wp14:editId="37D596D4">
            <wp:extent cx="5400040" cy="3122930"/>
            <wp:effectExtent l="0" t="0" r="0" b="127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00040" cy="3122930"/>
                    </a:xfrm>
                    <a:prstGeom prst="rect">
                      <a:avLst/>
                    </a:prstGeom>
                  </pic:spPr>
                </pic:pic>
              </a:graphicData>
            </a:graphic>
          </wp:inline>
        </w:drawing>
      </w:r>
    </w:p>
    <w:p w14:paraId="2CE80CFC" w14:textId="327C793A" w:rsidR="00D91E6F" w:rsidRDefault="00F112C1" w:rsidP="00060A78">
      <w:pPr>
        <w:pStyle w:val="Bijschrift"/>
      </w:pPr>
      <w:r>
        <w:t xml:space="preserve">Figuur </w:t>
      </w:r>
      <w:fldSimple w:instr=" SEQ Figuur \* ARABIC ">
        <w:r>
          <w:rPr>
            <w:noProof/>
          </w:rPr>
          <w:t>1</w:t>
        </w:r>
      </w:fldSimple>
      <w:r>
        <w:t>: Vernietigen over meerdere bronnen vanuit een informatiesysteem voor duurzame toegankelijkheid.</w:t>
      </w:r>
    </w:p>
    <w:p w14:paraId="04EBB2E2" w14:textId="51DCD907" w:rsidR="004F2CC0" w:rsidRDefault="004F2CC0">
      <w:pPr>
        <w:spacing w:line="280" w:lineRule="atLeast"/>
      </w:pPr>
      <w:r>
        <w:t>De metadata in dit document zijn gebaseerd op de meest recente concept-versie</w:t>
      </w:r>
      <w:r w:rsidR="00F112C1">
        <w:t xml:space="preserve"> (0.2-1)</w:t>
      </w:r>
      <w:r>
        <w:t xml:space="preserve"> van MDTO. De volgende metadata-elementen zijn als relevant voor dit doeleind</w:t>
      </w:r>
      <w:r w:rsidR="00F112C1">
        <w:t>e</w:t>
      </w:r>
      <w:r>
        <w:t xml:space="preserve"> geïdentificeerd.</w:t>
      </w:r>
      <w:r w:rsidR="00C71B10">
        <w:t xml:space="preserve"> De in cursief weergegeven elementen zijn niet direct nodig voor vernietiging, maar </w:t>
      </w:r>
      <w:r w:rsidR="00733B75">
        <w:t>wel belangrijk voor het genereren van overzichten die bij het vernietigingsproces nodig zijn.</w:t>
      </w:r>
    </w:p>
    <w:p w14:paraId="613A4D69" w14:textId="77777777" w:rsidR="004F2CC0" w:rsidRDefault="004F2CC0">
      <w:pPr>
        <w:spacing w:line="280" w:lineRule="atLeast"/>
      </w:pPr>
    </w:p>
    <w:tbl>
      <w:tblPr>
        <w:tblStyle w:val="Tabelraster"/>
        <w:tblW w:w="0" w:type="auto"/>
        <w:tblLook w:val="04A0" w:firstRow="1" w:lastRow="0" w:firstColumn="1" w:lastColumn="0" w:noHBand="0" w:noVBand="1"/>
      </w:tblPr>
      <w:tblGrid>
        <w:gridCol w:w="2262"/>
        <w:gridCol w:w="2286"/>
        <w:gridCol w:w="2251"/>
        <w:gridCol w:w="1695"/>
      </w:tblGrid>
      <w:tr w:rsidR="004F2CC0" w:rsidRPr="009919C7" w14:paraId="076C0A0F" w14:textId="77777777" w:rsidTr="004F2CC0">
        <w:trPr>
          <w:trHeight w:val="255"/>
        </w:trPr>
        <w:tc>
          <w:tcPr>
            <w:tcW w:w="8494" w:type="dxa"/>
            <w:gridSpan w:val="4"/>
            <w:noWrap/>
            <w:hideMark/>
          </w:tcPr>
          <w:p w14:paraId="14B88FA9" w14:textId="77777777" w:rsidR="004F2CC0" w:rsidRPr="009919C7" w:rsidRDefault="004F2CC0" w:rsidP="00A110AD">
            <w:pPr>
              <w:rPr>
                <w:b/>
                <w:bCs/>
              </w:rPr>
            </w:pPr>
            <w:r w:rsidRPr="009919C7">
              <w:rPr>
                <w:b/>
                <w:bCs/>
              </w:rPr>
              <w:t xml:space="preserve">Attribuuttypen bij het objecttype </w:t>
            </w:r>
            <w:r>
              <w:rPr>
                <w:b/>
                <w:bCs/>
              </w:rPr>
              <w:t>Record</w:t>
            </w:r>
          </w:p>
        </w:tc>
      </w:tr>
      <w:tr w:rsidR="004F2CC0" w:rsidRPr="009919C7" w14:paraId="12AC8040" w14:textId="77777777" w:rsidTr="00060A78">
        <w:trPr>
          <w:trHeight w:val="255"/>
        </w:trPr>
        <w:tc>
          <w:tcPr>
            <w:tcW w:w="2262" w:type="dxa"/>
            <w:noWrap/>
            <w:hideMark/>
          </w:tcPr>
          <w:p w14:paraId="56CA95C0" w14:textId="77777777" w:rsidR="004F2CC0" w:rsidRPr="009919C7" w:rsidRDefault="004F2CC0" w:rsidP="00A110AD">
            <w:pPr>
              <w:rPr>
                <w:b/>
                <w:bCs/>
              </w:rPr>
            </w:pPr>
            <w:r w:rsidRPr="009919C7">
              <w:rPr>
                <w:b/>
                <w:bCs/>
              </w:rPr>
              <w:t>Naam</w:t>
            </w:r>
          </w:p>
        </w:tc>
        <w:tc>
          <w:tcPr>
            <w:tcW w:w="2286" w:type="dxa"/>
            <w:noWrap/>
            <w:hideMark/>
          </w:tcPr>
          <w:p w14:paraId="34DFB859" w14:textId="77777777" w:rsidR="004F2CC0" w:rsidRPr="009919C7" w:rsidRDefault="004F2CC0" w:rsidP="00A110AD">
            <w:pPr>
              <w:rPr>
                <w:b/>
                <w:bCs/>
              </w:rPr>
            </w:pPr>
            <w:r w:rsidRPr="009919C7">
              <w:rPr>
                <w:b/>
                <w:bCs/>
              </w:rPr>
              <w:t>Domein</w:t>
            </w:r>
          </w:p>
        </w:tc>
        <w:tc>
          <w:tcPr>
            <w:tcW w:w="2251" w:type="dxa"/>
            <w:noWrap/>
            <w:hideMark/>
          </w:tcPr>
          <w:p w14:paraId="05B000C2" w14:textId="77777777" w:rsidR="004F2CC0" w:rsidRPr="009919C7" w:rsidRDefault="004F2CC0" w:rsidP="00A110AD">
            <w:pPr>
              <w:rPr>
                <w:b/>
                <w:bCs/>
              </w:rPr>
            </w:pPr>
            <w:r w:rsidRPr="009919C7">
              <w:rPr>
                <w:b/>
                <w:bCs/>
              </w:rPr>
              <w:t xml:space="preserve">Bereik </w:t>
            </w:r>
          </w:p>
        </w:tc>
        <w:tc>
          <w:tcPr>
            <w:tcW w:w="1695" w:type="dxa"/>
            <w:noWrap/>
            <w:hideMark/>
          </w:tcPr>
          <w:p w14:paraId="4C19BE76" w14:textId="77777777" w:rsidR="004F2CC0" w:rsidRPr="009919C7" w:rsidRDefault="004F2CC0" w:rsidP="00A110AD">
            <w:pPr>
              <w:rPr>
                <w:b/>
                <w:bCs/>
              </w:rPr>
            </w:pPr>
            <w:r w:rsidRPr="009919C7">
              <w:rPr>
                <w:b/>
                <w:bCs/>
              </w:rPr>
              <w:t>Kardinaliteit</w:t>
            </w:r>
          </w:p>
        </w:tc>
      </w:tr>
      <w:tr w:rsidR="004F2CC0" w:rsidRPr="009919C7" w14:paraId="3ED68DA1" w14:textId="77777777" w:rsidTr="00060A78">
        <w:trPr>
          <w:trHeight w:val="255"/>
        </w:trPr>
        <w:tc>
          <w:tcPr>
            <w:tcW w:w="2262" w:type="dxa"/>
            <w:noWrap/>
            <w:hideMark/>
          </w:tcPr>
          <w:p w14:paraId="7EC0C062" w14:textId="77777777" w:rsidR="004F2CC0" w:rsidRPr="004F2CC0" w:rsidRDefault="004F2CC0" w:rsidP="00A110AD">
            <w:r w:rsidRPr="004F2CC0">
              <w:t>Identificatiekenmerk</w:t>
            </w:r>
          </w:p>
        </w:tc>
        <w:tc>
          <w:tcPr>
            <w:tcW w:w="2286" w:type="dxa"/>
            <w:noWrap/>
            <w:hideMark/>
          </w:tcPr>
          <w:p w14:paraId="43A16517" w14:textId="77777777" w:rsidR="004F2CC0" w:rsidRPr="004F2CC0" w:rsidRDefault="004F2CC0" w:rsidP="00A110AD">
            <w:r w:rsidRPr="004F2CC0">
              <w:t>Record</w:t>
            </w:r>
          </w:p>
        </w:tc>
        <w:tc>
          <w:tcPr>
            <w:tcW w:w="2251" w:type="dxa"/>
            <w:noWrap/>
            <w:hideMark/>
          </w:tcPr>
          <w:p w14:paraId="21AFF601" w14:textId="77777777" w:rsidR="004F2CC0" w:rsidRPr="009919C7" w:rsidRDefault="004F2CC0" w:rsidP="00A110AD">
            <w:r w:rsidRPr="009919C7">
              <w:t>xsd:string</w:t>
            </w:r>
          </w:p>
        </w:tc>
        <w:tc>
          <w:tcPr>
            <w:tcW w:w="1695" w:type="dxa"/>
            <w:noWrap/>
            <w:hideMark/>
          </w:tcPr>
          <w:p w14:paraId="767D4540" w14:textId="77777777" w:rsidR="004F2CC0" w:rsidRPr="009919C7" w:rsidRDefault="004F2CC0" w:rsidP="00A110AD">
            <w:r w:rsidRPr="009919C7">
              <w:t>1..1</w:t>
            </w:r>
          </w:p>
        </w:tc>
      </w:tr>
      <w:tr w:rsidR="004F2CC0" w:rsidRPr="009919C7" w14:paraId="68425F42" w14:textId="77777777" w:rsidTr="00060A78">
        <w:trPr>
          <w:trHeight w:val="255"/>
        </w:trPr>
        <w:tc>
          <w:tcPr>
            <w:tcW w:w="2262" w:type="dxa"/>
            <w:noWrap/>
            <w:hideMark/>
          </w:tcPr>
          <w:p w14:paraId="48042A30" w14:textId="77777777" w:rsidR="004F2CC0" w:rsidRPr="00060A78" w:rsidRDefault="004F2CC0" w:rsidP="00A110AD">
            <w:pPr>
              <w:rPr>
                <w:i/>
                <w:iCs/>
              </w:rPr>
            </w:pPr>
            <w:r w:rsidRPr="00060A78">
              <w:rPr>
                <w:i/>
                <w:iCs/>
              </w:rPr>
              <w:t>Naam</w:t>
            </w:r>
          </w:p>
        </w:tc>
        <w:tc>
          <w:tcPr>
            <w:tcW w:w="2286" w:type="dxa"/>
            <w:noWrap/>
            <w:hideMark/>
          </w:tcPr>
          <w:p w14:paraId="62D33EF7" w14:textId="77777777" w:rsidR="004F2CC0" w:rsidRPr="00060A78" w:rsidRDefault="004F2CC0" w:rsidP="00A110AD">
            <w:pPr>
              <w:rPr>
                <w:i/>
                <w:iCs/>
              </w:rPr>
            </w:pPr>
            <w:r w:rsidRPr="00060A78">
              <w:rPr>
                <w:i/>
                <w:iCs/>
              </w:rPr>
              <w:t>Record</w:t>
            </w:r>
          </w:p>
        </w:tc>
        <w:tc>
          <w:tcPr>
            <w:tcW w:w="2251" w:type="dxa"/>
            <w:noWrap/>
            <w:hideMark/>
          </w:tcPr>
          <w:p w14:paraId="5D23672A" w14:textId="77777777" w:rsidR="004F2CC0" w:rsidRPr="00060A78" w:rsidRDefault="004F2CC0" w:rsidP="00A110AD">
            <w:pPr>
              <w:rPr>
                <w:i/>
                <w:iCs/>
              </w:rPr>
            </w:pPr>
            <w:r w:rsidRPr="00060A78">
              <w:rPr>
                <w:i/>
                <w:iCs/>
              </w:rPr>
              <w:t>xsd:string</w:t>
            </w:r>
          </w:p>
        </w:tc>
        <w:tc>
          <w:tcPr>
            <w:tcW w:w="1695" w:type="dxa"/>
            <w:noWrap/>
            <w:hideMark/>
          </w:tcPr>
          <w:p w14:paraId="3239A381" w14:textId="77777777" w:rsidR="004F2CC0" w:rsidRPr="00060A78" w:rsidRDefault="004F2CC0" w:rsidP="00A110AD">
            <w:pPr>
              <w:rPr>
                <w:i/>
                <w:iCs/>
              </w:rPr>
            </w:pPr>
            <w:r w:rsidRPr="00060A78">
              <w:rPr>
                <w:i/>
                <w:iCs/>
              </w:rPr>
              <w:t>1..1</w:t>
            </w:r>
          </w:p>
        </w:tc>
      </w:tr>
      <w:tr w:rsidR="004F2CC0" w:rsidRPr="009919C7" w14:paraId="2781D2B1" w14:textId="77777777" w:rsidTr="00060A78">
        <w:trPr>
          <w:trHeight w:val="255"/>
        </w:trPr>
        <w:tc>
          <w:tcPr>
            <w:tcW w:w="2262" w:type="dxa"/>
            <w:noWrap/>
            <w:hideMark/>
          </w:tcPr>
          <w:p w14:paraId="554D472F" w14:textId="207EB996" w:rsidR="004F2CC0" w:rsidRPr="004F2CC0" w:rsidRDefault="004F2CC0" w:rsidP="00A110AD">
            <w:r w:rsidRPr="004F2CC0">
              <w:t xml:space="preserve">Classificatie </w:t>
            </w:r>
            <w:r w:rsidR="00C71B10">
              <w:t>(t.b.v.</w:t>
            </w:r>
            <w:r w:rsidRPr="004F2CC0">
              <w:t xml:space="preserve"> proces</w:t>
            </w:r>
            <w:r w:rsidR="00C71B10">
              <w:t>- en resultaat</w:t>
            </w:r>
            <w:r w:rsidRPr="004F2CC0">
              <w:t>informatie</w:t>
            </w:r>
            <w:r w:rsidR="00C71B10">
              <w:t>)</w:t>
            </w:r>
          </w:p>
        </w:tc>
        <w:tc>
          <w:tcPr>
            <w:tcW w:w="2286" w:type="dxa"/>
            <w:noWrap/>
            <w:hideMark/>
          </w:tcPr>
          <w:p w14:paraId="10B0B89C" w14:textId="77777777" w:rsidR="004F2CC0" w:rsidRPr="004F2CC0" w:rsidRDefault="004F2CC0" w:rsidP="00A110AD">
            <w:r w:rsidRPr="004F2CC0">
              <w:t>Record</w:t>
            </w:r>
          </w:p>
        </w:tc>
        <w:tc>
          <w:tcPr>
            <w:tcW w:w="2251" w:type="dxa"/>
            <w:noWrap/>
            <w:hideMark/>
          </w:tcPr>
          <w:p w14:paraId="66A6E6AD" w14:textId="77777777" w:rsidR="004F2CC0" w:rsidRPr="009919C7" w:rsidRDefault="004F2CC0" w:rsidP="00A110AD">
            <w:r>
              <w:t>Begrip</w:t>
            </w:r>
          </w:p>
        </w:tc>
        <w:tc>
          <w:tcPr>
            <w:tcW w:w="1695" w:type="dxa"/>
            <w:noWrap/>
            <w:hideMark/>
          </w:tcPr>
          <w:p w14:paraId="2BEC68EB" w14:textId="77777777" w:rsidR="004F2CC0" w:rsidRPr="009919C7" w:rsidRDefault="004F2CC0" w:rsidP="00A110AD">
            <w:r w:rsidRPr="009919C7">
              <w:t>0..*</w:t>
            </w:r>
          </w:p>
        </w:tc>
      </w:tr>
      <w:tr w:rsidR="004F2CC0" w:rsidRPr="009919C7" w14:paraId="0A08F724" w14:textId="77777777" w:rsidTr="00060A78">
        <w:trPr>
          <w:trHeight w:val="255"/>
        </w:trPr>
        <w:tc>
          <w:tcPr>
            <w:tcW w:w="2262" w:type="dxa"/>
            <w:noWrap/>
            <w:hideMark/>
          </w:tcPr>
          <w:p w14:paraId="3A7CA98B" w14:textId="77777777" w:rsidR="004F2CC0" w:rsidRPr="00060A78" w:rsidRDefault="004F2CC0" w:rsidP="00A110AD">
            <w:pPr>
              <w:rPr>
                <w:i/>
                <w:iCs/>
              </w:rPr>
            </w:pPr>
            <w:r w:rsidRPr="00060A78">
              <w:rPr>
                <w:i/>
                <w:iCs/>
              </w:rPr>
              <w:t>Omschrijving</w:t>
            </w:r>
          </w:p>
        </w:tc>
        <w:tc>
          <w:tcPr>
            <w:tcW w:w="2286" w:type="dxa"/>
            <w:noWrap/>
            <w:hideMark/>
          </w:tcPr>
          <w:p w14:paraId="5B80F9C9" w14:textId="77777777" w:rsidR="004F2CC0" w:rsidRPr="00060A78" w:rsidRDefault="004F2CC0" w:rsidP="00A110AD">
            <w:pPr>
              <w:rPr>
                <w:i/>
                <w:iCs/>
              </w:rPr>
            </w:pPr>
            <w:r w:rsidRPr="00060A78">
              <w:rPr>
                <w:i/>
                <w:iCs/>
              </w:rPr>
              <w:t>Record</w:t>
            </w:r>
          </w:p>
        </w:tc>
        <w:tc>
          <w:tcPr>
            <w:tcW w:w="2251" w:type="dxa"/>
            <w:noWrap/>
            <w:hideMark/>
          </w:tcPr>
          <w:p w14:paraId="7DFB6803" w14:textId="77777777" w:rsidR="004F2CC0" w:rsidRPr="00060A78" w:rsidRDefault="004F2CC0" w:rsidP="00A110AD">
            <w:pPr>
              <w:rPr>
                <w:i/>
                <w:iCs/>
              </w:rPr>
            </w:pPr>
            <w:r w:rsidRPr="00060A78">
              <w:rPr>
                <w:i/>
                <w:iCs/>
              </w:rPr>
              <w:t>xsd:string</w:t>
            </w:r>
          </w:p>
        </w:tc>
        <w:tc>
          <w:tcPr>
            <w:tcW w:w="1695" w:type="dxa"/>
            <w:noWrap/>
            <w:hideMark/>
          </w:tcPr>
          <w:p w14:paraId="30D22CAF" w14:textId="77777777" w:rsidR="004F2CC0" w:rsidRPr="00060A78" w:rsidRDefault="004F2CC0" w:rsidP="00A110AD">
            <w:pPr>
              <w:rPr>
                <w:i/>
                <w:iCs/>
              </w:rPr>
            </w:pPr>
            <w:r w:rsidRPr="00060A78">
              <w:rPr>
                <w:i/>
                <w:iCs/>
              </w:rPr>
              <w:t>0..*</w:t>
            </w:r>
          </w:p>
        </w:tc>
      </w:tr>
      <w:tr w:rsidR="004F2CC0" w:rsidRPr="009919C7" w14:paraId="11B06474" w14:textId="77777777" w:rsidTr="00060A78">
        <w:trPr>
          <w:trHeight w:val="255"/>
        </w:trPr>
        <w:tc>
          <w:tcPr>
            <w:tcW w:w="2262" w:type="dxa"/>
            <w:noWrap/>
          </w:tcPr>
          <w:p w14:paraId="14FDD116" w14:textId="4B311971" w:rsidR="004F2CC0" w:rsidRPr="004F2CC0" w:rsidRDefault="004F2CC0" w:rsidP="00A110AD">
            <w:r w:rsidRPr="004F2CC0">
              <w:t>URI</w:t>
            </w:r>
          </w:p>
        </w:tc>
        <w:tc>
          <w:tcPr>
            <w:tcW w:w="2286" w:type="dxa"/>
            <w:noWrap/>
          </w:tcPr>
          <w:p w14:paraId="684AE486" w14:textId="77777777" w:rsidR="004F2CC0" w:rsidRPr="004F2CC0" w:rsidRDefault="004F2CC0" w:rsidP="00A110AD">
            <w:r w:rsidRPr="004F2CC0">
              <w:t>Record</w:t>
            </w:r>
          </w:p>
        </w:tc>
        <w:tc>
          <w:tcPr>
            <w:tcW w:w="2251" w:type="dxa"/>
            <w:noWrap/>
          </w:tcPr>
          <w:p w14:paraId="1C2DD6FA" w14:textId="77777777" w:rsidR="004F2CC0" w:rsidRPr="009919C7" w:rsidRDefault="004F2CC0" w:rsidP="00A110AD">
            <w:r>
              <w:t>xsd:anyURI</w:t>
            </w:r>
          </w:p>
        </w:tc>
        <w:tc>
          <w:tcPr>
            <w:tcW w:w="1695" w:type="dxa"/>
            <w:noWrap/>
          </w:tcPr>
          <w:p w14:paraId="259CF6AF" w14:textId="77777777" w:rsidR="004F2CC0" w:rsidRPr="009919C7" w:rsidRDefault="004F2CC0" w:rsidP="00A110AD">
            <w:r>
              <w:t>0..1</w:t>
            </w:r>
          </w:p>
        </w:tc>
      </w:tr>
      <w:tr w:rsidR="004F2CC0" w:rsidRPr="009919C7" w14:paraId="63EF9552" w14:textId="77777777" w:rsidTr="00060A78">
        <w:trPr>
          <w:trHeight w:val="255"/>
        </w:trPr>
        <w:tc>
          <w:tcPr>
            <w:tcW w:w="2262" w:type="dxa"/>
            <w:noWrap/>
            <w:hideMark/>
          </w:tcPr>
          <w:p w14:paraId="370A778E" w14:textId="77777777" w:rsidR="004F2CC0" w:rsidRPr="00060A78" w:rsidRDefault="004F2CC0" w:rsidP="00A110AD">
            <w:pPr>
              <w:rPr>
                <w:i/>
                <w:iCs/>
              </w:rPr>
            </w:pPr>
            <w:r w:rsidRPr="00060A78">
              <w:rPr>
                <w:i/>
                <w:iCs/>
              </w:rPr>
              <w:t>Begindatum</w:t>
            </w:r>
          </w:p>
        </w:tc>
        <w:tc>
          <w:tcPr>
            <w:tcW w:w="2286" w:type="dxa"/>
            <w:noWrap/>
            <w:hideMark/>
          </w:tcPr>
          <w:p w14:paraId="27994C04" w14:textId="77777777" w:rsidR="004F2CC0" w:rsidRPr="00060A78" w:rsidRDefault="004F2CC0" w:rsidP="00A110AD">
            <w:pPr>
              <w:rPr>
                <w:i/>
                <w:iCs/>
              </w:rPr>
            </w:pPr>
            <w:r w:rsidRPr="00060A78">
              <w:rPr>
                <w:i/>
                <w:iCs/>
              </w:rPr>
              <w:t>dekkingInTijd</w:t>
            </w:r>
          </w:p>
        </w:tc>
        <w:tc>
          <w:tcPr>
            <w:tcW w:w="2251" w:type="dxa"/>
            <w:noWrap/>
            <w:hideMark/>
          </w:tcPr>
          <w:p w14:paraId="3F060F98" w14:textId="77777777" w:rsidR="004F2CC0" w:rsidRPr="00060A78" w:rsidRDefault="004F2CC0" w:rsidP="00A110AD">
            <w:pPr>
              <w:rPr>
                <w:i/>
                <w:iCs/>
              </w:rPr>
            </w:pPr>
            <w:r w:rsidRPr="00060A78">
              <w:rPr>
                <w:i/>
                <w:iCs/>
              </w:rPr>
              <w:t>xsd:date</w:t>
            </w:r>
          </w:p>
        </w:tc>
        <w:tc>
          <w:tcPr>
            <w:tcW w:w="1695" w:type="dxa"/>
            <w:noWrap/>
            <w:hideMark/>
          </w:tcPr>
          <w:p w14:paraId="66910166" w14:textId="77777777" w:rsidR="004F2CC0" w:rsidRPr="00060A78" w:rsidRDefault="004F2CC0" w:rsidP="00A110AD">
            <w:pPr>
              <w:rPr>
                <w:i/>
                <w:iCs/>
              </w:rPr>
            </w:pPr>
            <w:r w:rsidRPr="00060A78">
              <w:rPr>
                <w:i/>
                <w:iCs/>
              </w:rPr>
              <w:t>1..1</w:t>
            </w:r>
          </w:p>
        </w:tc>
      </w:tr>
      <w:tr w:rsidR="004F2CC0" w:rsidRPr="009919C7" w14:paraId="272CB125" w14:textId="77777777" w:rsidTr="00060A78">
        <w:trPr>
          <w:trHeight w:val="255"/>
        </w:trPr>
        <w:tc>
          <w:tcPr>
            <w:tcW w:w="2262" w:type="dxa"/>
            <w:noWrap/>
            <w:hideMark/>
          </w:tcPr>
          <w:p w14:paraId="794060DF" w14:textId="77777777" w:rsidR="004F2CC0" w:rsidRPr="004F2CC0" w:rsidRDefault="004F2CC0" w:rsidP="00A110AD">
            <w:r w:rsidRPr="004F2CC0">
              <w:t>Einddatum</w:t>
            </w:r>
          </w:p>
        </w:tc>
        <w:tc>
          <w:tcPr>
            <w:tcW w:w="2286" w:type="dxa"/>
            <w:noWrap/>
            <w:hideMark/>
          </w:tcPr>
          <w:p w14:paraId="35D15568" w14:textId="77777777" w:rsidR="004F2CC0" w:rsidRPr="004F2CC0" w:rsidRDefault="004F2CC0" w:rsidP="00A110AD">
            <w:r w:rsidRPr="004F2CC0">
              <w:t>dekkingInTijd</w:t>
            </w:r>
          </w:p>
        </w:tc>
        <w:tc>
          <w:tcPr>
            <w:tcW w:w="2251" w:type="dxa"/>
            <w:noWrap/>
            <w:hideMark/>
          </w:tcPr>
          <w:p w14:paraId="3AC63D24" w14:textId="77777777" w:rsidR="004F2CC0" w:rsidRPr="009919C7" w:rsidRDefault="004F2CC0" w:rsidP="00A110AD">
            <w:r w:rsidRPr="009919C7">
              <w:t>xsd:date</w:t>
            </w:r>
          </w:p>
        </w:tc>
        <w:tc>
          <w:tcPr>
            <w:tcW w:w="1695" w:type="dxa"/>
            <w:noWrap/>
            <w:hideMark/>
          </w:tcPr>
          <w:p w14:paraId="6224570E" w14:textId="77777777" w:rsidR="004F2CC0" w:rsidRPr="009919C7" w:rsidRDefault="004F2CC0" w:rsidP="00A110AD">
            <w:r w:rsidRPr="009919C7">
              <w:t>0..1</w:t>
            </w:r>
          </w:p>
        </w:tc>
      </w:tr>
      <w:tr w:rsidR="004F2CC0" w:rsidRPr="009919C7" w14:paraId="2D947B71" w14:textId="77777777" w:rsidTr="00060A78">
        <w:trPr>
          <w:trHeight w:val="255"/>
        </w:trPr>
        <w:tc>
          <w:tcPr>
            <w:tcW w:w="2262" w:type="dxa"/>
            <w:noWrap/>
            <w:hideMark/>
          </w:tcPr>
          <w:p w14:paraId="14989648" w14:textId="77777777" w:rsidR="004F2CC0" w:rsidRPr="00060A78" w:rsidRDefault="004F2CC0" w:rsidP="00A110AD">
            <w:pPr>
              <w:rPr>
                <w:i/>
                <w:iCs/>
              </w:rPr>
            </w:pPr>
            <w:r w:rsidRPr="00060A78">
              <w:rPr>
                <w:i/>
                <w:iCs/>
              </w:rPr>
              <w:t>Dekking in ruimte</w:t>
            </w:r>
          </w:p>
        </w:tc>
        <w:tc>
          <w:tcPr>
            <w:tcW w:w="2286" w:type="dxa"/>
            <w:noWrap/>
            <w:hideMark/>
          </w:tcPr>
          <w:p w14:paraId="3CC9FDBB" w14:textId="77777777" w:rsidR="004F2CC0" w:rsidRPr="00060A78" w:rsidRDefault="004F2CC0" w:rsidP="00A110AD">
            <w:pPr>
              <w:rPr>
                <w:i/>
                <w:iCs/>
              </w:rPr>
            </w:pPr>
            <w:r w:rsidRPr="00060A78">
              <w:rPr>
                <w:i/>
                <w:iCs/>
              </w:rPr>
              <w:t>Record</w:t>
            </w:r>
          </w:p>
        </w:tc>
        <w:tc>
          <w:tcPr>
            <w:tcW w:w="2251" w:type="dxa"/>
            <w:noWrap/>
            <w:hideMark/>
          </w:tcPr>
          <w:p w14:paraId="2C17C3E7" w14:textId="77777777" w:rsidR="004F2CC0" w:rsidRPr="00060A78" w:rsidRDefault="004F2CC0" w:rsidP="00A110AD">
            <w:pPr>
              <w:rPr>
                <w:i/>
                <w:iCs/>
              </w:rPr>
            </w:pPr>
            <w:r w:rsidRPr="00060A78">
              <w:rPr>
                <w:i/>
                <w:iCs/>
              </w:rPr>
              <w:t>Locatie</w:t>
            </w:r>
          </w:p>
        </w:tc>
        <w:tc>
          <w:tcPr>
            <w:tcW w:w="1695" w:type="dxa"/>
            <w:noWrap/>
            <w:hideMark/>
          </w:tcPr>
          <w:p w14:paraId="26C34E02" w14:textId="77777777" w:rsidR="004F2CC0" w:rsidRPr="00060A78" w:rsidRDefault="004F2CC0" w:rsidP="00A110AD">
            <w:pPr>
              <w:rPr>
                <w:i/>
                <w:iCs/>
              </w:rPr>
            </w:pPr>
            <w:r w:rsidRPr="00060A78">
              <w:rPr>
                <w:i/>
                <w:iCs/>
              </w:rPr>
              <w:t>0..*</w:t>
            </w:r>
          </w:p>
        </w:tc>
      </w:tr>
      <w:tr w:rsidR="004F2CC0" w:rsidRPr="009919C7" w14:paraId="58DDD7A5" w14:textId="77777777" w:rsidTr="00060A78">
        <w:trPr>
          <w:trHeight w:val="255"/>
        </w:trPr>
        <w:tc>
          <w:tcPr>
            <w:tcW w:w="2262" w:type="dxa"/>
            <w:noWrap/>
            <w:hideMark/>
          </w:tcPr>
          <w:p w14:paraId="34507A4A" w14:textId="77777777" w:rsidR="004F2CC0" w:rsidRPr="00060A78" w:rsidRDefault="004F2CC0" w:rsidP="00A110AD">
            <w:pPr>
              <w:rPr>
                <w:i/>
                <w:iCs/>
              </w:rPr>
            </w:pPr>
            <w:r w:rsidRPr="00060A78">
              <w:rPr>
                <w:i/>
                <w:iCs/>
              </w:rPr>
              <w:t>Periode</w:t>
            </w:r>
          </w:p>
        </w:tc>
        <w:tc>
          <w:tcPr>
            <w:tcW w:w="2286" w:type="dxa"/>
            <w:noWrap/>
            <w:hideMark/>
          </w:tcPr>
          <w:p w14:paraId="0E70335D" w14:textId="77777777" w:rsidR="004F2CC0" w:rsidRPr="00060A78" w:rsidRDefault="004F2CC0" w:rsidP="00A110AD">
            <w:pPr>
              <w:rPr>
                <w:i/>
                <w:iCs/>
              </w:rPr>
            </w:pPr>
            <w:r w:rsidRPr="00060A78">
              <w:rPr>
                <w:i/>
                <w:iCs/>
              </w:rPr>
              <w:t>bewaartermijn</w:t>
            </w:r>
          </w:p>
        </w:tc>
        <w:tc>
          <w:tcPr>
            <w:tcW w:w="2251" w:type="dxa"/>
            <w:noWrap/>
            <w:hideMark/>
          </w:tcPr>
          <w:p w14:paraId="016F3F65" w14:textId="77777777" w:rsidR="004F2CC0" w:rsidRPr="00060A78" w:rsidRDefault="004F2CC0" w:rsidP="00A110AD">
            <w:pPr>
              <w:rPr>
                <w:i/>
                <w:iCs/>
              </w:rPr>
            </w:pPr>
            <w:r w:rsidRPr="00060A78">
              <w:rPr>
                <w:i/>
                <w:iCs/>
              </w:rPr>
              <w:t>xsd:string</w:t>
            </w:r>
          </w:p>
        </w:tc>
        <w:tc>
          <w:tcPr>
            <w:tcW w:w="1695" w:type="dxa"/>
            <w:noWrap/>
            <w:hideMark/>
          </w:tcPr>
          <w:p w14:paraId="23DFB98B" w14:textId="77777777" w:rsidR="004F2CC0" w:rsidRPr="00060A78" w:rsidRDefault="004F2CC0" w:rsidP="00A110AD">
            <w:pPr>
              <w:rPr>
                <w:i/>
                <w:iCs/>
              </w:rPr>
            </w:pPr>
            <w:r w:rsidRPr="00060A78">
              <w:rPr>
                <w:i/>
                <w:iCs/>
              </w:rPr>
              <w:t>1..1</w:t>
            </w:r>
          </w:p>
        </w:tc>
      </w:tr>
      <w:tr w:rsidR="004F2CC0" w:rsidRPr="009919C7" w14:paraId="09A8C969" w14:textId="77777777" w:rsidTr="00060A78">
        <w:trPr>
          <w:trHeight w:val="255"/>
        </w:trPr>
        <w:tc>
          <w:tcPr>
            <w:tcW w:w="2262" w:type="dxa"/>
            <w:noWrap/>
            <w:hideMark/>
          </w:tcPr>
          <w:p w14:paraId="51A6CB97" w14:textId="77777777" w:rsidR="004F2CC0" w:rsidRPr="004F2CC0" w:rsidRDefault="004F2CC0" w:rsidP="00A110AD">
            <w:r w:rsidRPr="004F2CC0">
              <w:t>Einddatum</w:t>
            </w:r>
          </w:p>
        </w:tc>
        <w:tc>
          <w:tcPr>
            <w:tcW w:w="2286" w:type="dxa"/>
            <w:noWrap/>
            <w:hideMark/>
          </w:tcPr>
          <w:p w14:paraId="06DD3E92" w14:textId="77777777" w:rsidR="004F2CC0" w:rsidRPr="004F2CC0" w:rsidRDefault="004F2CC0" w:rsidP="00A110AD">
            <w:r w:rsidRPr="004F2CC0">
              <w:t>bewaartermijn</w:t>
            </w:r>
          </w:p>
        </w:tc>
        <w:tc>
          <w:tcPr>
            <w:tcW w:w="2251" w:type="dxa"/>
            <w:noWrap/>
            <w:hideMark/>
          </w:tcPr>
          <w:p w14:paraId="70B60AED" w14:textId="77777777" w:rsidR="004F2CC0" w:rsidRPr="009919C7" w:rsidRDefault="004F2CC0" w:rsidP="00A110AD">
            <w:r w:rsidRPr="009919C7">
              <w:t>xsd:date</w:t>
            </w:r>
          </w:p>
        </w:tc>
        <w:tc>
          <w:tcPr>
            <w:tcW w:w="1695" w:type="dxa"/>
            <w:noWrap/>
            <w:hideMark/>
          </w:tcPr>
          <w:p w14:paraId="12CE2687" w14:textId="77777777" w:rsidR="004F2CC0" w:rsidRPr="009919C7" w:rsidRDefault="004F2CC0" w:rsidP="00A110AD">
            <w:r w:rsidRPr="009919C7">
              <w:t>0..1</w:t>
            </w:r>
          </w:p>
        </w:tc>
      </w:tr>
      <w:tr w:rsidR="004F2CC0" w:rsidRPr="009919C7" w14:paraId="451F1C0B" w14:textId="77777777" w:rsidTr="00060A78">
        <w:trPr>
          <w:trHeight w:val="255"/>
        </w:trPr>
        <w:tc>
          <w:tcPr>
            <w:tcW w:w="2262" w:type="dxa"/>
            <w:noWrap/>
            <w:hideMark/>
          </w:tcPr>
          <w:p w14:paraId="2B4375BF" w14:textId="77777777" w:rsidR="004F2CC0" w:rsidRPr="00060A78" w:rsidRDefault="004F2CC0" w:rsidP="00A110AD">
            <w:pPr>
              <w:rPr>
                <w:i/>
                <w:iCs/>
              </w:rPr>
            </w:pPr>
            <w:r w:rsidRPr="00060A78">
              <w:rPr>
                <w:i/>
                <w:iCs/>
              </w:rPr>
              <w:t>Grondslag</w:t>
            </w:r>
          </w:p>
        </w:tc>
        <w:tc>
          <w:tcPr>
            <w:tcW w:w="2286" w:type="dxa"/>
            <w:noWrap/>
            <w:hideMark/>
          </w:tcPr>
          <w:p w14:paraId="5608E77E" w14:textId="77777777" w:rsidR="004F2CC0" w:rsidRPr="00060A78" w:rsidRDefault="004F2CC0" w:rsidP="00A110AD">
            <w:pPr>
              <w:rPr>
                <w:i/>
                <w:iCs/>
              </w:rPr>
            </w:pPr>
            <w:r w:rsidRPr="00060A78">
              <w:rPr>
                <w:i/>
                <w:iCs/>
              </w:rPr>
              <w:t>bewaartermijn</w:t>
            </w:r>
          </w:p>
        </w:tc>
        <w:tc>
          <w:tcPr>
            <w:tcW w:w="2251" w:type="dxa"/>
            <w:noWrap/>
            <w:hideMark/>
          </w:tcPr>
          <w:p w14:paraId="2EA5B513" w14:textId="77777777" w:rsidR="004F2CC0" w:rsidRPr="00060A78" w:rsidRDefault="004F2CC0" w:rsidP="00A110AD">
            <w:pPr>
              <w:rPr>
                <w:i/>
                <w:iCs/>
              </w:rPr>
            </w:pPr>
            <w:r w:rsidRPr="00060A78">
              <w:rPr>
                <w:i/>
                <w:iCs/>
              </w:rPr>
              <w:t>Begrip</w:t>
            </w:r>
          </w:p>
        </w:tc>
        <w:tc>
          <w:tcPr>
            <w:tcW w:w="1695" w:type="dxa"/>
            <w:noWrap/>
            <w:hideMark/>
          </w:tcPr>
          <w:p w14:paraId="26206DC0" w14:textId="77777777" w:rsidR="004F2CC0" w:rsidRPr="00060A78" w:rsidRDefault="004F2CC0" w:rsidP="00A110AD">
            <w:pPr>
              <w:rPr>
                <w:i/>
                <w:iCs/>
              </w:rPr>
            </w:pPr>
            <w:r w:rsidRPr="00060A78">
              <w:rPr>
                <w:i/>
                <w:iCs/>
              </w:rPr>
              <w:t>1..1</w:t>
            </w:r>
          </w:p>
        </w:tc>
      </w:tr>
      <w:tr w:rsidR="004F2CC0" w:rsidRPr="009919C7" w14:paraId="5642A971" w14:textId="77777777" w:rsidTr="00060A78">
        <w:trPr>
          <w:trHeight w:val="255"/>
        </w:trPr>
        <w:tc>
          <w:tcPr>
            <w:tcW w:w="2262" w:type="dxa"/>
            <w:noWrap/>
            <w:hideMark/>
          </w:tcPr>
          <w:p w14:paraId="55839BCD" w14:textId="77777777" w:rsidR="004F2CC0" w:rsidRPr="004F2CC0" w:rsidRDefault="004F2CC0" w:rsidP="00A110AD">
            <w:r w:rsidRPr="004F2CC0">
              <w:t>Gerelateerd Record</w:t>
            </w:r>
          </w:p>
        </w:tc>
        <w:tc>
          <w:tcPr>
            <w:tcW w:w="2286" w:type="dxa"/>
            <w:noWrap/>
            <w:hideMark/>
          </w:tcPr>
          <w:p w14:paraId="34FCDE17" w14:textId="77777777" w:rsidR="004F2CC0" w:rsidRPr="004F2CC0" w:rsidRDefault="004F2CC0" w:rsidP="00A110AD">
            <w:r w:rsidRPr="004F2CC0">
              <w:t>Record -&gt; indien aanwezig, indien van toepassing</w:t>
            </w:r>
          </w:p>
        </w:tc>
        <w:tc>
          <w:tcPr>
            <w:tcW w:w="2251" w:type="dxa"/>
            <w:noWrap/>
            <w:hideMark/>
          </w:tcPr>
          <w:p w14:paraId="63E0F14B" w14:textId="77777777" w:rsidR="004F2CC0" w:rsidRPr="009919C7" w:rsidRDefault="004F2CC0" w:rsidP="00A110AD">
            <w:r w:rsidRPr="009919C7">
              <w:t>gerelateerd</w:t>
            </w:r>
            <w:r>
              <w:t>Record</w:t>
            </w:r>
          </w:p>
        </w:tc>
        <w:tc>
          <w:tcPr>
            <w:tcW w:w="1695" w:type="dxa"/>
            <w:noWrap/>
            <w:hideMark/>
          </w:tcPr>
          <w:p w14:paraId="4795BB63" w14:textId="77777777" w:rsidR="004F2CC0" w:rsidRPr="009919C7" w:rsidRDefault="004F2CC0" w:rsidP="00A110AD">
            <w:r w:rsidRPr="009919C7">
              <w:t>0..*</w:t>
            </w:r>
          </w:p>
        </w:tc>
      </w:tr>
      <w:tr w:rsidR="004F2CC0" w:rsidRPr="009919C7" w14:paraId="0C6B1E40" w14:textId="77777777" w:rsidTr="00060A78">
        <w:trPr>
          <w:trHeight w:val="255"/>
        </w:trPr>
        <w:tc>
          <w:tcPr>
            <w:tcW w:w="2262" w:type="dxa"/>
            <w:noWrap/>
            <w:hideMark/>
          </w:tcPr>
          <w:p w14:paraId="566B4424" w14:textId="77777777" w:rsidR="004F2CC0" w:rsidRPr="004F2CC0" w:rsidRDefault="004F2CC0" w:rsidP="00A110AD">
            <w:r w:rsidRPr="004F2CC0">
              <w:t>Record</w:t>
            </w:r>
          </w:p>
        </w:tc>
        <w:tc>
          <w:tcPr>
            <w:tcW w:w="2286" w:type="dxa"/>
            <w:noWrap/>
            <w:hideMark/>
          </w:tcPr>
          <w:p w14:paraId="6C220F16" w14:textId="77777777" w:rsidR="004F2CC0" w:rsidRPr="004F2CC0" w:rsidRDefault="004F2CC0" w:rsidP="00A110AD">
            <w:r w:rsidRPr="004F2CC0">
              <w:t>gerelateerdRecord</w:t>
            </w:r>
          </w:p>
        </w:tc>
        <w:tc>
          <w:tcPr>
            <w:tcW w:w="2251" w:type="dxa"/>
            <w:noWrap/>
            <w:hideMark/>
          </w:tcPr>
          <w:p w14:paraId="71A9C26A" w14:textId="77777777" w:rsidR="004F2CC0" w:rsidRPr="009919C7" w:rsidRDefault="004F2CC0" w:rsidP="00A110AD">
            <w:r>
              <w:t>Record</w:t>
            </w:r>
          </w:p>
        </w:tc>
        <w:tc>
          <w:tcPr>
            <w:tcW w:w="1695" w:type="dxa"/>
            <w:noWrap/>
            <w:hideMark/>
          </w:tcPr>
          <w:p w14:paraId="18944D6D" w14:textId="77777777" w:rsidR="004F2CC0" w:rsidRPr="009919C7" w:rsidRDefault="004F2CC0" w:rsidP="00A110AD">
            <w:r w:rsidRPr="009919C7">
              <w:t>1..1</w:t>
            </w:r>
          </w:p>
        </w:tc>
      </w:tr>
      <w:tr w:rsidR="004F2CC0" w:rsidRPr="009919C7" w14:paraId="040F196C" w14:textId="77777777" w:rsidTr="00060A78">
        <w:trPr>
          <w:trHeight w:val="255"/>
        </w:trPr>
        <w:tc>
          <w:tcPr>
            <w:tcW w:w="2262" w:type="dxa"/>
            <w:noWrap/>
            <w:hideMark/>
          </w:tcPr>
          <w:p w14:paraId="047433F4" w14:textId="77777777" w:rsidR="004F2CC0" w:rsidRPr="004F2CC0" w:rsidRDefault="004F2CC0" w:rsidP="00A110AD">
            <w:r w:rsidRPr="004F2CC0">
              <w:lastRenderedPageBreak/>
              <w:t>Aard van de relatie</w:t>
            </w:r>
          </w:p>
        </w:tc>
        <w:tc>
          <w:tcPr>
            <w:tcW w:w="2286" w:type="dxa"/>
            <w:noWrap/>
            <w:hideMark/>
          </w:tcPr>
          <w:p w14:paraId="78F9BBAE" w14:textId="77777777" w:rsidR="004F2CC0" w:rsidRPr="004F2CC0" w:rsidRDefault="004F2CC0" w:rsidP="00A110AD">
            <w:r w:rsidRPr="004F2CC0">
              <w:t>gerelateerdRecord</w:t>
            </w:r>
          </w:p>
        </w:tc>
        <w:tc>
          <w:tcPr>
            <w:tcW w:w="2251" w:type="dxa"/>
            <w:noWrap/>
            <w:hideMark/>
          </w:tcPr>
          <w:p w14:paraId="1FA1EA37" w14:textId="77777777" w:rsidR="004F2CC0" w:rsidRPr="009919C7" w:rsidRDefault="004F2CC0" w:rsidP="00A110AD">
            <w:r>
              <w:t>Begrip</w:t>
            </w:r>
          </w:p>
        </w:tc>
        <w:tc>
          <w:tcPr>
            <w:tcW w:w="1695" w:type="dxa"/>
            <w:noWrap/>
            <w:hideMark/>
          </w:tcPr>
          <w:p w14:paraId="21A2F7F4" w14:textId="77777777" w:rsidR="004F2CC0" w:rsidRPr="009919C7" w:rsidRDefault="004F2CC0" w:rsidP="00A110AD">
            <w:r w:rsidRPr="009919C7">
              <w:t>1..1</w:t>
            </w:r>
          </w:p>
        </w:tc>
      </w:tr>
      <w:tr w:rsidR="004F2CC0" w:rsidRPr="009919C7" w14:paraId="6B31E7F0" w14:textId="77777777" w:rsidTr="00060A78">
        <w:trPr>
          <w:trHeight w:val="255"/>
        </w:trPr>
        <w:tc>
          <w:tcPr>
            <w:tcW w:w="2262" w:type="dxa"/>
            <w:noWrap/>
            <w:hideMark/>
          </w:tcPr>
          <w:p w14:paraId="524EE62D" w14:textId="77777777" w:rsidR="004F2CC0" w:rsidRPr="004F2CC0" w:rsidRDefault="004F2CC0" w:rsidP="00A110AD">
            <w:r w:rsidRPr="004F2CC0">
              <w:t>Archiefvormer</w:t>
            </w:r>
          </w:p>
        </w:tc>
        <w:tc>
          <w:tcPr>
            <w:tcW w:w="2286" w:type="dxa"/>
            <w:noWrap/>
            <w:hideMark/>
          </w:tcPr>
          <w:p w14:paraId="37E1310D" w14:textId="77777777" w:rsidR="004F2CC0" w:rsidRPr="004F2CC0" w:rsidRDefault="004F2CC0" w:rsidP="00A110AD">
            <w:r w:rsidRPr="004F2CC0">
              <w:t>Record -&gt; indien sprake van uitplaatsing</w:t>
            </w:r>
          </w:p>
        </w:tc>
        <w:tc>
          <w:tcPr>
            <w:tcW w:w="2251" w:type="dxa"/>
            <w:noWrap/>
            <w:hideMark/>
          </w:tcPr>
          <w:p w14:paraId="55239E5B" w14:textId="77777777" w:rsidR="004F2CC0" w:rsidRPr="009919C7" w:rsidRDefault="004F2CC0" w:rsidP="00A110AD">
            <w:r w:rsidRPr="009919C7">
              <w:t>Actor</w:t>
            </w:r>
          </w:p>
        </w:tc>
        <w:tc>
          <w:tcPr>
            <w:tcW w:w="1695" w:type="dxa"/>
            <w:noWrap/>
            <w:hideMark/>
          </w:tcPr>
          <w:p w14:paraId="527EF2B5" w14:textId="77777777" w:rsidR="004F2CC0" w:rsidRPr="009919C7" w:rsidRDefault="004F2CC0" w:rsidP="00A110AD">
            <w:r w:rsidRPr="009919C7">
              <w:t>1..</w:t>
            </w:r>
            <w:r>
              <w:t>1</w:t>
            </w:r>
          </w:p>
        </w:tc>
      </w:tr>
      <w:tr w:rsidR="004F2CC0" w:rsidRPr="009919C7" w14:paraId="5C70DB30" w14:textId="77777777" w:rsidTr="00060A78">
        <w:trPr>
          <w:trHeight w:val="255"/>
        </w:trPr>
        <w:tc>
          <w:tcPr>
            <w:tcW w:w="2262" w:type="dxa"/>
            <w:noWrap/>
            <w:hideMark/>
          </w:tcPr>
          <w:p w14:paraId="749BC863" w14:textId="77777777" w:rsidR="004F2CC0" w:rsidRPr="004F2CC0" w:rsidRDefault="004F2CC0" w:rsidP="00A110AD">
            <w:r w:rsidRPr="004F2CC0">
              <w:t>Aard van de relatie</w:t>
            </w:r>
          </w:p>
        </w:tc>
        <w:tc>
          <w:tcPr>
            <w:tcW w:w="2286" w:type="dxa"/>
            <w:noWrap/>
            <w:hideMark/>
          </w:tcPr>
          <w:p w14:paraId="176374E1" w14:textId="77777777" w:rsidR="004F2CC0" w:rsidRPr="004F2CC0" w:rsidRDefault="004F2CC0" w:rsidP="00A110AD">
            <w:r w:rsidRPr="004F2CC0">
              <w:t>Betrokkene -&gt; voor zover het gaat om ‘hoofdbetrokkene’</w:t>
            </w:r>
          </w:p>
        </w:tc>
        <w:tc>
          <w:tcPr>
            <w:tcW w:w="2251" w:type="dxa"/>
            <w:noWrap/>
            <w:hideMark/>
          </w:tcPr>
          <w:p w14:paraId="5D879967" w14:textId="77777777" w:rsidR="004F2CC0" w:rsidRPr="009919C7" w:rsidRDefault="004F2CC0" w:rsidP="00A110AD">
            <w:r>
              <w:t>Begrip</w:t>
            </w:r>
          </w:p>
        </w:tc>
        <w:tc>
          <w:tcPr>
            <w:tcW w:w="1695" w:type="dxa"/>
            <w:noWrap/>
            <w:hideMark/>
          </w:tcPr>
          <w:p w14:paraId="3614F111" w14:textId="77777777" w:rsidR="004F2CC0" w:rsidRPr="009919C7" w:rsidRDefault="004F2CC0" w:rsidP="00A110AD">
            <w:r w:rsidRPr="009919C7">
              <w:t>1..1</w:t>
            </w:r>
          </w:p>
        </w:tc>
      </w:tr>
      <w:tr w:rsidR="004F2CC0" w:rsidRPr="009919C7" w14:paraId="145B2D5A" w14:textId="77777777" w:rsidTr="00060A78">
        <w:trPr>
          <w:trHeight w:val="255"/>
        </w:trPr>
        <w:tc>
          <w:tcPr>
            <w:tcW w:w="2262" w:type="dxa"/>
            <w:noWrap/>
            <w:hideMark/>
          </w:tcPr>
          <w:p w14:paraId="70959B3F" w14:textId="77777777" w:rsidR="004F2CC0" w:rsidRPr="00060A78" w:rsidRDefault="004F2CC0" w:rsidP="00A110AD">
            <w:pPr>
              <w:rPr>
                <w:i/>
                <w:iCs/>
              </w:rPr>
            </w:pPr>
            <w:r w:rsidRPr="00060A78">
              <w:rPr>
                <w:i/>
                <w:iCs/>
              </w:rPr>
              <w:t>Actor</w:t>
            </w:r>
          </w:p>
        </w:tc>
        <w:tc>
          <w:tcPr>
            <w:tcW w:w="2286" w:type="dxa"/>
            <w:noWrap/>
            <w:hideMark/>
          </w:tcPr>
          <w:p w14:paraId="3671C5C9" w14:textId="77777777" w:rsidR="004F2CC0" w:rsidRPr="00060A78" w:rsidRDefault="004F2CC0" w:rsidP="00A110AD">
            <w:pPr>
              <w:rPr>
                <w:i/>
                <w:iCs/>
              </w:rPr>
            </w:pPr>
            <w:r w:rsidRPr="00060A78">
              <w:rPr>
                <w:i/>
                <w:iCs/>
              </w:rPr>
              <w:t>betrokkene</w:t>
            </w:r>
          </w:p>
        </w:tc>
        <w:tc>
          <w:tcPr>
            <w:tcW w:w="2251" w:type="dxa"/>
            <w:noWrap/>
            <w:hideMark/>
          </w:tcPr>
          <w:p w14:paraId="45BD7A46" w14:textId="77777777" w:rsidR="004F2CC0" w:rsidRPr="00060A78" w:rsidRDefault="004F2CC0" w:rsidP="00A110AD">
            <w:pPr>
              <w:rPr>
                <w:i/>
                <w:iCs/>
              </w:rPr>
            </w:pPr>
            <w:r w:rsidRPr="00060A78">
              <w:rPr>
                <w:i/>
                <w:iCs/>
              </w:rPr>
              <w:t>Actor</w:t>
            </w:r>
          </w:p>
        </w:tc>
        <w:tc>
          <w:tcPr>
            <w:tcW w:w="1695" w:type="dxa"/>
            <w:noWrap/>
            <w:hideMark/>
          </w:tcPr>
          <w:p w14:paraId="1108A97F" w14:textId="77777777" w:rsidR="004F2CC0" w:rsidRPr="00060A78" w:rsidRDefault="004F2CC0" w:rsidP="00A110AD">
            <w:pPr>
              <w:rPr>
                <w:i/>
                <w:iCs/>
              </w:rPr>
            </w:pPr>
            <w:r w:rsidRPr="00060A78">
              <w:rPr>
                <w:i/>
                <w:iCs/>
              </w:rPr>
              <w:t>1..1</w:t>
            </w:r>
          </w:p>
        </w:tc>
      </w:tr>
      <w:tr w:rsidR="004F2CC0" w:rsidRPr="009919C7" w14:paraId="3D4AE073" w14:textId="77777777" w:rsidTr="00060A78">
        <w:trPr>
          <w:trHeight w:val="255"/>
        </w:trPr>
        <w:tc>
          <w:tcPr>
            <w:tcW w:w="2262" w:type="dxa"/>
            <w:noWrap/>
            <w:hideMark/>
          </w:tcPr>
          <w:p w14:paraId="08E7A2BA" w14:textId="535B86D9" w:rsidR="004F2CC0" w:rsidRPr="00A0065D" w:rsidRDefault="004F2CC0" w:rsidP="00A110AD">
            <w:r w:rsidRPr="00A0065D">
              <w:t>Activiteit</w:t>
            </w:r>
          </w:p>
        </w:tc>
        <w:tc>
          <w:tcPr>
            <w:tcW w:w="2286" w:type="dxa"/>
            <w:noWrap/>
            <w:hideMark/>
          </w:tcPr>
          <w:p w14:paraId="395A628F" w14:textId="77777777" w:rsidR="004F2CC0" w:rsidRPr="00A0065D" w:rsidRDefault="004F2CC0" w:rsidP="00A110AD">
            <w:r w:rsidRPr="00A0065D">
              <w:t>Record</w:t>
            </w:r>
          </w:p>
        </w:tc>
        <w:tc>
          <w:tcPr>
            <w:tcW w:w="2251" w:type="dxa"/>
            <w:noWrap/>
            <w:hideMark/>
          </w:tcPr>
          <w:p w14:paraId="5B83C923" w14:textId="77777777" w:rsidR="004F2CC0" w:rsidRPr="00A0065D" w:rsidRDefault="004F2CC0" w:rsidP="00A110AD">
            <w:r w:rsidRPr="00A0065D">
              <w:t>Activiteit</w:t>
            </w:r>
          </w:p>
        </w:tc>
        <w:tc>
          <w:tcPr>
            <w:tcW w:w="1695" w:type="dxa"/>
            <w:noWrap/>
            <w:hideMark/>
          </w:tcPr>
          <w:p w14:paraId="69C81E9A" w14:textId="77777777" w:rsidR="004F2CC0" w:rsidRPr="00A0065D" w:rsidRDefault="004F2CC0" w:rsidP="00A110AD">
            <w:r w:rsidRPr="00A0065D">
              <w:t>0..*</w:t>
            </w:r>
          </w:p>
        </w:tc>
      </w:tr>
    </w:tbl>
    <w:p w14:paraId="3E2A9A2C" w14:textId="79B0945D" w:rsidR="00B015A8" w:rsidRDefault="00B015A8" w:rsidP="00B015A8">
      <w:pPr>
        <w:pStyle w:val="Kop2"/>
      </w:pPr>
      <w:r>
        <w:t>Vastleggen van metadata voor vernietiging: op welk niveau?</w:t>
      </w:r>
    </w:p>
    <w:p w14:paraId="50E0F928" w14:textId="363DA99A" w:rsidR="00B015A8" w:rsidRDefault="00F112C1" w:rsidP="00B015A8">
      <w:r>
        <w:t>Voor</w:t>
      </w:r>
      <w:r w:rsidR="00B015A8">
        <w:t xml:space="preserve"> het vastleggen van metadata voor vernietiging </w:t>
      </w:r>
      <w:r>
        <w:t>zijn grofweg twee patronen te volgen.</w:t>
      </w:r>
      <w:r w:rsidR="00B015A8">
        <w:t xml:space="preserve"> </w:t>
      </w:r>
      <w:r>
        <w:t xml:space="preserve">Deze hebben betrekking </w:t>
      </w:r>
      <w:r w:rsidR="00B015A8">
        <w:t xml:space="preserve">op </w:t>
      </w:r>
      <w:r>
        <w:t>het niveau</w:t>
      </w:r>
      <w:r w:rsidR="00B015A8">
        <w:t xml:space="preserve"> </w:t>
      </w:r>
      <w:r>
        <w:t xml:space="preserve">waarop </w:t>
      </w:r>
      <w:r w:rsidR="00B015A8">
        <w:t>metadata wordt vastgelegd</w:t>
      </w:r>
      <w:r w:rsidR="00C71B10">
        <w:t>:</w:t>
      </w:r>
    </w:p>
    <w:p w14:paraId="4400575A" w14:textId="20EF8184" w:rsidR="00FC325B" w:rsidRDefault="00FC325B" w:rsidP="00C71B10">
      <w:pPr>
        <w:pStyle w:val="Lijstalinea"/>
        <w:numPr>
          <w:ilvl w:val="0"/>
          <w:numId w:val="29"/>
        </w:numPr>
      </w:pPr>
      <w:r>
        <w:t>Metadata voor vernietiging wordt alléén vastgelegd op het hoogst mogelijke niveau;</w:t>
      </w:r>
    </w:p>
    <w:p w14:paraId="428FE756" w14:textId="395D98A1" w:rsidR="00FC325B" w:rsidRDefault="00FC325B" w:rsidP="00FC325B">
      <w:pPr>
        <w:pStyle w:val="Lijstalinea"/>
        <w:numPr>
          <w:ilvl w:val="0"/>
          <w:numId w:val="29"/>
        </w:numPr>
      </w:pPr>
      <w:r>
        <w:t>Metadata voor vernietiging wordt (eventueel herhaald) vastgelegd op ieder niveau.</w:t>
      </w:r>
    </w:p>
    <w:p w14:paraId="4D74CF08" w14:textId="6EBCA43F" w:rsidR="00B015A8" w:rsidRDefault="00FC325B" w:rsidP="00C71B10">
      <w:r>
        <w:t xml:space="preserve">Deze twee </w:t>
      </w:r>
      <w:r w:rsidR="00C71B10">
        <w:t>patronen</w:t>
      </w:r>
      <w:r>
        <w:t xml:space="preserve"> zijn geïllustreerd in </w:t>
      </w:r>
      <w:r>
        <w:fldChar w:fldCharType="begin"/>
      </w:r>
      <w:r>
        <w:instrText xml:space="preserve"> REF _Ref47946201 \h </w:instrText>
      </w:r>
      <w:r>
        <w:fldChar w:fldCharType="separate"/>
      </w:r>
      <w:r>
        <w:t xml:space="preserve">Figuur </w:t>
      </w:r>
      <w:r>
        <w:rPr>
          <w:noProof/>
        </w:rPr>
        <w:t>1</w:t>
      </w:r>
      <w:r>
        <w:fldChar w:fldCharType="end"/>
      </w:r>
      <w:r>
        <w:t xml:space="preserve"> hieronder.</w:t>
      </w:r>
    </w:p>
    <w:p w14:paraId="55F5EB76" w14:textId="77777777" w:rsidR="00C71B10" w:rsidRDefault="00C71B10" w:rsidP="00060A78"/>
    <w:p w14:paraId="6124F590" w14:textId="77777777" w:rsidR="00FC325B" w:rsidRDefault="00B015A8" w:rsidP="00060A78">
      <w:pPr>
        <w:keepNext/>
        <w:spacing w:line="280" w:lineRule="atLeast"/>
      </w:pPr>
      <w:r>
        <w:rPr>
          <w:noProof/>
        </w:rPr>
        <w:drawing>
          <wp:inline distT="0" distB="0" distL="0" distR="0" wp14:anchorId="017EAC1E" wp14:editId="491611FB">
            <wp:extent cx="5399481" cy="1684475"/>
            <wp:effectExtent l="0" t="0" r="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82 - Metadateren op welk niveau.svg"/>
                    <pic:cNvPicPr/>
                  </pic:nvPicPr>
                  <pic:blipFill>
                    <a:blip r:embed="rId7" cstate="print">
                      <a:extLst>
                        <a:ext uri="{28A0092B-C50C-407E-A947-70E740481C1C}">
                          <a14:useLocalDpi xmlns:a14="http://schemas.microsoft.com/office/drawing/2010/main" val="0"/>
                        </a:ext>
                        <a:ext uri="{96DAC541-7B7A-43D3-8B79-37D633B846F1}">
                          <asvg:svgBlip xmlns:arto="http://schemas.microsoft.com/office/word/2006/arto"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5399481" cy="1684475"/>
                    </a:xfrm>
                    <a:prstGeom prst="rect">
                      <a:avLst/>
                    </a:prstGeom>
                  </pic:spPr>
                </pic:pic>
              </a:graphicData>
            </a:graphic>
          </wp:inline>
        </w:drawing>
      </w:r>
    </w:p>
    <w:p w14:paraId="61ED8421" w14:textId="55242833" w:rsidR="00FC325B" w:rsidRDefault="00FC325B" w:rsidP="00C71B10">
      <w:pPr>
        <w:pStyle w:val="Bijschrift"/>
      </w:pPr>
      <w:bookmarkStart w:id="0" w:name="_Ref47946201"/>
      <w:r>
        <w:t xml:space="preserve">Figuur </w:t>
      </w:r>
      <w:fldSimple w:instr=" SEQ Figuur \* ARABIC ">
        <w:r w:rsidR="00F112C1">
          <w:rPr>
            <w:noProof/>
          </w:rPr>
          <w:t>2</w:t>
        </w:r>
      </w:fldSimple>
      <w:bookmarkEnd w:id="0"/>
      <w:r>
        <w:t>: Metadata voor vernietiging alléén vastgelegd op het hoogst mogelijke niveau (links) en op ieder niveau (rechts).</w:t>
      </w:r>
    </w:p>
    <w:p w14:paraId="597AB236" w14:textId="4FDC832A" w:rsidR="00F112C1" w:rsidRDefault="00F112C1">
      <w:pPr>
        <w:spacing w:line="280" w:lineRule="atLeast"/>
      </w:pPr>
      <w:r>
        <w:t>Links is te zien dat metadata voor vernietiging alléén op dossierniveau wordt vastgelegd. Dossier X heeft in dit voorbeeld een bewaartermijn van 5 jaar, terwijl dossier Y 20 jaar bewaard moet worden. De aggregatierelatie laat zien dat informatieobject A, dat oorspronkelijk is gecreëerd of ontvangen binnen de context van dossier X, ook betekenis heeft binnen de context van dossier Y. De enige manier om te waarborgen dat informatieobject A als onderdeel van dossier X niet na 5 jaar wordt vernietigd, is het bij vernietigen volgen van de relatie naar dossier Y.</w:t>
      </w:r>
    </w:p>
    <w:p w14:paraId="59A0B80D" w14:textId="1BF4F496" w:rsidR="00F112C1" w:rsidRDefault="00F112C1">
      <w:pPr>
        <w:spacing w:line="280" w:lineRule="atLeast"/>
      </w:pPr>
    </w:p>
    <w:p w14:paraId="01CA1620" w14:textId="2C870A6E" w:rsidR="00F112C1" w:rsidRDefault="00F112C1">
      <w:pPr>
        <w:spacing w:line="280" w:lineRule="atLeast"/>
      </w:pPr>
      <w:r>
        <w:t>Rechts is het alternatief weergegeven. De dossiers en bewaartermijnen zijn gelijk, maar nu wordt de bewaartermijn vastgelegd op het niveau van het dossier én op het niveau van informatieobjecten daarbinnen.</w:t>
      </w:r>
      <w:r w:rsidRPr="00F112C1">
        <w:t xml:space="preserve"> </w:t>
      </w:r>
      <w:r>
        <w:t>Op het moment dat informatieobject A, dat oorspronkelijk is gecreëerd of ontvangen binnen de context van dossier X, ook betekenis krijgt binnen de context van dossier Y, wordt de bewaartermijn van informatieobject A aangepast zodat die overeenkomt met die van dossier Y. Dit gebeurt uiteraard alléén als de bewaartermijn van dossier Y langer is dan die van dossier X.</w:t>
      </w:r>
    </w:p>
    <w:p w14:paraId="09024008" w14:textId="77777777" w:rsidR="00F112C1" w:rsidRDefault="00F112C1">
      <w:pPr>
        <w:spacing w:line="280" w:lineRule="atLeast"/>
      </w:pPr>
    </w:p>
    <w:p w14:paraId="4DA249D5" w14:textId="76241E99" w:rsidR="00FC325B" w:rsidRDefault="00C71B10">
      <w:pPr>
        <w:spacing w:line="280" w:lineRule="atLeast"/>
      </w:pPr>
      <w:r>
        <w:t>B</w:t>
      </w:r>
      <w:r w:rsidR="00FC325B">
        <w:t xml:space="preserve">eide </w:t>
      </w:r>
      <w:r w:rsidR="00F112C1">
        <w:t>patronen voor het vastleggen van metadata voor vernietiging</w:t>
      </w:r>
      <w:r w:rsidR="00FC325B">
        <w:t xml:space="preserve"> </w:t>
      </w:r>
      <w:r>
        <w:t xml:space="preserve">kennen </w:t>
      </w:r>
      <w:r w:rsidR="00FC325B">
        <w:t>vóór en nadelen</w:t>
      </w:r>
      <w:r>
        <w:t>, die worden beschreven in de tabel hieronder.</w:t>
      </w:r>
    </w:p>
    <w:p w14:paraId="7A0A14B0" w14:textId="2E70DCBF" w:rsidR="00A0065D" w:rsidRDefault="00A0065D">
      <w:pPr>
        <w:spacing w:line="280" w:lineRule="atLeast"/>
      </w:pPr>
      <w:r>
        <w:br w:type="page"/>
      </w:r>
    </w:p>
    <w:p w14:paraId="3AD151E5" w14:textId="77777777" w:rsidR="00FC325B" w:rsidRDefault="00FC325B">
      <w:pPr>
        <w:spacing w:line="280" w:lineRule="atLeast"/>
      </w:pPr>
    </w:p>
    <w:tbl>
      <w:tblPr>
        <w:tblStyle w:val="Rastertabel1licht-Accent3"/>
        <w:tblW w:w="0" w:type="auto"/>
        <w:tblLook w:val="0000" w:firstRow="0" w:lastRow="0" w:firstColumn="0" w:lastColumn="0" w:noHBand="0" w:noVBand="0"/>
      </w:tblPr>
      <w:tblGrid>
        <w:gridCol w:w="890"/>
        <w:gridCol w:w="3667"/>
        <w:gridCol w:w="3937"/>
      </w:tblGrid>
      <w:tr w:rsidR="00C71B10" w14:paraId="1F644512" w14:textId="77777777" w:rsidTr="00C71B10">
        <w:tc>
          <w:tcPr>
            <w:tcW w:w="890" w:type="dxa"/>
          </w:tcPr>
          <w:p w14:paraId="3DC93EF0" w14:textId="77777777" w:rsidR="00FC325B" w:rsidRDefault="00FC325B">
            <w:pPr>
              <w:spacing w:line="280" w:lineRule="atLeast"/>
            </w:pPr>
          </w:p>
        </w:tc>
        <w:tc>
          <w:tcPr>
            <w:tcW w:w="3667" w:type="dxa"/>
          </w:tcPr>
          <w:p w14:paraId="43503C29" w14:textId="7647DBD4" w:rsidR="00FC325B" w:rsidRPr="00060A78" w:rsidRDefault="00FC325B">
            <w:pPr>
              <w:spacing w:line="280" w:lineRule="atLeast"/>
              <w:rPr>
                <w:b/>
                <w:bCs/>
              </w:rPr>
            </w:pPr>
            <w:r w:rsidRPr="00060A78">
              <w:rPr>
                <w:b/>
                <w:bCs/>
              </w:rPr>
              <w:t>Alleen op het hoogste niveau</w:t>
            </w:r>
          </w:p>
        </w:tc>
        <w:tc>
          <w:tcPr>
            <w:tcW w:w="3937" w:type="dxa"/>
          </w:tcPr>
          <w:p w14:paraId="7820DA51" w14:textId="7F282B5A" w:rsidR="00FC325B" w:rsidRPr="00060A78" w:rsidRDefault="00FC325B">
            <w:pPr>
              <w:spacing w:line="280" w:lineRule="atLeast"/>
              <w:rPr>
                <w:b/>
                <w:bCs/>
              </w:rPr>
            </w:pPr>
            <w:r w:rsidRPr="00060A78">
              <w:rPr>
                <w:b/>
                <w:bCs/>
              </w:rPr>
              <w:t>Op ieder niveau</w:t>
            </w:r>
          </w:p>
        </w:tc>
      </w:tr>
      <w:tr w:rsidR="00C71B10" w14:paraId="796746B6" w14:textId="77777777" w:rsidTr="00C71B10">
        <w:tc>
          <w:tcPr>
            <w:tcW w:w="890" w:type="dxa"/>
          </w:tcPr>
          <w:p w14:paraId="13C26BC5" w14:textId="6363F6BB" w:rsidR="00FC325B" w:rsidRPr="00060A78" w:rsidRDefault="00FC325B">
            <w:pPr>
              <w:spacing w:line="280" w:lineRule="atLeast"/>
              <w:rPr>
                <w:b/>
                <w:bCs/>
                <w:color w:val="006600"/>
              </w:rPr>
            </w:pPr>
            <w:r w:rsidRPr="00060A78">
              <w:rPr>
                <w:b/>
                <w:bCs/>
                <w:color w:val="006600"/>
              </w:rPr>
              <w:t>Pro</w:t>
            </w:r>
          </w:p>
        </w:tc>
        <w:tc>
          <w:tcPr>
            <w:tcW w:w="3667" w:type="dxa"/>
          </w:tcPr>
          <w:p w14:paraId="2E634FE7" w14:textId="77777777" w:rsidR="00FC325B" w:rsidRPr="00060A78" w:rsidRDefault="00FC325B" w:rsidP="00060A78">
            <w:pPr>
              <w:pStyle w:val="Lijstalinea"/>
              <w:numPr>
                <w:ilvl w:val="0"/>
                <w:numId w:val="30"/>
              </w:numPr>
              <w:spacing w:line="280" w:lineRule="atLeast"/>
              <w:ind w:left="310" w:hanging="283"/>
              <w:rPr>
                <w:color w:val="006600"/>
              </w:rPr>
            </w:pPr>
            <w:r w:rsidRPr="00060A78">
              <w:rPr>
                <w:color w:val="006600"/>
              </w:rPr>
              <w:t>Geen redundante (dubbele) vastlegging bewaartermijnen</w:t>
            </w:r>
          </w:p>
          <w:p w14:paraId="2AB23D22" w14:textId="1BA0A161" w:rsidR="00FC325B" w:rsidRPr="00060A78" w:rsidRDefault="00FC325B" w:rsidP="00FC325B">
            <w:pPr>
              <w:pStyle w:val="Lijstalinea"/>
              <w:numPr>
                <w:ilvl w:val="0"/>
                <w:numId w:val="30"/>
              </w:numPr>
              <w:spacing w:line="280" w:lineRule="atLeast"/>
              <w:ind w:left="310" w:hanging="283"/>
              <w:rPr>
                <w:color w:val="006600"/>
              </w:rPr>
            </w:pPr>
            <w:r w:rsidRPr="00060A78">
              <w:rPr>
                <w:color w:val="006600"/>
              </w:rPr>
              <w:t>Aanpassing bewaartermijn op slechts één plaats</w:t>
            </w:r>
          </w:p>
          <w:p w14:paraId="64BA8FE4" w14:textId="320DAEEF" w:rsidR="00FC325B" w:rsidRPr="00060A78" w:rsidRDefault="00FC325B" w:rsidP="00060A78">
            <w:pPr>
              <w:pStyle w:val="Lijstalinea"/>
              <w:numPr>
                <w:ilvl w:val="0"/>
                <w:numId w:val="30"/>
              </w:numPr>
              <w:spacing w:line="280" w:lineRule="atLeast"/>
              <w:ind w:left="310" w:hanging="283"/>
              <w:rPr>
                <w:color w:val="006600"/>
              </w:rPr>
            </w:pPr>
            <w:r w:rsidRPr="00060A78">
              <w:rPr>
                <w:color w:val="006600"/>
              </w:rPr>
              <w:t>Geen conflicten mogelijk tussen bewaartermijn dossier en informatieobjecten daarbinnen</w:t>
            </w:r>
          </w:p>
        </w:tc>
        <w:tc>
          <w:tcPr>
            <w:tcW w:w="3937" w:type="dxa"/>
          </w:tcPr>
          <w:p w14:paraId="642EFB30" w14:textId="608C563A" w:rsidR="00FC325B" w:rsidRPr="00060A78" w:rsidRDefault="00C71B10" w:rsidP="00060A78">
            <w:pPr>
              <w:pStyle w:val="Lijstalinea"/>
              <w:numPr>
                <w:ilvl w:val="0"/>
                <w:numId w:val="30"/>
              </w:numPr>
              <w:spacing w:line="280" w:lineRule="atLeast"/>
              <w:ind w:left="310" w:hanging="283"/>
              <w:rPr>
                <w:color w:val="006600"/>
              </w:rPr>
            </w:pPr>
            <w:r w:rsidRPr="00C71B10">
              <w:rPr>
                <w:color w:val="006600"/>
              </w:rPr>
              <w:t>Eenvoudig vernietigen zonder relaties te volgen</w:t>
            </w:r>
          </w:p>
        </w:tc>
      </w:tr>
      <w:tr w:rsidR="00C71B10" w14:paraId="5AB9D8A5" w14:textId="77777777" w:rsidTr="00C71B10">
        <w:tc>
          <w:tcPr>
            <w:tcW w:w="890" w:type="dxa"/>
          </w:tcPr>
          <w:p w14:paraId="1E77BB91" w14:textId="18C06E28" w:rsidR="00C71B10" w:rsidRPr="00060A78" w:rsidRDefault="00C71B10" w:rsidP="00C71B10">
            <w:pPr>
              <w:spacing w:line="280" w:lineRule="atLeast"/>
              <w:rPr>
                <w:b/>
                <w:bCs/>
                <w:color w:val="C00000"/>
              </w:rPr>
            </w:pPr>
            <w:r w:rsidRPr="00060A78">
              <w:rPr>
                <w:b/>
                <w:bCs/>
                <w:color w:val="C00000"/>
              </w:rPr>
              <w:t>Contra</w:t>
            </w:r>
          </w:p>
        </w:tc>
        <w:tc>
          <w:tcPr>
            <w:tcW w:w="3667" w:type="dxa"/>
          </w:tcPr>
          <w:p w14:paraId="0A10B200" w14:textId="1CDD0B10" w:rsidR="00C71B10" w:rsidRPr="00060A78" w:rsidRDefault="00C71B10" w:rsidP="00060A78">
            <w:pPr>
              <w:pStyle w:val="Lijstalinea"/>
              <w:numPr>
                <w:ilvl w:val="0"/>
                <w:numId w:val="30"/>
              </w:numPr>
              <w:spacing w:line="280" w:lineRule="atLeast"/>
              <w:ind w:left="310" w:hanging="283"/>
              <w:rPr>
                <w:color w:val="C00000"/>
              </w:rPr>
            </w:pPr>
            <w:r w:rsidRPr="00060A78">
              <w:rPr>
                <w:color w:val="C00000"/>
              </w:rPr>
              <w:t>Bij vernietigen moeten relaties gecheckt worden om onterechte vernietiging te voorkomen</w:t>
            </w:r>
          </w:p>
        </w:tc>
        <w:tc>
          <w:tcPr>
            <w:tcW w:w="3937" w:type="dxa"/>
          </w:tcPr>
          <w:p w14:paraId="483319F7" w14:textId="33969474" w:rsidR="00C71B10" w:rsidRPr="00060A78" w:rsidRDefault="00C71B10" w:rsidP="00C71B10">
            <w:pPr>
              <w:pStyle w:val="Lijstalinea"/>
              <w:numPr>
                <w:ilvl w:val="0"/>
                <w:numId w:val="30"/>
              </w:numPr>
              <w:spacing w:line="280" w:lineRule="atLeast"/>
              <w:ind w:left="310" w:hanging="283"/>
              <w:rPr>
                <w:color w:val="C00000"/>
              </w:rPr>
            </w:pPr>
            <w:r w:rsidRPr="00060A78">
              <w:rPr>
                <w:color w:val="C00000"/>
              </w:rPr>
              <w:t>In veel gevallen zal bewaartermijn redundant (dubbel) worden vastgelegd</w:t>
            </w:r>
          </w:p>
          <w:p w14:paraId="6B77EAB3" w14:textId="76DD21EF" w:rsidR="00C71B10" w:rsidRPr="00060A78" w:rsidRDefault="00C71B10" w:rsidP="00C71B10">
            <w:pPr>
              <w:pStyle w:val="Lijstalinea"/>
              <w:numPr>
                <w:ilvl w:val="0"/>
                <w:numId w:val="30"/>
              </w:numPr>
              <w:spacing w:line="280" w:lineRule="atLeast"/>
              <w:ind w:left="310" w:hanging="283"/>
              <w:rPr>
                <w:color w:val="C00000"/>
              </w:rPr>
            </w:pPr>
            <w:r w:rsidRPr="00060A78">
              <w:rPr>
                <w:color w:val="C00000"/>
              </w:rPr>
              <w:t>Aanpassing bewaartermijn op meerdere plaatsen</w:t>
            </w:r>
          </w:p>
          <w:p w14:paraId="3D896378" w14:textId="5D643900" w:rsidR="00C71B10" w:rsidRPr="00060A78" w:rsidRDefault="00C71B10" w:rsidP="00060A78">
            <w:pPr>
              <w:pStyle w:val="Lijstalinea"/>
              <w:numPr>
                <w:ilvl w:val="0"/>
                <w:numId w:val="30"/>
              </w:numPr>
              <w:spacing w:line="280" w:lineRule="atLeast"/>
              <w:ind w:left="310" w:hanging="283"/>
              <w:rPr>
                <w:color w:val="C00000"/>
              </w:rPr>
            </w:pPr>
            <w:r w:rsidRPr="00060A78">
              <w:rPr>
                <w:color w:val="C00000"/>
              </w:rPr>
              <w:t>Conflicten mogelijk tussen bewaartermijn dossier en informatieobjecten daarbinnen</w:t>
            </w:r>
          </w:p>
        </w:tc>
      </w:tr>
    </w:tbl>
    <w:p w14:paraId="7FFA4310" w14:textId="77777777" w:rsidR="00FC325B" w:rsidRDefault="00FC325B">
      <w:pPr>
        <w:spacing w:line="280" w:lineRule="atLeast"/>
      </w:pPr>
    </w:p>
    <w:p w14:paraId="262458F2" w14:textId="4C311ECD" w:rsidR="00C604F8" w:rsidRDefault="00C71B10" w:rsidP="00060A78">
      <w:r>
        <w:t xml:space="preserve">Kort samengevat komen voor- en nadelen van beide patronen erop neer dat het alléén vastleggen op het hoogste niveau initieel het eenvoudigst is, maar resulteert in een complexere vernietigingsprocedure (Patroon </w:t>
      </w:r>
      <w:r w:rsidR="00A0065D">
        <w:t>C</w:t>
      </w:r>
      <w:r>
        <w:t xml:space="preserve"> in hoofdstuk </w:t>
      </w:r>
      <w:r>
        <w:fldChar w:fldCharType="begin"/>
      </w:r>
      <w:r>
        <w:instrText xml:space="preserve"> REF _Ref47946620 \r \h </w:instrText>
      </w:r>
      <w:r>
        <w:fldChar w:fldCharType="separate"/>
      </w:r>
      <w:r>
        <w:t>2</w:t>
      </w:r>
      <w:r>
        <w:fldChar w:fldCharType="end"/>
      </w:r>
      <w:r>
        <w:t>), terwijl het vastleggen op ieder niveau initieel complexer is, maar resulteert in eenvoudiger vernietiging (in dit geval volstaat patroon A</w:t>
      </w:r>
      <w:r w:rsidR="00A0065D">
        <w:t xml:space="preserve"> of B</w:t>
      </w:r>
      <w:r>
        <w:t xml:space="preserve"> in hoofdstuk </w:t>
      </w:r>
      <w:r>
        <w:fldChar w:fldCharType="begin"/>
      </w:r>
      <w:r>
        <w:instrText xml:space="preserve"> REF _Ref47946620 \r \h </w:instrText>
      </w:r>
      <w:r>
        <w:fldChar w:fldCharType="separate"/>
      </w:r>
      <w:r>
        <w:t>2</w:t>
      </w:r>
      <w:r>
        <w:fldChar w:fldCharType="end"/>
      </w:r>
      <w:r>
        <w:t>).</w:t>
      </w:r>
    </w:p>
    <w:p w14:paraId="4B0E7F6D" w14:textId="77777777" w:rsidR="00A0065D" w:rsidRDefault="00A0065D">
      <w:pPr>
        <w:spacing w:line="280" w:lineRule="atLeast"/>
        <w:rPr>
          <w:rFonts w:ascii="Corbel" w:hAnsi="Corbel" w:cs="Arial"/>
          <w:b/>
          <w:bCs/>
          <w:sz w:val="42"/>
          <w:szCs w:val="32"/>
        </w:rPr>
      </w:pPr>
      <w:r>
        <w:br w:type="page"/>
      </w:r>
    </w:p>
    <w:p w14:paraId="24520C14" w14:textId="478B6E2D" w:rsidR="00735ECC" w:rsidRDefault="00735ECC" w:rsidP="00735ECC">
      <w:pPr>
        <w:pStyle w:val="Kop1"/>
      </w:pPr>
      <w:r w:rsidRPr="00735ECC">
        <w:lastRenderedPageBreak/>
        <w:t>Minimale metadataset voor het uitvoeren van vernietiging</w:t>
      </w:r>
    </w:p>
    <w:p w14:paraId="5B7501F8" w14:textId="77777777" w:rsidR="009C51D3" w:rsidRDefault="009C51D3" w:rsidP="009C51D3">
      <w:pPr>
        <w:pStyle w:val="Kop2"/>
      </w:pPr>
      <w:r>
        <w:t>Inleiding</w:t>
      </w:r>
    </w:p>
    <w:p w14:paraId="689CA430" w14:textId="2CB802EF" w:rsidR="00735ECC" w:rsidRDefault="009C51D3" w:rsidP="009C51D3">
      <w:r>
        <w:t xml:space="preserve">Om vernietiging te kunnen uitvoeren, moet </w:t>
      </w:r>
      <w:r w:rsidR="003F2319">
        <w:t>het informatiesysteem voor duurzame toegankelijkheid op basis van metadata acties kunnen uitvoeren.</w:t>
      </w:r>
      <w:r w:rsidR="0061104A">
        <w:t xml:space="preserve"> </w:t>
      </w:r>
      <w:r w:rsidR="00067E04">
        <w:t>In deze paragraaf wordt onderscheid gemaakt tussen de ‘ideale situatie’ zoals die ‘by design’ kan worden ingericht enerzijds</w:t>
      </w:r>
      <w:r w:rsidR="002D3E07">
        <w:t>,</w:t>
      </w:r>
      <w:r w:rsidR="00067E04">
        <w:t xml:space="preserve"> en de praktijksituatie bij een legacy-situatie anderzijds.</w:t>
      </w:r>
    </w:p>
    <w:p w14:paraId="5D33EB46" w14:textId="77777777" w:rsidR="009C51D3" w:rsidRPr="009C51D3" w:rsidRDefault="003F2319" w:rsidP="009C51D3">
      <w:pPr>
        <w:pStyle w:val="Kop2"/>
      </w:pPr>
      <w:r>
        <w:t>Varianten</w:t>
      </w:r>
    </w:p>
    <w:p w14:paraId="2BD5BAD7" w14:textId="442B6257" w:rsidR="009C51D3" w:rsidRDefault="000D519B" w:rsidP="009C51D3">
      <w:r>
        <w:t>Het uitgangspunt is om niet meer metadata te gebruiken dan noodzakelijk, om zo de complexiteit te minimaliseren.</w:t>
      </w:r>
      <w:r w:rsidR="00210EFB">
        <w:t xml:space="preserve"> Hiervoor zijn </w:t>
      </w:r>
      <w:r w:rsidR="00D95D2E">
        <w:t xml:space="preserve">drie patronen </w:t>
      </w:r>
      <w:r w:rsidR="002D3E07">
        <w:t>beschreven,</w:t>
      </w:r>
      <w:r w:rsidR="00210EFB">
        <w:t xml:space="preserve"> </w:t>
      </w:r>
      <w:r w:rsidR="00D95D2E">
        <w:t xml:space="preserve">die elk zijn gesplitst in een metadatadeel </w:t>
      </w:r>
      <w:r w:rsidR="002D3E07">
        <w:t xml:space="preserve">zie zijn geïllustreerd in </w:t>
      </w:r>
      <w:r w:rsidR="00210EFB">
        <w:t xml:space="preserve">onderstaande </w:t>
      </w:r>
      <w:r w:rsidR="002D3E07">
        <w:t>tabel</w:t>
      </w:r>
      <w:r w:rsidR="00210EFB">
        <w:t>.</w:t>
      </w:r>
    </w:p>
    <w:p w14:paraId="416D9ED9" w14:textId="77777777" w:rsidR="00210EFB" w:rsidRDefault="00210EFB" w:rsidP="009C51D3"/>
    <w:p w14:paraId="2573D562" w14:textId="6E9CC77B" w:rsidR="00210EFB" w:rsidRDefault="000D0C99" w:rsidP="009C51D3">
      <w:r>
        <w:object w:dxaOrig="7980" w:dyaOrig="8835" w14:anchorId="29E5C3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25pt;height:441pt" o:ole="">
            <v:imagedata r:id="rId13" o:title=""/>
          </v:shape>
          <o:OLEObject Type="Embed" ProgID="Visio.Drawing.15" ShapeID="_x0000_i1025" DrawAspect="Content" ObjectID="_1661673153" r:id="rId14"/>
        </w:object>
      </w:r>
    </w:p>
    <w:p w14:paraId="5D973189" w14:textId="1FCBB7DC" w:rsidR="00ED43F5" w:rsidRDefault="00ED43F5" w:rsidP="00ED43F5">
      <w:r>
        <w:t>*Verplicht indien van toepassing</w:t>
      </w:r>
    </w:p>
    <w:p w14:paraId="4118BA42" w14:textId="77777777" w:rsidR="00A110AD" w:rsidRDefault="000077BB" w:rsidP="00060A78">
      <w:pPr>
        <w:pStyle w:val="Kop2"/>
      </w:pPr>
      <w:r>
        <w:t>Patroon A</w:t>
      </w:r>
    </w:p>
    <w:p w14:paraId="2D422757" w14:textId="3410F489" w:rsidR="00A110AD" w:rsidRDefault="00A110AD" w:rsidP="00060A78">
      <w:r>
        <w:t xml:space="preserve">In sommige bronnen </w:t>
      </w:r>
      <w:r w:rsidR="00FB280E">
        <w:t>is</w:t>
      </w:r>
      <w:r>
        <w:t xml:space="preserve"> informatie </w:t>
      </w:r>
      <w:r w:rsidR="00FB280E">
        <w:t xml:space="preserve">opgeslagen </w:t>
      </w:r>
      <w:r>
        <w:t xml:space="preserve">die nooit gedeeld wordt in een keten en die een standaardbewaartermijn kent die niet afhankelijk is van variabelen, zoals het resultaat van het proces. </w:t>
      </w:r>
      <w:r w:rsidR="00260A9C">
        <w:t xml:space="preserve">In deze gevallen </w:t>
      </w:r>
      <w:r w:rsidR="0013667C">
        <w:t>is een bewaartermijn al vóór de start van het proces bekend. Voorbeelden zijn:</w:t>
      </w:r>
    </w:p>
    <w:p w14:paraId="0981F7C0" w14:textId="6FBA403A" w:rsidR="004737F7" w:rsidRDefault="004737F7" w:rsidP="004737F7">
      <w:pPr>
        <w:pStyle w:val="Lijstalinea"/>
        <w:numPr>
          <w:ilvl w:val="0"/>
          <w:numId w:val="30"/>
        </w:numPr>
      </w:pPr>
      <w:r>
        <w:t>IP-adressen van websitebezoekers;</w:t>
      </w:r>
    </w:p>
    <w:p w14:paraId="573EDAB8" w14:textId="26153B2A" w:rsidR="004737F7" w:rsidRDefault="006A4505" w:rsidP="008850B2">
      <w:pPr>
        <w:pStyle w:val="Lijstalinea"/>
        <w:numPr>
          <w:ilvl w:val="0"/>
          <w:numId w:val="30"/>
        </w:numPr>
      </w:pPr>
      <w:r>
        <w:t>Interne verzoeken voor het lenen van een dienstfiets</w:t>
      </w:r>
      <w:r w:rsidR="000D0C99">
        <w:t>;</w:t>
      </w:r>
    </w:p>
    <w:p w14:paraId="178B809F" w14:textId="04698FFE" w:rsidR="000D0C99" w:rsidRDefault="000D0C99" w:rsidP="008850B2">
      <w:pPr>
        <w:pStyle w:val="Lijstalinea"/>
        <w:numPr>
          <w:ilvl w:val="0"/>
          <w:numId w:val="30"/>
        </w:numPr>
      </w:pPr>
      <w:r>
        <w:t>Reserveringen vergaderruimte.</w:t>
      </w:r>
    </w:p>
    <w:p w14:paraId="0C54502E" w14:textId="78397DB8" w:rsidR="00707004" w:rsidRPr="00735ECC" w:rsidRDefault="00A110AD" w:rsidP="00A110AD">
      <w:pPr>
        <w:pStyle w:val="Kop3"/>
      </w:pPr>
      <w:r w:rsidRPr="00735ECC">
        <w:t>–</w:t>
      </w:r>
      <w:r w:rsidR="0061104A" w:rsidRPr="00735ECC">
        <w:t xml:space="preserve"> </w:t>
      </w:r>
      <w:r w:rsidRPr="00735ECC">
        <w:t>Patroon A</w:t>
      </w:r>
      <w:r w:rsidR="00D95D2E" w:rsidRPr="00735ECC">
        <w:t xml:space="preserve"> - by</w:t>
      </w:r>
      <w:r w:rsidRPr="00735ECC">
        <w:t xml:space="preserve"> </w:t>
      </w:r>
      <w:r w:rsidR="0061104A" w:rsidRPr="00735ECC">
        <w:t>Design</w:t>
      </w:r>
    </w:p>
    <w:p w14:paraId="6562D3C9" w14:textId="15212417" w:rsidR="00A110AD" w:rsidRPr="00A110AD" w:rsidRDefault="00A110AD" w:rsidP="00060A78">
      <w:r>
        <w:t xml:space="preserve">In de meest eenvoudige vorm zijn </w:t>
      </w:r>
      <w:r w:rsidR="0013667C">
        <w:t>slechts twee</w:t>
      </w:r>
      <w:r>
        <w:t xml:space="preserve"> metagegevens nodi</w:t>
      </w:r>
      <w:r w:rsidR="0013667C">
        <w:t>g. Als zich in een bron gegevens van meerdere archiefvormers bevinden, dan kan daaraan een derde worden toegevoegd:</w:t>
      </w:r>
    </w:p>
    <w:p w14:paraId="1EE8EA1C" w14:textId="77777777" w:rsidR="003B518A" w:rsidRDefault="003B518A" w:rsidP="00060A78"/>
    <w:p w14:paraId="74EAB197" w14:textId="20CD0064" w:rsidR="002D3E07" w:rsidRDefault="000D519B" w:rsidP="000D519B">
      <w:pPr>
        <w:pStyle w:val="Lijstalinea"/>
        <w:numPr>
          <w:ilvl w:val="0"/>
          <w:numId w:val="27"/>
        </w:numPr>
        <w:rPr>
          <w:b/>
          <w:bCs/>
        </w:rPr>
      </w:pPr>
      <w:r w:rsidRPr="00060A78">
        <w:rPr>
          <w:b/>
          <w:bCs/>
        </w:rPr>
        <w:t>Bewaartermijn</w:t>
      </w:r>
    </w:p>
    <w:p w14:paraId="41F28536" w14:textId="73D3339D" w:rsidR="0013667C" w:rsidRDefault="0013667C" w:rsidP="00060A78">
      <w:pPr>
        <w:pStyle w:val="Lijstalinea"/>
        <w:numPr>
          <w:ilvl w:val="1"/>
          <w:numId w:val="27"/>
        </w:numPr>
        <w:rPr>
          <w:b/>
          <w:bCs/>
        </w:rPr>
      </w:pPr>
      <w:r>
        <w:rPr>
          <w:b/>
          <w:bCs/>
        </w:rPr>
        <w:t>Ei</w:t>
      </w:r>
      <w:r w:rsidRPr="004E26AE">
        <w:rPr>
          <w:b/>
          <w:bCs/>
        </w:rPr>
        <w:t>nddatum</w:t>
      </w:r>
      <w:r>
        <w:t xml:space="preserve">: de datum waarop de bewaartermijn verstrijkt – moet bekend zijn om te bepalen </w:t>
      </w:r>
      <w:r w:rsidRPr="00060A78">
        <w:t>wanneer</w:t>
      </w:r>
      <w:r>
        <w:t xml:space="preserve"> een informatieobject vernietigd kan worden;</w:t>
      </w:r>
    </w:p>
    <w:p w14:paraId="0F769A4B" w14:textId="4DD979EC" w:rsidR="0013667C" w:rsidRDefault="00210EFB" w:rsidP="0013667C">
      <w:pPr>
        <w:pStyle w:val="Lijstalinea"/>
        <w:numPr>
          <w:ilvl w:val="0"/>
          <w:numId w:val="27"/>
        </w:numPr>
      </w:pPr>
      <w:r w:rsidRPr="00060A78">
        <w:rPr>
          <w:b/>
          <w:bCs/>
        </w:rPr>
        <w:t>URI</w:t>
      </w:r>
      <w:r>
        <w:t xml:space="preserve">: opslaglocatie – moet bekend zijn om te weten </w:t>
      </w:r>
      <w:r w:rsidR="002D3E07" w:rsidRPr="00060A78">
        <w:t>voor welk informatieobject</w:t>
      </w:r>
      <w:r w:rsidR="002D3E07">
        <w:t xml:space="preserve"> </w:t>
      </w:r>
      <w:r>
        <w:t xml:space="preserve">de vernietigingsopdracht </w:t>
      </w:r>
      <w:r w:rsidR="002D3E07">
        <w:t xml:space="preserve"> </w:t>
      </w:r>
      <w:r>
        <w:t xml:space="preserve">moet worden </w:t>
      </w:r>
      <w:r w:rsidR="002D3E07">
        <w:t>uitgevoerd en hoe dat informatieobject bereikt kan worden</w:t>
      </w:r>
      <w:r w:rsidR="00733B75">
        <w:t>;</w:t>
      </w:r>
    </w:p>
    <w:p w14:paraId="151CFA00" w14:textId="7C7F15E6" w:rsidR="0013667C" w:rsidRDefault="0013667C" w:rsidP="00060A78">
      <w:pPr>
        <w:pStyle w:val="Lijstalinea"/>
        <w:numPr>
          <w:ilvl w:val="0"/>
          <w:numId w:val="27"/>
        </w:numPr>
      </w:pPr>
      <w:r w:rsidRPr="00060A78">
        <w:rPr>
          <w:b/>
          <w:bCs/>
        </w:rPr>
        <w:t>Ar</w:t>
      </w:r>
      <w:r w:rsidRPr="004E26AE">
        <w:rPr>
          <w:b/>
          <w:bCs/>
        </w:rPr>
        <w:t>chiefvormer</w:t>
      </w:r>
      <w:r>
        <w:t xml:space="preserve"> – dit is van toepassing in geval van uitplaatsing, omdat in die gevallen informatie van meerdere archiefvormers in één bron aanwezig kunnen zijn en vernietiging per archiefvormer wordt uitgevoerd.</w:t>
      </w:r>
    </w:p>
    <w:p w14:paraId="7CAE817E" w14:textId="0BBFC70F" w:rsidR="0061104A" w:rsidRPr="00735ECC" w:rsidRDefault="000077BB" w:rsidP="0061104A">
      <w:pPr>
        <w:pStyle w:val="Kop3"/>
      </w:pPr>
      <w:r w:rsidRPr="00735ECC">
        <w:t>Patroon A</w:t>
      </w:r>
      <w:r w:rsidR="0061104A" w:rsidRPr="00735ECC">
        <w:t xml:space="preserve"> – </w:t>
      </w:r>
      <w:r w:rsidR="00D95D2E" w:rsidRPr="00735ECC">
        <w:t>l</w:t>
      </w:r>
      <w:r w:rsidR="0061104A" w:rsidRPr="00735ECC">
        <w:t>egacy-alternatief</w:t>
      </w:r>
    </w:p>
    <w:p w14:paraId="4DAAADBE" w14:textId="44592054" w:rsidR="0061104A" w:rsidRDefault="00210EFB">
      <w:r>
        <w:t>In de huidige situatie is niet in alle bronnen de ‘einddatum bewaartermijn’ bekend.</w:t>
      </w:r>
      <w:r w:rsidR="0061104A">
        <w:t xml:space="preserve"> </w:t>
      </w:r>
      <w:r w:rsidR="00571209">
        <w:t>Het is ook</w:t>
      </w:r>
      <w:r w:rsidR="0061104A">
        <w:t xml:space="preserve"> niet altijd mogelijk om dit met terugwerkende kracht in te richten.</w:t>
      </w:r>
      <w:r w:rsidR="002D3E07">
        <w:t xml:space="preserve"> </w:t>
      </w:r>
      <w:r w:rsidR="00571209">
        <w:t>Verder</w:t>
      </w:r>
      <w:r w:rsidR="002D3E07">
        <w:t xml:space="preserve"> zullen URI’s in veel gevallen niet verwijzen naar één uniek informatieobject.</w:t>
      </w:r>
      <w:r>
        <w:t xml:space="preserve"> </w:t>
      </w:r>
      <w:r w:rsidR="0061104A">
        <w:t xml:space="preserve">Daarom is voor </w:t>
      </w:r>
      <w:r w:rsidR="00571209">
        <w:t>legacyb</w:t>
      </w:r>
      <w:r w:rsidR="0061104A">
        <w:t>ronnen een alternatief scenario uitgewerkt.</w:t>
      </w:r>
      <w:r w:rsidR="00A110AD">
        <w:t xml:space="preserve"> </w:t>
      </w:r>
    </w:p>
    <w:p w14:paraId="27D82C50" w14:textId="77777777" w:rsidR="0061104A" w:rsidRDefault="0061104A"/>
    <w:p w14:paraId="4AEEE2E5" w14:textId="7C542C53" w:rsidR="00A0065D" w:rsidRDefault="00210EFB">
      <w:r>
        <w:t xml:space="preserve">In de regel zijn wel gegevens bekend waaruit </w:t>
      </w:r>
      <w:r w:rsidR="00571209">
        <w:t xml:space="preserve">het moment van vernietigen </w:t>
      </w:r>
      <w:r>
        <w:t>kan worden afgeleid</w:t>
      </w:r>
      <w:r w:rsidR="00571209">
        <w:t>.</w:t>
      </w:r>
      <w:r>
        <w:t xml:space="preserve"> </w:t>
      </w:r>
      <w:r w:rsidR="00AE3D12">
        <w:t>De einddatum van een informatieobject is nagenoeg altijd bekend</w:t>
      </w:r>
      <w:r w:rsidR="00FB280E">
        <w:t>.</w:t>
      </w:r>
      <w:r w:rsidR="00AE3D12">
        <w:t xml:space="preserve"> </w:t>
      </w:r>
      <w:r w:rsidR="00FB280E">
        <w:t>O</w:t>
      </w:r>
      <w:r w:rsidR="00AE3D12">
        <w:t>p basis hiervan kan de vernie</w:t>
      </w:r>
      <w:r w:rsidR="00707004">
        <w:t xml:space="preserve">tigingsdatum worden bepaald. Hiervoor is het nodig dat vanuit het informatiesysteem voor duurzame toegankelijkheid kan worden aangegeven dat </w:t>
      </w:r>
      <w:r w:rsidR="00A0065D">
        <w:t xml:space="preserve">binnen </w:t>
      </w:r>
      <w:r w:rsidR="00707004">
        <w:t xml:space="preserve">betreffende legacybronnen </w:t>
      </w:r>
      <w:r w:rsidR="00FB280E">
        <w:t xml:space="preserve">alleen </w:t>
      </w:r>
      <w:r w:rsidR="00707004">
        <w:t xml:space="preserve">informatieobjecten met een einddatum langer dan X jaar terug in het verleden voor vernietiging in aanmerking </w:t>
      </w:r>
      <w:r w:rsidR="00FB280E">
        <w:t xml:space="preserve">komen </w:t>
      </w:r>
      <w:r w:rsidR="00707004">
        <w:t>(waarbij X overeen komt met de bewaartermijn conform de selectielijst).</w:t>
      </w:r>
    </w:p>
    <w:p w14:paraId="6935B906" w14:textId="77777777" w:rsidR="00A0065D" w:rsidRDefault="00A0065D"/>
    <w:p w14:paraId="2B28CE2F" w14:textId="14E643EF" w:rsidR="00707004" w:rsidRDefault="00FB280E">
      <w:r>
        <w:t xml:space="preserve">Om te bepalen welke bewaartermijn geldt voor welk informatieobject, is het </w:t>
      </w:r>
      <w:r w:rsidR="00A0065D">
        <w:t>verder</w:t>
      </w:r>
      <w:r>
        <w:t xml:space="preserve"> nodig iets te weten over de context (activiteit) waarbinnen het is ontstaan. </w:t>
      </w:r>
      <w:r w:rsidR="00A0065D">
        <w:t xml:space="preserve">Middels </w:t>
      </w:r>
      <w:r>
        <w:t>de URI en het identificatiekenmerk kan ten slotte worden gewaarborgd dat het juiste informatieobject wordt vernietigd.</w:t>
      </w:r>
    </w:p>
    <w:p w14:paraId="1B046C46" w14:textId="1A114EA9" w:rsidR="002D3E07" w:rsidRDefault="002D3E07"/>
    <w:p w14:paraId="03F3C552" w14:textId="0CC2A089" w:rsidR="00A0065D" w:rsidRDefault="003B518A">
      <w:r>
        <w:t xml:space="preserve">De voor dit </w:t>
      </w:r>
      <w:r w:rsidR="00B015A8">
        <w:t>patroon</w:t>
      </w:r>
      <w:r>
        <w:t xml:space="preserve"> benodigde MDTO-metadata zijn:</w:t>
      </w:r>
    </w:p>
    <w:p w14:paraId="4D1DB468" w14:textId="73E3591C" w:rsidR="002D3E07" w:rsidRPr="00060A78" w:rsidRDefault="002D3E07" w:rsidP="002D3E07">
      <w:pPr>
        <w:pStyle w:val="Lijstalinea"/>
        <w:numPr>
          <w:ilvl w:val="0"/>
          <w:numId w:val="27"/>
        </w:numPr>
        <w:rPr>
          <w:b/>
          <w:bCs/>
        </w:rPr>
      </w:pPr>
      <w:r w:rsidRPr="00060A78">
        <w:rPr>
          <w:b/>
          <w:bCs/>
        </w:rPr>
        <w:t>Dekking in tijd</w:t>
      </w:r>
    </w:p>
    <w:p w14:paraId="4D46FDC8" w14:textId="3E549635" w:rsidR="002D3E07" w:rsidRDefault="002D3E07" w:rsidP="002D3E07">
      <w:pPr>
        <w:pStyle w:val="Lijstalinea"/>
        <w:numPr>
          <w:ilvl w:val="1"/>
          <w:numId w:val="27"/>
        </w:numPr>
      </w:pPr>
      <w:r w:rsidRPr="00060A78">
        <w:rPr>
          <w:b/>
          <w:bCs/>
        </w:rPr>
        <w:t>Einddatum</w:t>
      </w:r>
      <w:r>
        <w:t>: e</w:t>
      </w:r>
      <w:r w:rsidRPr="002D3E07">
        <w:t>inddatum van de periode waarop het Record van toepassing is of was</w:t>
      </w:r>
      <w:r>
        <w:t xml:space="preserve"> – moet bekend zijn om te kunnen afleiden wanner de Selectielijst-bewaartermijn is gestart of zal starten</w:t>
      </w:r>
      <w:r w:rsidR="003B518A">
        <w:t>;</w:t>
      </w:r>
    </w:p>
    <w:p w14:paraId="4E1349D7" w14:textId="1D0BBEB3" w:rsidR="0013667C" w:rsidRPr="00060A78" w:rsidRDefault="0013667C" w:rsidP="0013667C">
      <w:pPr>
        <w:pStyle w:val="Lijstalinea"/>
        <w:numPr>
          <w:ilvl w:val="0"/>
          <w:numId w:val="27"/>
        </w:numPr>
        <w:rPr>
          <w:b/>
          <w:bCs/>
        </w:rPr>
      </w:pPr>
      <w:r w:rsidRPr="00060A78">
        <w:rPr>
          <w:b/>
          <w:bCs/>
        </w:rPr>
        <w:t>Activiteit</w:t>
      </w:r>
    </w:p>
    <w:p w14:paraId="669F90EC" w14:textId="559FE58A" w:rsidR="0013667C" w:rsidRPr="00060A78" w:rsidRDefault="0013667C" w:rsidP="0013667C">
      <w:pPr>
        <w:pStyle w:val="Lijstalinea"/>
        <w:numPr>
          <w:ilvl w:val="1"/>
          <w:numId w:val="27"/>
        </w:numPr>
        <w:rPr>
          <w:b/>
          <w:bCs/>
        </w:rPr>
      </w:pPr>
      <w:r w:rsidRPr="00060A78">
        <w:rPr>
          <w:b/>
          <w:bCs/>
        </w:rPr>
        <w:t>Identificatiekenmerk</w:t>
      </w:r>
      <w:r>
        <w:rPr>
          <w:b/>
          <w:bCs/>
        </w:rPr>
        <w:t xml:space="preserve">: </w:t>
      </w:r>
      <w:r>
        <w:t>v</w:t>
      </w:r>
      <w:r w:rsidRPr="00060A78">
        <w:t>erwijzing naar het type activiteit waarin het Record is ontvangen of gemaakt</w:t>
      </w:r>
      <w:r>
        <w:t>, bijvoorbeeld een zaaktype.</w:t>
      </w:r>
    </w:p>
    <w:p w14:paraId="20A88000" w14:textId="44162ABF" w:rsidR="002D3E07" w:rsidRDefault="002D3E07" w:rsidP="002D3E07">
      <w:pPr>
        <w:pStyle w:val="Lijstalinea"/>
        <w:numPr>
          <w:ilvl w:val="0"/>
          <w:numId w:val="27"/>
        </w:numPr>
      </w:pPr>
      <w:r w:rsidRPr="00060A78">
        <w:rPr>
          <w:b/>
          <w:bCs/>
        </w:rPr>
        <w:t>URI</w:t>
      </w:r>
      <w:r>
        <w:t xml:space="preserve">: opslaglocatie – moet bekend zijn om te weten </w:t>
      </w:r>
      <w:r w:rsidRPr="00060A78">
        <w:t>in welk informatiesysteem het te vernietigen informatieobject</w:t>
      </w:r>
      <w:r>
        <w:t xml:space="preserve"> zich bevindt</w:t>
      </w:r>
      <w:r w:rsidR="003B518A">
        <w:t>;</w:t>
      </w:r>
    </w:p>
    <w:p w14:paraId="500F95D1" w14:textId="51F9305A" w:rsidR="002D3E07" w:rsidRDefault="002D3E07" w:rsidP="002D3E07">
      <w:pPr>
        <w:pStyle w:val="Lijstalinea"/>
        <w:numPr>
          <w:ilvl w:val="0"/>
          <w:numId w:val="27"/>
        </w:numPr>
      </w:pPr>
      <w:r w:rsidRPr="00060A78">
        <w:rPr>
          <w:b/>
          <w:bCs/>
        </w:rPr>
        <w:t>Identificatiekenmerk</w:t>
      </w:r>
      <w:r>
        <w:t xml:space="preserve">: uniek kenmerk van een informatieobject – moet bekend zijn om te bepalen </w:t>
      </w:r>
      <w:r w:rsidRPr="00060A78">
        <w:t>welk</w:t>
      </w:r>
      <w:r>
        <w:t xml:space="preserve"> informatieobject voor vernietiging in aanmerking komt</w:t>
      </w:r>
      <w:r w:rsidR="00733B75">
        <w:t>;</w:t>
      </w:r>
    </w:p>
    <w:p w14:paraId="521C5FC8" w14:textId="29752D2E" w:rsidR="00733B75" w:rsidRDefault="00733B75" w:rsidP="002D3E07">
      <w:pPr>
        <w:pStyle w:val="Lijstalinea"/>
        <w:numPr>
          <w:ilvl w:val="0"/>
          <w:numId w:val="27"/>
        </w:numPr>
      </w:pPr>
      <w:r w:rsidRPr="004E26AE">
        <w:rPr>
          <w:b/>
          <w:bCs/>
        </w:rPr>
        <w:t>Archiefvormer</w:t>
      </w:r>
      <w:r>
        <w:t xml:space="preserve"> – dit is van toepassing in geval van uitplaatsing, omdat in die gevallen informatie van meerdere archiefvormers in één bron aanwezig kunnen zijn en vernietiging per archiefvormer wordt uitgevoerd.</w:t>
      </w:r>
    </w:p>
    <w:p w14:paraId="0E30CA11" w14:textId="29D068AC" w:rsidR="00571209" w:rsidRPr="00735ECC" w:rsidRDefault="00571209" w:rsidP="00060A78">
      <w:pPr>
        <w:pStyle w:val="Kop2"/>
      </w:pPr>
      <w:r w:rsidRPr="00735ECC">
        <w:t>Patroon B</w:t>
      </w:r>
    </w:p>
    <w:p w14:paraId="00C4A16E" w14:textId="27BB9567" w:rsidR="00571209" w:rsidRDefault="00571209" w:rsidP="00571209">
      <w:r>
        <w:t xml:space="preserve">In Patroon B kan de bewaartermijn afhankelijk zijn van </w:t>
      </w:r>
      <w:r w:rsidR="00FB280E">
        <w:t xml:space="preserve">meer </w:t>
      </w:r>
      <w:r>
        <w:t>variabelen</w:t>
      </w:r>
      <w:r w:rsidR="00FB280E">
        <w:t xml:space="preserve"> dan in Patroon A</w:t>
      </w:r>
      <w:r>
        <w:t xml:space="preserve">. Dit betekent </w:t>
      </w:r>
      <w:r w:rsidR="00FB280E">
        <w:t xml:space="preserve">dat </w:t>
      </w:r>
      <w:r>
        <w:t>metadata nodig zijn die iets zeggen over het proces waaruit een informatieobject is voortgekomen en het bijbehorende resultaat.</w:t>
      </w:r>
      <w:r w:rsidR="00FB280E">
        <w:t xml:space="preserve"> Voorbeelden hiervan zijn:</w:t>
      </w:r>
    </w:p>
    <w:p w14:paraId="625F4624" w14:textId="04022CB5" w:rsidR="008850B2" w:rsidRDefault="00364052" w:rsidP="008850B2">
      <w:pPr>
        <w:pStyle w:val="Lijstalinea"/>
        <w:numPr>
          <w:ilvl w:val="0"/>
          <w:numId w:val="27"/>
        </w:numPr>
      </w:pPr>
      <w:r>
        <w:t>Verzuim personeel (bewaartermijn wijkt af voor informatieobjecten die bij langdurig verzuim in het kader van de Wet Poortwachter worden opgesteld);</w:t>
      </w:r>
    </w:p>
    <w:p w14:paraId="6279D3B9" w14:textId="19CBE88B" w:rsidR="00364052" w:rsidRDefault="00364052" w:rsidP="008850B2">
      <w:pPr>
        <w:pStyle w:val="Lijstalinea"/>
        <w:numPr>
          <w:ilvl w:val="0"/>
          <w:numId w:val="27"/>
        </w:numPr>
      </w:pPr>
      <w:r>
        <w:lastRenderedPageBreak/>
        <w:t>Offertes (bewaartermijn afhankelijk van wel/niet gunning).</w:t>
      </w:r>
    </w:p>
    <w:p w14:paraId="7F0EF6C0" w14:textId="62D16D3A" w:rsidR="00571209" w:rsidRPr="00735ECC" w:rsidRDefault="00571209" w:rsidP="00571209">
      <w:pPr>
        <w:pStyle w:val="Kop3"/>
      </w:pPr>
      <w:r w:rsidRPr="00735ECC">
        <w:t>Patroon B – by design</w:t>
      </w:r>
    </w:p>
    <w:p w14:paraId="17584747" w14:textId="5118BB45" w:rsidR="00571209" w:rsidRDefault="00571209" w:rsidP="00571209">
      <w:pPr>
        <w:rPr>
          <w:color w:val="000000" w:themeColor="text1"/>
        </w:rPr>
      </w:pPr>
      <w:r w:rsidRPr="00060A78">
        <w:rPr>
          <w:color w:val="000000" w:themeColor="text1"/>
        </w:rPr>
        <w:t xml:space="preserve">Voor het by-design scenario van patroon B zijn minimaal dezelfde metadata nodig als voor patroon A. Wel </w:t>
      </w:r>
      <w:r w:rsidR="00260A9C" w:rsidRPr="00060A78">
        <w:rPr>
          <w:color w:val="000000" w:themeColor="text1"/>
        </w:rPr>
        <w:t>verloopt de bepaling van de einddatum van de bewaartermijn anders. In tegenstelling tot bij patroon A moet deze worden afgeleid van het proces- en resultaattype waaruit het informatieobject voortkomt. Hiervoor kunnen MDTO-metadata gebruikt worden (</w:t>
      </w:r>
      <w:r w:rsidR="00FB280E" w:rsidRPr="00060A78">
        <w:rPr>
          <w:i/>
          <w:iCs/>
          <w:color w:val="000000" w:themeColor="text1"/>
        </w:rPr>
        <w:t>Classificatie</w:t>
      </w:r>
      <w:r w:rsidR="00FB280E" w:rsidRPr="00060A78">
        <w:rPr>
          <w:color w:val="000000" w:themeColor="text1"/>
        </w:rPr>
        <w:t xml:space="preserve">, </w:t>
      </w:r>
      <w:r w:rsidR="00260A9C" w:rsidRPr="00060A78">
        <w:rPr>
          <w:color w:val="000000" w:themeColor="text1"/>
        </w:rPr>
        <w:t>zie</w:t>
      </w:r>
      <w:r w:rsidR="00FB280E" w:rsidRPr="00060A78">
        <w:rPr>
          <w:color w:val="000000" w:themeColor="text1"/>
        </w:rPr>
        <w:t xml:space="preserve"> ook</w:t>
      </w:r>
      <w:r w:rsidR="00260A9C" w:rsidRPr="00060A78">
        <w:rPr>
          <w:color w:val="000000" w:themeColor="text1"/>
        </w:rPr>
        <w:t xml:space="preserve"> het legacy-alternatief voor patroon B), of domeinspecifieke metadata zoals RGBZ.</w:t>
      </w:r>
    </w:p>
    <w:p w14:paraId="3CD517BD" w14:textId="6E900996" w:rsidR="00A0065D" w:rsidRDefault="00A0065D" w:rsidP="00571209">
      <w:pPr>
        <w:rPr>
          <w:color w:val="000000" w:themeColor="text1"/>
        </w:rPr>
      </w:pPr>
    </w:p>
    <w:p w14:paraId="26CCB0A3" w14:textId="06FD5550" w:rsidR="00A0065D" w:rsidRPr="00A0065D" w:rsidRDefault="00A0065D" w:rsidP="00060A78">
      <w:r>
        <w:t>De voor dit patroon benodigde MDTO-metadata zijn:</w:t>
      </w:r>
    </w:p>
    <w:p w14:paraId="25CC620C" w14:textId="77777777" w:rsidR="00571209" w:rsidRPr="004E26AE" w:rsidRDefault="00571209" w:rsidP="00571209">
      <w:pPr>
        <w:pStyle w:val="Lijstalinea"/>
        <w:numPr>
          <w:ilvl w:val="0"/>
          <w:numId w:val="27"/>
        </w:numPr>
        <w:rPr>
          <w:b/>
          <w:bCs/>
        </w:rPr>
      </w:pPr>
      <w:r w:rsidRPr="004E26AE">
        <w:rPr>
          <w:b/>
          <w:bCs/>
        </w:rPr>
        <w:t>Bewaartermijn</w:t>
      </w:r>
    </w:p>
    <w:p w14:paraId="2CDA2214" w14:textId="77777777" w:rsidR="00571209" w:rsidRDefault="00571209" w:rsidP="00571209">
      <w:pPr>
        <w:pStyle w:val="Lijstalinea"/>
        <w:numPr>
          <w:ilvl w:val="1"/>
          <w:numId w:val="27"/>
        </w:numPr>
      </w:pPr>
      <w:r w:rsidRPr="004E26AE">
        <w:rPr>
          <w:b/>
          <w:bCs/>
        </w:rPr>
        <w:t>Einddatum</w:t>
      </w:r>
      <w:r>
        <w:t xml:space="preserve">: de datum waarop de bewaartermijn verstrijkt – moet bekend zijn om te bepalen </w:t>
      </w:r>
      <w:r w:rsidRPr="00210EFB">
        <w:rPr>
          <w:u w:val="single"/>
        </w:rPr>
        <w:t>wanneer</w:t>
      </w:r>
      <w:r>
        <w:t xml:space="preserve"> een informatieobject vernietigd kan worden;</w:t>
      </w:r>
    </w:p>
    <w:p w14:paraId="475A2A30" w14:textId="77777777" w:rsidR="00571209" w:rsidRDefault="00571209" w:rsidP="00571209">
      <w:pPr>
        <w:pStyle w:val="Lijstalinea"/>
        <w:numPr>
          <w:ilvl w:val="0"/>
          <w:numId w:val="27"/>
        </w:numPr>
      </w:pPr>
      <w:r w:rsidRPr="004E26AE">
        <w:rPr>
          <w:b/>
          <w:bCs/>
        </w:rPr>
        <w:t>URI</w:t>
      </w:r>
      <w:r>
        <w:t xml:space="preserve">: opslaglocatie – moet bekend zijn om te weten </w:t>
      </w:r>
      <w:r>
        <w:rPr>
          <w:u w:val="single"/>
        </w:rPr>
        <w:t>voor welk informatieobject</w:t>
      </w:r>
      <w:r>
        <w:t xml:space="preserve"> de vernietigingsopdracht  moet worden uitgevoerd en hoe dat informatieobject bereikt kan worden;</w:t>
      </w:r>
    </w:p>
    <w:p w14:paraId="6B434F44" w14:textId="47939A1F" w:rsidR="00571209" w:rsidRPr="00571209" w:rsidRDefault="00571209" w:rsidP="00060A78">
      <w:pPr>
        <w:pStyle w:val="Lijstalinea"/>
      </w:pPr>
      <w:r w:rsidRPr="004E26AE">
        <w:rPr>
          <w:b/>
          <w:bCs/>
        </w:rPr>
        <w:t>Archiefvormer</w:t>
      </w:r>
      <w:r>
        <w:t xml:space="preserve"> – dit is van toepassing in geval van uitplaatsing, omdat in die gevallen informatie van meerdere archiefvormers in één bron aanwezig kunnen zijn en vernietiging per archiefvormer wordt uitgevoerd.</w:t>
      </w:r>
    </w:p>
    <w:p w14:paraId="7950D980" w14:textId="6C230816" w:rsidR="00571209" w:rsidRPr="00735ECC" w:rsidRDefault="00571209" w:rsidP="00571209">
      <w:pPr>
        <w:pStyle w:val="Kop3"/>
      </w:pPr>
      <w:r w:rsidRPr="00735ECC">
        <w:t>Patroon B – legacy-alternatief</w:t>
      </w:r>
    </w:p>
    <w:p w14:paraId="16FA328D" w14:textId="65881A67" w:rsidR="00FB280E" w:rsidRPr="00FB280E" w:rsidRDefault="00FB280E" w:rsidP="00060A78">
      <w:r>
        <w:t>Voor het legacy-alternatief gaan we er wederom vanuit dat de ‘einddatum bewaartermijn’ niet is vastgelegd. In tegenstelling tot patroon A hebben we in patroon B echter niet genoeg aan kennis van de activiteit waaruit het informatieobject is voortgekomen. Omdat de bewaartermijn per resultaat kan verschillen, moeten we dat ook kennen. Hiervoor wordt een begrippenlijst gebruikt</w:t>
      </w:r>
      <w:r w:rsidR="00735ECC">
        <w:t xml:space="preserve"> die onderdeel is van de gegevensgroep ‘Classificatie’. Net als bij patroon A worden informatieobjecten geïdentificeerd door een combinatie van ‘URI’ en ‘identificatiekenmerk’</w:t>
      </w:r>
      <w:r w:rsidR="00A0065D">
        <w:t>.</w:t>
      </w:r>
    </w:p>
    <w:p w14:paraId="61D4FECF" w14:textId="27BDA8BE" w:rsidR="00FB280E" w:rsidRDefault="00FB280E" w:rsidP="00FB280E"/>
    <w:p w14:paraId="31FF4E33" w14:textId="7379A205" w:rsidR="00A0065D" w:rsidRPr="00FB280E" w:rsidRDefault="00A0065D" w:rsidP="00060A78">
      <w:r>
        <w:t>De voor dit patroon benodigde MDTO-metadata zijn:</w:t>
      </w:r>
    </w:p>
    <w:p w14:paraId="30DB7207" w14:textId="77777777" w:rsidR="00571209" w:rsidRPr="004E26AE" w:rsidRDefault="00571209" w:rsidP="00571209">
      <w:pPr>
        <w:pStyle w:val="Lijstalinea"/>
        <w:numPr>
          <w:ilvl w:val="0"/>
          <w:numId w:val="27"/>
        </w:numPr>
        <w:rPr>
          <w:b/>
          <w:bCs/>
        </w:rPr>
      </w:pPr>
      <w:r w:rsidRPr="004E26AE">
        <w:rPr>
          <w:b/>
          <w:bCs/>
        </w:rPr>
        <w:t>Dekking in tijd</w:t>
      </w:r>
    </w:p>
    <w:p w14:paraId="6DB24D4F" w14:textId="77777777" w:rsidR="00571209" w:rsidRDefault="00571209" w:rsidP="00571209">
      <w:pPr>
        <w:pStyle w:val="Lijstalinea"/>
        <w:numPr>
          <w:ilvl w:val="1"/>
          <w:numId w:val="27"/>
        </w:numPr>
      </w:pPr>
      <w:r w:rsidRPr="00060A78">
        <w:rPr>
          <w:b/>
          <w:bCs/>
        </w:rPr>
        <w:t>Einddatum</w:t>
      </w:r>
      <w:r>
        <w:t>: e</w:t>
      </w:r>
      <w:r w:rsidRPr="002D3E07">
        <w:t>inddatum van de periode waarop het Record van toepassing is of was</w:t>
      </w:r>
      <w:r>
        <w:t xml:space="preserve"> – moet bekend zijn om te kunnen afleiden wanner de Selectielijst-bewaartermijn is gestart of zal starten;</w:t>
      </w:r>
    </w:p>
    <w:p w14:paraId="5688C3D5" w14:textId="77777777" w:rsidR="0013667C" w:rsidRPr="004E26AE" w:rsidRDefault="0013667C" w:rsidP="0013667C">
      <w:pPr>
        <w:pStyle w:val="Lijstalinea"/>
        <w:numPr>
          <w:ilvl w:val="0"/>
          <w:numId w:val="27"/>
        </w:numPr>
        <w:rPr>
          <w:b/>
          <w:bCs/>
        </w:rPr>
      </w:pPr>
      <w:r w:rsidRPr="004E26AE">
        <w:rPr>
          <w:b/>
          <w:bCs/>
        </w:rPr>
        <w:t>Activiteit</w:t>
      </w:r>
    </w:p>
    <w:p w14:paraId="73D65CBB" w14:textId="2CCFDEBF" w:rsidR="0013667C" w:rsidRPr="00060A78" w:rsidRDefault="0013667C" w:rsidP="00060A78">
      <w:pPr>
        <w:pStyle w:val="Lijstalinea"/>
        <w:numPr>
          <w:ilvl w:val="1"/>
          <w:numId w:val="27"/>
        </w:numPr>
        <w:rPr>
          <w:b/>
          <w:bCs/>
        </w:rPr>
      </w:pPr>
      <w:r w:rsidRPr="004E26AE">
        <w:rPr>
          <w:b/>
          <w:bCs/>
        </w:rPr>
        <w:t>Identificatiekenmerk</w:t>
      </w:r>
      <w:r>
        <w:rPr>
          <w:b/>
          <w:bCs/>
        </w:rPr>
        <w:t xml:space="preserve">: </w:t>
      </w:r>
      <w:r>
        <w:t>v</w:t>
      </w:r>
      <w:r w:rsidRPr="004E26AE">
        <w:t>erwijzing naar het type activiteit waarin het Record is ontvangen of gemaakt</w:t>
      </w:r>
      <w:r>
        <w:t>, bijvoorbeeld een zaaktype</w:t>
      </w:r>
      <w:r w:rsidR="00FB280E">
        <w:t>;</w:t>
      </w:r>
    </w:p>
    <w:p w14:paraId="6C4CB693" w14:textId="2B1C32D2" w:rsidR="00571209" w:rsidRPr="004E26AE" w:rsidRDefault="00571209" w:rsidP="00571209">
      <w:pPr>
        <w:pStyle w:val="Lijstalinea"/>
        <w:numPr>
          <w:ilvl w:val="0"/>
          <w:numId w:val="27"/>
        </w:numPr>
        <w:rPr>
          <w:b/>
          <w:bCs/>
        </w:rPr>
      </w:pPr>
      <w:r w:rsidRPr="004E26AE">
        <w:rPr>
          <w:b/>
          <w:bCs/>
        </w:rPr>
        <w:t>Classificatie</w:t>
      </w:r>
    </w:p>
    <w:p w14:paraId="56050E60" w14:textId="02911DAB" w:rsidR="00571209" w:rsidRDefault="00571209" w:rsidP="00571209">
      <w:pPr>
        <w:pStyle w:val="Lijstalinea"/>
        <w:numPr>
          <w:ilvl w:val="1"/>
          <w:numId w:val="27"/>
        </w:numPr>
      </w:pPr>
      <w:r w:rsidRPr="00060A78">
        <w:rPr>
          <w:b/>
          <w:bCs/>
        </w:rPr>
        <w:t>Begrip</w:t>
      </w:r>
      <w:r>
        <w:t xml:space="preserve">: </w:t>
      </w:r>
      <w:r w:rsidRPr="002D3E07">
        <w:t>dit zijn de variabelen op basis waarvan het metadatum ‘Einddatum Bewaartermijn’ geautomatiseerd kan worden berekend. Welke variabelen dit zijn, kan per proces verschillen. Een voorbeeld is ‘Resultaat’: te denken valt aan een vergunningenproces waarbij het resultaat ‘weigering’ tot een andere bewaartermijn leidt dan het resultaat ‘verlening’. Het metadatum ‘Einddatum Bewaartermijn’ wordt in dit geval berekend door de ‘einddatum record’ te combineren met ‘resultaat’.</w:t>
      </w:r>
      <w:r>
        <w:t xml:space="preserve"> </w:t>
      </w:r>
      <w:r w:rsidR="00FB280E">
        <w:br/>
      </w:r>
      <w:r>
        <w:t>Deze begrippenlijsten zijn ‘vrije velden’ in de conceptversie van MDTO. Het verdient aanbeveling deze voor het gemeentelijk domein te standaardiseren</w:t>
      </w:r>
      <w:r w:rsidR="00FB280E">
        <w:t>.</w:t>
      </w:r>
    </w:p>
    <w:p w14:paraId="1B056526" w14:textId="77777777" w:rsidR="00571209" w:rsidRDefault="00571209" w:rsidP="00571209">
      <w:pPr>
        <w:pStyle w:val="Lijstalinea"/>
        <w:numPr>
          <w:ilvl w:val="0"/>
          <w:numId w:val="27"/>
        </w:numPr>
      </w:pPr>
      <w:r w:rsidRPr="004E26AE">
        <w:rPr>
          <w:b/>
          <w:bCs/>
        </w:rPr>
        <w:t>URI</w:t>
      </w:r>
      <w:r>
        <w:t>: opslaglocatie – moet bekend zijn om te wete</w:t>
      </w:r>
      <w:r w:rsidRPr="00735ECC">
        <w:t xml:space="preserve">n </w:t>
      </w:r>
      <w:r w:rsidRPr="00060A78">
        <w:t>in welk informatiesysteem het te vernietigen informatieobject</w:t>
      </w:r>
      <w:r w:rsidRPr="00735ECC">
        <w:t xml:space="preserve"> </w:t>
      </w:r>
      <w:r>
        <w:t>zich bevindt;</w:t>
      </w:r>
    </w:p>
    <w:p w14:paraId="39062857" w14:textId="77777777" w:rsidR="00571209" w:rsidRDefault="00571209" w:rsidP="00571209">
      <w:pPr>
        <w:pStyle w:val="Lijstalinea"/>
        <w:numPr>
          <w:ilvl w:val="0"/>
          <w:numId w:val="27"/>
        </w:numPr>
      </w:pPr>
      <w:r w:rsidRPr="004E26AE">
        <w:rPr>
          <w:b/>
          <w:bCs/>
        </w:rPr>
        <w:t>Identificatiekenmerk</w:t>
      </w:r>
      <w:r>
        <w:t xml:space="preserve">: uniek kenmerk van een informatieobject – moet bekend zijn om te bepalen </w:t>
      </w:r>
      <w:r w:rsidRPr="00060A78">
        <w:t>welk</w:t>
      </w:r>
      <w:r>
        <w:t xml:space="preserve"> informatieobject voor vernietiging in aanmerking komt;</w:t>
      </w:r>
    </w:p>
    <w:p w14:paraId="15CEBC0B" w14:textId="02E04756" w:rsidR="000D0C99" w:rsidRDefault="00571209" w:rsidP="002248DD">
      <w:pPr>
        <w:pStyle w:val="Lijstalinea"/>
        <w:numPr>
          <w:ilvl w:val="0"/>
          <w:numId w:val="27"/>
        </w:numPr>
      </w:pPr>
      <w:r w:rsidRPr="004E26AE">
        <w:rPr>
          <w:b/>
          <w:bCs/>
        </w:rPr>
        <w:lastRenderedPageBreak/>
        <w:t>Archiefvormer</w:t>
      </w:r>
      <w:r>
        <w:t xml:space="preserve"> – dit is van toepassing in geval van uitplaatsing, omdat in die gevallen informatie van meerdere archiefvormers in één bron aanwezig kunnen zijn en vernietiging per archiefvormer wordt uitgevoerd.</w:t>
      </w:r>
      <w:bookmarkStart w:id="1" w:name="_GoBack"/>
      <w:bookmarkEnd w:id="1"/>
    </w:p>
    <w:p w14:paraId="67832391" w14:textId="08FF8A2B" w:rsidR="00735ECC" w:rsidRDefault="00735ECC" w:rsidP="00735ECC">
      <w:pPr>
        <w:pStyle w:val="Kop2"/>
      </w:pPr>
      <w:r>
        <w:t>Patroon C</w:t>
      </w:r>
    </w:p>
    <w:p w14:paraId="4E644D64" w14:textId="7E04F5C2" w:rsidR="00735ECC" w:rsidRDefault="00735ECC" w:rsidP="00735ECC">
      <w:r>
        <w:t>In Patroon C is de bewaartermijn van een informatieobject niet alleen afhankelijk van proces- en resultaattype, maar kan de bewaartermijn ook bepaald worden doordat het informatieobject onderdeel uitmaakt van meerdere ‘virtuele’ dossiers.</w:t>
      </w:r>
      <w:r w:rsidR="003B0710">
        <w:t xml:space="preserve"> Voorbeelden hiervan zijn:</w:t>
      </w:r>
    </w:p>
    <w:p w14:paraId="1F552178" w14:textId="0D69EB42" w:rsidR="003B0710" w:rsidRPr="003B0710" w:rsidRDefault="003B0710" w:rsidP="003B0710">
      <w:pPr>
        <w:pStyle w:val="Lijstalinea"/>
        <w:numPr>
          <w:ilvl w:val="0"/>
          <w:numId w:val="27"/>
        </w:numPr>
      </w:pPr>
      <w:r>
        <w:rPr>
          <w:rFonts w:ascii="Calibri" w:hAnsi="Calibri" w:cs="Calibri"/>
          <w:sz w:val="22"/>
          <w:szCs w:val="22"/>
        </w:rPr>
        <w:t>Het</w:t>
      </w:r>
      <w:r>
        <w:rPr>
          <w:rFonts w:ascii="Calibri" w:hAnsi="Calibri" w:cs="Calibri"/>
          <w:sz w:val="22"/>
          <w:szCs w:val="22"/>
        </w:rPr>
        <w:t xml:space="preserve"> proces Openbare Werken</w:t>
      </w:r>
      <w:r>
        <w:rPr>
          <w:rFonts w:ascii="Calibri" w:hAnsi="Calibri" w:cs="Calibri"/>
          <w:sz w:val="22"/>
          <w:szCs w:val="22"/>
        </w:rPr>
        <w:t xml:space="preserve"> wordt</w:t>
      </w:r>
      <w:r>
        <w:rPr>
          <w:rFonts w:ascii="Calibri" w:hAnsi="Calibri" w:cs="Calibri"/>
          <w:sz w:val="22"/>
          <w:szCs w:val="22"/>
        </w:rPr>
        <w:t xml:space="preserve"> integraal</w:t>
      </w:r>
      <w:r>
        <w:rPr>
          <w:rFonts w:ascii="Calibri" w:hAnsi="Calibri" w:cs="Calibri"/>
          <w:sz w:val="22"/>
          <w:szCs w:val="22"/>
        </w:rPr>
        <w:t xml:space="preserve"> vanuit</w:t>
      </w:r>
      <w:r>
        <w:rPr>
          <w:rFonts w:ascii="Calibri" w:hAnsi="Calibri" w:cs="Calibri"/>
          <w:sz w:val="22"/>
          <w:szCs w:val="22"/>
        </w:rPr>
        <w:t xml:space="preserve"> meerdere zaaktypen opgepakt (Straatmeubilair aanleg en reconstructie, Straatverlichting aanleg en reconstructie, Rioolstelsel aanleg en reconstructie, Gemeentelijk groen aanleg en reconstructie en Civiel technische werken aanleg en reconstructie). Per zaaktype gelden verschillende bewaartermijnen en verschillende resultaattypen (Uitvoer</w:t>
      </w:r>
      <w:r>
        <w:rPr>
          <w:rFonts w:ascii="Calibri" w:hAnsi="Calibri" w:cs="Calibri"/>
          <w:sz w:val="22"/>
          <w:szCs w:val="22"/>
        </w:rPr>
        <w:t>en, Niet uitvoeren, Afgebroken);</w:t>
      </w:r>
    </w:p>
    <w:p w14:paraId="33730D02" w14:textId="0E439BC5" w:rsidR="003B0710" w:rsidRPr="00735ECC" w:rsidRDefault="003B0710" w:rsidP="003B0710">
      <w:pPr>
        <w:pStyle w:val="Lijstalinea"/>
        <w:numPr>
          <w:ilvl w:val="0"/>
          <w:numId w:val="27"/>
        </w:numPr>
      </w:pPr>
      <w:r>
        <w:rPr>
          <w:rFonts w:ascii="Calibri" w:hAnsi="Calibri" w:cs="Calibri"/>
          <w:sz w:val="22"/>
          <w:szCs w:val="22"/>
        </w:rPr>
        <w:t>Voor alle beslissingen waarop bezwaar- en beroep mogelijk is, geldt dat de informatie zowel in het primaire dossier als in het juridische dossier relevant zijn.</w:t>
      </w:r>
    </w:p>
    <w:p w14:paraId="577AA1BC" w14:textId="21781DD8" w:rsidR="00707004" w:rsidRDefault="000077BB" w:rsidP="00707004">
      <w:pPr>
        <w:pStyle w:val="Kop3"/>
      </w:pPr>
      <w:r>
        <w:t xml:space="preserve">Patroon </w:t>
      </w:r>
      <w:r w:rsidR="00571209">
        <w:t>C</w:t>
      </w:r>
      <w:r w:rsidR="0061104A">
        <w:t xml:space="preserve"> – </w:t>
      </w:r>
      <w:r w:rsidR="00FB280E">
        <w:t>by d</w:t>
      </w:r>
      <w:r w:rsidR="0061104A">
        <w:t>esign</w:t>
      </w:r>
    </w:p>
    <w:p w14:paraId="169BA023" w14:textId="6F24A7E3" w:rsidR="00C604F8" w:rsidRDefault="00735ECC">
      <w:r>
        <w:t>Patroon C vereist dat r</w:t>
      </w:r>
      <w:r w:rsidR="0061104A">
        <w:t xml:space="preserve">elaties </w:t>
      </w:r>
      <w:r>
        <w:t xml:space="preserve">tussen informatieobjecten en dossiers </w:t>
      </w:r>
      <w:r w:rsidR="0061104A">
        <w:t>in de vorm van metadata bekend zijn.</w:t>
      </w:r>
      <w:r>
        <w:t xml:space="preserve"> Hiertoe worden metadata vastgelegd (‘gerelateerd record') die relaties met andere informatieobjecten beschrijven.</w:t>
      </w:r>
    </w:p>
    <w:p w14:paraId="6B5B1556" w14:textId="77777777" w:rsidR="0061104A" w:rsidRDefault="0061104A"/>
    <w:p w14:paraId="33246EA7" w14:textId="20A4B882" w:rsidR="00733B75" w:rsidRDefault="00B406C8">
      <w:r>
        <w:t xml:space="preserve">De </w:t>
      </w:r>
      <w:r w:rsidR="003B518A">
        <w:t xml:space="preserve">voor dit </w:t>
      </w:r>
      <w:r w:rsidR="00B015A8">
        <w:t>patroon</w:t>
      </w:r>
      <w:r w:rsidR="003B518A">
        <w:t xml:space="preserve"> benodigde MDTO-</w:t>
      </w:r>
      <w:r>
        <w:t>metadata</w:t>
      </w:r>
      <w:r w:rsidR="003B518A">
        <w:t xml:space="preserve"> zijn</w:t>
      </w:r>
      <w:r>
        <w:t>:</w:t>
      </w:r>
    </w:p>
    <w:p w14:paraId="64CF53E3" w14:textId="77777777" w:rsidR="00733B75" w:rsidRPr="004E26AE" w:rsidRDefault="00733B75" w:rsidP="00733B75">
      <w:pPr>
        <w:pStyle w:val="Lijstalinea"/>
        <w:numPr>
          <w:ilvl w:val="0"/>
          <w:numId w:val="27"/>
        </w:numPr>
        <w:rPr>
          <w:b/>
          <w:bCs/>
        </w:rPr>
      </w:pPr>
      <w:r w:rsidRPr="004E26AE">
        <w:rPr>
          <w:b/>
          <w:bCs/>
        </w:rPr>
        <w:t>Bewaartermijn</w:t>
      </w:r>
    </w:p>
    <w:p w14:paraId="47CBA375" w14:textId="77777777" w:rsidR="00733B75" w:rsidRDefault="00733B75" w:rsidP="00733B75">
      <w:pPr>
        <w:pStyle w:val="Lijstalinea"/>
        <w:numPr>
          <w:ilvl w:val="1"/>
          <w:numId w:val="27"/>
        </w:numPr>
      </w:pPr>
      <w:r w:rsidRPr="004E26AE">
        <w:rPr>
          <w:b/>
          <w:bCs/>
        </w:rPr>
        <w:t>Einddatum</w:t>
      </w:r>
      <w:r>
        <w:t xml:space="preserve">: de datum waarop de bewaartermijn verstrijkt – moet bekend zijn om te bepalen </w:t>
      </w:r>
      <w:r w:rsidRPr="00210EFB">
        <w:rPr>
          <w:u w:val="single"/>
        </w:rPr>
        <w:t>wanneer</w:t>
      </w:r>
      <w:r>
        <w:t xml:space="preserve"> een informatieobject vernietigd kan worden;</w:t>
      </w:r>
    </w:p>
    <w:p w14:paraId="1DC22CB6" w14:textId="5DF26276" w:rsidR="00A40686" w:rsidRDefault="00733B75" w:rsidP="00A40686">
      <w:pPr>
        <w:pStyle w:val="Lijstalinea"/>
        <w:numPr>
          <w:ilvl w:val="1"/>
          <w:numId w:val="27"/>
        </w:numPr>
      </w:pPr>
      <w:r w:rsidRPr="00733B75">
        <w:rPr>
          <w:b/>
          <w:bCs/>
        </w:rPr>
        <w:t>URI</w:t>
      </w:r>
      <w:r>
        <w:t xml:space="preserve">: opslaglocatie – moet bekend zijn om te weten </w:t>
      </w:r>
      <w:r w:rsidRPr="00733B75">
        <w:rPr>
          <w:u w:val="single"/>
        </w:rPr>
        <w:t>voor welk informatieobject</w:t>
      </w:r>
      <w:r>
        <w:t xml:space="preserve"> de vernietigingsopdracht  moet worden uitgevoerd en hoe dat informatieobject bereikt kan worden;</w:t>
      </w:r>
      <w:r w:rsidR="00A40686" w:rsidRPr="00060A78">
        <w:rPr>
          <w:b/>
          <w:bCs/>
        </w:rPr>
        <w:t>Record</w:t>
      </w:r>
      <w:r w:rsidR="003B518A">
        <w:t>: het record waarnaar verwezen</w:t>
      </w:r>
      <w:r w:rsidR="00A40686">
        <w:t xml:space="preserve"> – het is nodig het record te kennen waarnaar verwezen wordt </w:t>
      </w:r>
      <w:r w:rsidR="006E23D5">
        <w:t>om daarvan eventueel voor vernietiging relevante informatie af te leiden</w:t>
      </w:r>
      <w:r w:rsidR="003B518A">
        <w:t xml:space="preserve"> en/of te bepalen of het gerelateerde record ook vernietigd moet worden;</w:t>
      </w:r>
    </w:p>
    <w:p w14:paraId="77033559" w14:textId="1B685D49" w:rsidR="000A3F54" w:rsidRDefault="000A3F54">
      <w:pPr>
        <w:pStyle w:val="Lijstalinea"/>
        <w:numPr>
          <w:ilvl w:val="1"/>
          <w:numId w:val="27"/>
        </w:numPr>
      </w:pPr>
      <w:r w:rsidRPr="00060A78">
        <w:rPr>
          <w:b/>
          <w:bCs/>
        </w:rPr>
        <w:t>Aard van de relatie</w:t>
      </w:r>
      <w:r>
        <w:t xml:space="preserve"> – </w:t>
      </w:r>
      <w:r w:rsidR="003B518A">
        <w:t>het is nodig om de aard van de relatie te kennen om te bepalen welke voor vernietiging relevante informatie van een gerelateerd record kan of moet worden overgenomen. E</w:t>
      </w:r>
      <w:r>
        <w:t>en relatie kan ook een relatie binnen één virtueel dossier zijn (bijvoorbeeld als een concept-document is gerelateerd aan een definitieve versi</w:t>
      </w:r>
      <w:r w:rsidR="00F66B77">
        <w:t xml:space="preserve">e). </w:t>
      </w:r>
      <w:r w:rsidR="003B518A">
        <w:t>In de conceptversie van MDTO zijn een aantal voorbeeldwaarden voor dit attribuut gegeven, maar die is niet limitatief. Om op basis van deze attributen te kunnen vernietigen zijn nadere afspraken nodig over het gebruik van begrippen om relaties te beschrijven</w:t>
      </w:r>
      <w:r w:rsidR="00733B75">
        <w:t>;</w:t>
      </w:r>
    </w:p>
    <w:p w14:paraId="7B2B7A2D" w14:textId="0FE0057A" w:rsidR="00733B75" w:rsidRDefault="00733B75" w:rsidP="00733B75">
      <w:pPr>
        <w:pStyle w:val="Lijstalinea"/>
        <w:numPr>
          <w:ilvl w:val="0"/>
          <w:numId w:val="27"/>
        </w:numPr>
      </w:pPr>
      <w:r w:rsidRPr="004E26AE">
        <w:rPr>
          <w:b/>
          <w:bCs/>
        </w:rPr>
        <w:t>Archiefvormer</w:t>
      </w:r>
      <w:r>
        <w:t xml:space="preserve"> – dit is van toepassing in geval van uitplaatsing, omdat in die gevallen informatie van meerdere archiefvormers in één bron aanwezig kunnen zijn en vernietiging per archiefvormer wordt uitgevoerd.</w:t>
      </w:r>
    </w:p>
    <w:p w14:paraId="7BB300C9" w14:textId="4674B2B8" w:rsidR="00627496" w:rsidRDefault="007D69B2" w:rsidP="00627496">
      <w:pPr>
        <w:pStyle w:val="Kop3"/>
      </w:pPr>
      <w:r>
        <w:t xml:space="preserve">Patroon </w:t>
      </w:r>
      <w:r w:rsidR="00571209">
        <w:t>C</w:t>
      </w:r>
      <w:r w:rsidR="00627496">
        <w:t xml:space="preserve"> – Legacy-alternatief</w:t>
      </w:r>
    </w:p>
    <w:p w14:paraId="42ECC9D5" w14:textId="52A81286" w:rsidR="00735ECC" w:rsidRDefault="00A0065D" w:rsidP="00735ECC">
      <w:r>
        <w:t>Binnen</w:t>
      </w:r>
      <w:r w:rsidR="00735ECC">
        <w:t xml:space="preserve"> legacysystemen vinden we geen virtuele dossiers die bestaan uit verwijzingen naar informatieobjecten binnen andere dossiers en eventueel zelfs andere bronnen. Er is daarom geen legacyscenario voor dit patroon.</w:t>
      </w:r>
    </w:p>
    <w:p w14:paraId="7119ACB4" w14:textId="77777777" w:rsidR="00735ECC" w:rsidRDefault="00735ECC">
      <w:pPr>
        <w:spacing w:line="280" w:lineRule="atLeast"/>
      </w:pPr>
      <w:r>
        <w:lastRenderedPageBreak/>
        <w:br w:type="page"/>
      </w:r>
    </w:p>
    <w:p w14:paraId="4F4298F1" w14:textId="77777777" w:rsidR="00D22CCA" w:rsidRDefault="00ED43F5" w:rsidP="00735ECC">
      <w:pPr>
        <w:pStyle w:val="Kop1"/>
      </w:pPr>
      <w:r>
        <w:lastRenderedPageBreak/>
        <w:t>Minimale metadataset voor het genereren van overzichten</w:t>
      </w:r>
    </w:p>
    <w:p w14:paraId="48F222E0" w14:textId="77777777" w:rsidR="00ED43F5" w:rsidRDefault="00ED43F5" w:rsidP="00ED43F5">
      <w:pPr>
        <w:pStyle w:val="Kop2"/>
      </w:pPr>
      <w:r>
        <w:t>Inleiding</w:t>
      </w:r>
    </w:p>
    <w:p w14:paraId="0C30D69A" w14:textId="77777777" w:rsidR="00ED43F5" w:rsidRDefault="00ED43F5" w:rsidP="00ED43F5">
      <w:r>
        <w:t>Een belangrijk aspect binnen het vernietigingsproces, is het genereren van overzichten op basis van metadata.</w:t>
      </w:r>
    </w:p>
    <w:p w14:paraId="48A582A6" w14:textId="77777777" w:rsidR="00ED43F5" w:rsidRDefault="00F86A98" w:rsidP="00F86A98">
      <w:pPr>
        <w:pStyle w:val="Kop2"/>
      </w:pPr>
      <w:r>
        <w:t>Metadata voor overzichten</w:t>
      </w:r>
    </w:p>
    <w:p w14:paraId="1091F6B2" w14:textId="77777777" w:rsidR="007C1138" w:rsidRPr="00F86A98" w:rsidRDefault="007C1138" w:rsidP="00F86A98">
      <w:r>
        <w:t>Voor het genereren van overzichten, is het nodig om metadata te hebben die informatie verschaffen over 1) de inhoud van een informatieobject en 2) de bewaartermijn van het informatieobject. De minimale set metadata is weergegeven in onderstaande afbeelding.</w:t>
      </w:r>
    </w:p>
    <w:p w14:paraId="4AB1BCB7" w14:textId="77777777" w:rsidR="00F86A98" w:rsidRDefault="00F86A98" w:rsidP="00F86A98"/>
    <w:p w14:paraId="1FA19F36" w14:textId="77777777" w:rsidR="007C1138" w:rsidRDefault="00833FE5" w:rsidP="00F86A98">
      <w:r>
        <w:object w:dxaOrig="7980" w:dyaOrig="6285" w14:anchorId="07E0AAE9">
          <v:shape id="_x0000_i1026" type="#_x0000_t75" style="width:398.25pt;height:314.25pt" o:ole="">
            <v:imagedata r:id="rId15" o:title=""/>
          </v:shape>
          <o:OLEObject Type="Embed" ProgID="Visio.Drawing.15" ShapeID="_x0000_i1026" DrawAspect="Content" ObjectID="_1661673154" r:id="rId16"/>
        </w:object>
      </w:r>
    </w:p>
    <w:p w14:paraId="16658F38" w14:textId="77777777" w:rsidR="00833FE5" w:rsidRDefault="00833FE5" w:rsidP="00833FE5"/>
    <w:p w14:paraId="51341E73" w14:textId="77777777" w:rsidR="007C1138" w:rsidRDefault="00833FE5" w:rsidP="00833FE5">
      <w:r>
        <w:t>Het element ‘omschrijving record’ staat tussen haakjes omdat de inhoudelijke omschrijving van een record ook gevormd kan worden door een combinatie van andere metadata.</w:t>
      </w:r>
    </w:p>
    <w:p w14:paraId="57810A14" w14:textId="77777777" w:rsidR="00833FE5" w:rsidRPr="00F86A98" w:rsidRDefault="00833FE5" w:rsidP="00F86A98"/>
    <w:sectPr w:rsidR="00833FE5" w:rsidRPr="00F86A98" w:rsidSect="00177A29">
      <w:pgSz w:w="11906" w:h="16838"/>
      <w:pgMar w:top="1440" w:right="1644" w:bottom="1440" w:left="175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506EC"/>
    <w:multiLevelType w:val="multilevel"/>
    <w:tmpl w:val="F84E5062"/>
    <w:lvl w:ilvl="0">
      <w:start w:val="1"/>
      <w:numFmt w:val="bullet"/>
      <w:pStyle w:val="Opsommingbullet"/>
      <w:lvlText w:val=""/>
      <w:lvlJc w:val="left"/>
      <w:pPr>
        <w:tabs>
          <w:tab w:val="num" w:pos="227"/>
        </w:tabs>
        <w:ind w:left="227" w:hanging="227"/>
      </w:pPr>
      <w:rPr>
        <w:rFonts w:ascii="Wingdings" w:hAnsi="Wingdings" w:hint="default"/>
        <w:b w:val="0"/>
        <w:i w:val="0"/>
        <w:sz w:val="14"/>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1" w15:restartNumberingAfterBreak="0">
    <w:nsid w:val="08054E71"/>
    <w:multiLevelType w:val="hybridMultilevel"/>
    <w:tmpl w:val="A9687314"/>
    <w:lvl w:ilvl="0" w:tplc="30B2640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13C763D"/>
    <w:multiLevelType w:val="hybridMultilevel"/>
    <w:tmpl w:val="46047FC0"/>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2FC35BF"/>
    <w:multiLevelType w:val="hybridMultilevel"/>
    <w:tmpl w:val="3A88C91C"/>
    <w:lvl w:ilvl="0" w:tplc="30B2640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A7701C4"/>
    <w:multiLevelType w:val="multilevel"/>
    <w:tmpl w:val="0664917E"/>
    <w:lvl w:ilvl="0">
      <w:start w:val="1"/>
      <w:numFmt w:val="decimal"/>
      <w:pStyle w:val="Opsommingcijf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5" w15:restartNumberingAfterBreak="0">
    <w:nsid w:val="5FC55EEE"/>
    <w:multiLevelType w:val="multilevel"/>
    <w:tmpl w:val="A5C63D7C"/>
    <w:lvl w:ilvl="0">
      <w:start w:val="1"/>
      <w:numFmt w:val="decimal"/>
      <w:lvlText w:val="%1"/>
      <w:lvlJc w:val="left"/>
      <w:pPr>
        <w:tabs>
          <w:tab w:val="num" w:pos="227"/>
        </w:tabs>
        <w:ind w:left="227" w:hanging="227"/>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6E557915"/>
    <w:multiLevelType w:val="hybridMultilevel"/>
    <w:tmpl w:val="32CC0740"/>
    <w:lvl w:ilvl="0" w:tplc="717E667A">
      <w:start w:val="1"/>
      <w:numFmt w:val="decimal"/>
      <w:pStyle w:val="Tussenkopjemetcijfer"/>
      <w:lvlText w:val="%1"/>
      <w:lvlJc w:val="left"/>
      <w:pPr>
        <w:tabs>
          <w:tab w:val="num" w:pos="227"/>
        </w:tabs>
        <w:ind w:left="227" w:hanging="227"/>
      </w:pPr>
      <w:rPr>
        <w:rFonts w:hint="default"/>
        <w:b/>
        <w:i w:val="0"/>
        <w:sz w:val="21"/>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6F97503F"/>
    <w:multiLevelType w:val="multilevel"/>
    <w:tmpl w:val="E1B0DF16"/>
    <w:lvl w:ilvl="0">
      <w:start w:val="1"/>
      <w:numFmt w:val="lowerLetter"/>
      <w:pStyle w:val="Opsomminglett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8" w15:restartNumberingAfterBreak="0">
    <w:nsid w:val="73DA326A"/>
    <w:multiLevelType w:val="multilevel"/>
    <w:tmpl w:val="71623120"/>
    <w:lvl w:ilvl="0">
      <w:start w:val="1"/>
      <w:numFmt w:val="decimal"/>
      <w:pStyle w:val="Kop1"/>
      <w:suff w:val="space"/>
      <w:lvlText w:val="%1"/>
      <w:lvlJc w:val="left"/>
      <w:pPr>
        <w:ind w:left="340" w:hanging="340"/>
      </w:pPr>
      <w:rPr>
        <w:rFonts w:hint="default"/>
      </w:rPr>
    </w:lvl>
    <w:lvl w:ilvl="1">
      <w:start w:val="1"/>
      <w:numFmt w:val="decimal"/>
      <w:pStyle w:val="Kop2"/>
      <w:suff w:val="space"/>
      <w:lvlText w:val="%1.%2"/>
      <w:lvlJc w:val="left"/>
      <w:pPr>
        <w:ind w:left="414" w:hanging="414"/>
      </w:pPr>
      <w:rPr>
        <w:rFonts w:hint="default"/>
      </w:rPr>
    </w:lvl>
    <w:lvl w:ilvl="2">
      <w:start w:val="1"/>
      <w:numFmt w:val="decimal"/>
      <w:pStyle w:val="Kop3"/>
      <w:suff w:val="space"/>
      <w:lvlText w:val="%1.%2.%3"/>
      <w:lvlJc w:val="left"/>
      <w:pPr>
        <w:ind w:left="510" w:hanging="51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9" w15:restartNumberingAfterBreak="0">
    <w:nsid w:val="756163A0"/>
    <w:multiLevelType w:val="hybridMultilevel"/>
    <w:tmpl w:val="C58AB40C"/>
    <w:lvl w:ilvl="0" w:tplc="23ACDA3C">
      <w:start w:val="1"/>
      <w:numFmt w:val="decimal"/>
      <w:pStyle w:val="Voetnootrapport"/>
      <w:lvlText w:val="[%1]"/>
      <w:lvlJc w:val="left"/>
      <w:pPr>
        <w:tabs>
          <w:tab w:val="num" w:pos="312"/>
        </w:tabs>
        <w:ind w:left="312" w:hanging="312"/>
      </w:pPr>
      <w:rPr>
        <w:rFonts w:hint="default"/>
        <w:b w:val="0"/>
        <w:i w:val="0"/>
        <w:sz w:val="17"/>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78356E29"/>
    <w:multiLevelType w:val="hybridMultilevel"/>
    <w:tmpl w:val="2A7C5E70"/>
    <w:lvl w:ilvl="0" w:tplc="21FE758E">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9"/>
  </w:num>
  <w:num w:numId="4">
    <w:abstractNumId w:val="8"/>
  </w:num>
  <w:num w:numId="5">
    <w:abstractNumId w:val="0"/>
  </w:num>
  <w:num w:numId="6">
    <w:abstractNumId w:val="4"/>
  </w:num>
  <w:num w:numId="7">
    <w:abstractNumId w:val="7"/>
  </w:num>
  <w:num w:numId="8">
    <w:abstractNumId w:val="6"/>
  </w:num>
  <w:num w:numId="9">
    <w:abstractNumId w:val="9"/>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6"/>
  </w:num>
  <w:num w:numId="20">
    <w:abstractNumId w:val="9"/>
  </w:num>
  <w:num w:numId="21">
    <w:abstractNumId w:val="0"/>
  </w:num>
  <w:num w:numId="22">
    <w:abstractNumId w:val="4"/>
  </w:num>
  <w:num w:numId="23">
    <w:abstractNumId w:val="7"/>
  </w:num>
  <w:num w:numId="24">
    <w:abstractNumId w:val="0"/>
  </w:num>
  <w:num w:numId="25">
    <w:abstractNumId w:val="0"/>
  </w:num>
  <w:num w:numId="26">
    <w:abstractNumId w:val="0"/>
  </w:num>
  <w:num w:numId="27">
    <w:abstractNumId w:val="10"/>
  </w:num>
  <w:num w:numId="28">
    <w:abstractNumId w:val="2"/>
  </w:num>
  <w:num w:numId="29">
    <w:abstractNumId w:val="1"/>
  </w:num>
  <w:num w:numId="3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C2B"/>
    <w:rsid w:val="000077BB"/>
    <w:rsid w:val="00060A78"/>
    <w:rsid w:val="00067E04"/>
    <w:rsid w:val="00077F5D"/>
    <w:rsid w:val="000A3F54"/>
    <w:rsid w:val="000B46D8"/>
    <w:rsid w:val="000D0C99"/>
    <w:rsid w:val="000D519B"/>
    <w:rsid w:val="0013667C"/>
    <w:rsid w:val="00153AF2"/>
    <w:rsid w:val="00177A29"/>
    <w:rsid w:val="00210EFB"/>
    <w:rsid w:val="002248DD"/>
    <w:rsid w:val="00260A9C"/>
    <w:rsid w:val="002819DD"/>
    <w:rsid w:val="002B5524"/>
    <w:rsid w:val="002C1BB4"/>
    <w:rsid w:val="002D3368"/>
    <w:rsid w:val="002D3E07"/>
    <w:rsid w:val="00364052"/>
    <w:rsid w:val="003B0710"/>
    <w:rsid w:val="003B3222"/>
    <w:rsid w:val="003B518A"/>
    <w:rsid w:val="003F2319"/>
    <w:rsid w:val="00424DED"/>
    <w:rsid w:val="00436DE0"/>
    <w:rsid w:val="004737F7"/>
    <w:rsid w:val="00482A4F"/>
    <w:rsid w:val="004F2CC0"/>
    <w:rsid w:val="00503B6D"/>
    <w:rsid w:val="00527398"/>
    <w:rsid w:val="00571209"/>
    <w:rsid w:val="0061104A"/>
    <w:rsid w:val="00627496"/>
    <w:rsid w:val="00632123"/>
    <w:rsid w:val="006754F7"/>
    <w:rsid w:val="006A4505"/>
    <w:rsid w:val="006E23D5"/>
    <w:rsid w:val="00707004"/>
    <w:rsid w:val="00733B75"/>
    <w:rsid w:val="00735ECC"/>
    <w:rsid w:val="00782D91"/>
    <w:rsid w:val="00794A93"/>
    <w:rsid w:val="007C1138"/>
    <w:rsid w:val="007D69B2"/>
    <w:rsid w:val="008104C5"/>
    <w:rsid w:val="0082638B"/>
    <w:rsid w:val="00833FE5"/>
    <w:rsid w:val="008402D9"/>
    <w:rsid w:val="008850B2"/>
    <w:rsid w:val="009175F9"/>
    <w:rsid w:val="009761CF"/>
    <w:rsid w:val="00990C2B"/>
    <w:rsid w:val="009A636F"/>
    <w:rsid w:val="009B0D92"/>
    <w:rsid w:val="009B267D"/>
    <w:rsid w:val="009C51D3"/>
    <w:rsid w:val="00A0065D"/>
    <w:rsid w:val="00A03098"/>
    <w:rsid w:val="00A110AD"/>
    <w:rsid w:val="00A3732E"/>
    <w:rsid w:val="00A40686"/>
    <w:rsid w:val="00A53085"/>
    <w:rsid w:val="00AE3D12"/>
    <w:rsid w:val="00B015A8"/>
    <w:rsid w:val="00B12F50"/>
    <w:rsid w:val="00B406C8"/>
    <w:rsid w:val="00B7390A"/>
    <w:rsid w:val="00B804D8"/>
    <w:rsid w:val="00BD0C39"/>
    <w:rsid w:val="00BD4DC3"/>
    <w:rsid w:val="00C604F8"/>
    <w:rsid w:val="00C71B10"/>
    <w:rsid w:val="00C75B6F"/>
    <w:rsid w:val="00D22CCA"/>
    <w:rsid w:val="00D91E6F"/>
    <w:rsid w:val="00D95D2E"/>
    <w:rsid w:val="00E70965"/>
    <w:rsid w:val="00EB1492"/>
    <w:rsid w:val="00ED43F5"/>
    <w:rsid w:val="00F04E03"/>
    <w:rsid w:val="00F112C1"/>
    <w:rsid w:val="00F12F0D"/>
    <w:rsid w:val="00F66B77"/>
    <w:rsid w:val="00F86A98"/>
    <w:rsid w:val="00FB280E"/>
    <w:rsid w:val="00FC325B"/>
    <w:rsid w:val="00FE25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F96D87C"/>
  <w15:chartTrackingRefBased/>
  <w15:docId w15:val="{6AB7009E-76FE-40C9-B4D5-554EA284D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rbel" w:eastAsia="Times New Roman" w:hAnsi="Corbel" w:cs="Times New Roman"/>
        <w:sz w:val="21"/>
        <w:szCs w:val="21"/>
        <w:lang w:val="nl-NL" w:eastAsia="nl-NL" w:bidi="ar-SA"/>
      </w:rPr>
    </w:rPrDefault>
    <w:pPrDefault>
      <w:pPr>
        <w:spacing w:line="280" w:lineRule="atLeas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90C2B"/>
    <w:pPr>
      <w:spacing w:line="240" w:lineRule="atLeast"/>
    </w:pPr>
    <w:rPr>
      <w:rFonts w:ascii="Verdana" w:hAnsi="Verdana"/>
      <w:sz w:val="18"/>
      <w:szCs w:val="24"/>
    </w:rPr>
  </w:style>
  <w:style w:type="paragraph" w:styleId="Kop1">
    <w:name w:val="heading 1"/>
    <w:aliases w:val="Hoofdstuktitel"/>
    <w:basedOn w:val="Standaard"/>
    <w:next w:val="Standaard"/>
    <w:qFormat/>
    <w:rsid w:val="00FE2507"/>
    <w:pPr>
      <w:keepNext/>
      <w:numPr>
        <w:numId w:val="18"/>
      </w:numPr>
      <w:spacing w:after="1120" w:line="560" w:lineRule="atLeast"/>
      <w:outlineLvl w:val="0"/>
    </w:pPr>
    <w:rPr>
      <w:rFonts w:ascii="Corbel" w:hAnsi="Corbel" w:cs="Arial"/>
      <w:b/>
      <w:bCs/>
      <w:sz w:val="42"/>
      <w:szCs w:val="32"/>
    </w:rPr>
  </w:style>
  <w:style w:type="paragraph" w:styleId="Kop2">
    <w:name w:val="heading 2"/>
    <w:aliases w:val="Paragraaf"/>
    <w:basedOn w:val="Standaard"/>
    <w:next w:val="Standaard"/>
    <w:qFormat/>
    <w:rsid w:val="00FE2507"/>
    <w:pPr>
      <w:keepNext/>
      <w:numPr>
        <w:ilvl w:val="1"/>
        <w:numId w:val="18"/>
      </w:numPr>
      <w:spacing w:before="560" w:after="280" w:line="280" w:lineRule="atLeast"/>
      <w:outlineLvl w:val="1"/>
    </w:pPr>
    <w:rPr>
      <w:rFonts w:ascii="Corbel" w:hAnsi="Corbel" w:cs="Arial"/>
      <w:b/>
      <w:bCs/>
      <w:iCs/>
      <w:sz w:val="26"/>
      <w:szCs w:val="28"/>
    </w:rPr>
  </w:style>
  <w:style w:type="paragraph" w:styleId="Kop3">
    <w:name w:val="heading 3"/>
    <w:aliases w:val="Subparagraaf"/>
    <w:basedOn w:val="Standaard"/>
    <w:next w:val="Standaard"/>
    <w:qFormat/>
    <w:rsid w:val="00FE2507"/>
    <w:pPr>
      <w:keepNext/>
      <w:numPr>
        <w:ilvl w:val="2"/>
        <w:numId w:val="18"/>
      </w:numPr>
      <w:spacing w:before="560" w:after="280" w:line="280" w:lineRule="atLeast"/>
      <w:outlineLvl w:val="2"/>
    </w:pPr>
    <w:rPr>
      <w:rFonts w:ascii="Corbel" w:hAnsi="Corbel" w:cs="Arial"/>
      <w:b/>
      <w:bCs/>
      <w:sz w:val="22"/>
      <w:szCs w:val="26"/>
    </w:rPr>
  </w:style>
  <w:style w:type="paragraph" w:styleId="Kop4">
    <w:name w:val="heading 4"/>
    <w:basedOn w:val="Standaard"/>
    <w:next w:val="Standaard"/>
    <w:semiHidden/>
    <w:qFormat/>
    <w:rsid w:val="00FE2507"/>
    <w:pPr>
      <w:keepNext/>
      <w:numPr>
        <w:ilvl w:val="3"/>
        <w:numId w:val="18"/>
      </w:numPr>
      <w:spacing w:before="240" w:after="60" w:line="280" w:lineRule="atLeast"/>
      <w:outlineLvl w:val="3"/>
    </w:pPr>
    <w:rPr>
      <w:rFonts w:ascii="Times New Roman" w:hAnsi="Times New Roman"/>
      <w:b/>
      <w:bCs/>
      <w:sz w:val="28"/>
      <w:szCs w:val="28"/>
    </w:rPr>
  </w:style>
  <w:style w:type="paragraph" w:styleId="Kop5">
    <w:name w:val="heading 5"/>
    <w:basedOn w:val="Standaard"/>
    <w:next w:val="Standaard"/>
    <w:semiHidden/>
    <w:qFormat/>
    <w:rsid w:val="00FE2507"/>
    <w:pPr>
      <w:numPr>
        <w:ilvl w:val="4"/>
        <w:numId w:val="18"/>
      </w:numPr>
      <w:spacing w:before="240" w:after="60" w:line="280" w:lineRule="atLeast"/>
      <w:outlineLvl w:val="4"/>
    </w:pPr>
    <w:rPr>
      <w:rFonts w:ascii="Corbel" w:hAnsi="Corbel"/>
      <w:b/>
      <w:bCs/>
      <w:i/>
      <w:iCs/>
      <w:sz w:val="26"/>
      <w:szCs w:val="26"/>
    </w:rPr>
  </w:style>
  <w:style w:type="paragraph" w:styleId="Kop6">
    <w:name w:val="heading 6"/>
    <w:basedOn w:val="Standaard"/>
    <w:next w:val="Standaard"/>
    <w:semiHidden/>
    <w:qFormat/>
    <w:rsid w:val="00FE2507"/>
    <w:pPr>
      <w:numPr>
        <w:ilvl w:val="5"/>
        <w:numId w:val="18"/>
      </w:numPr>
      <w:spacing w:before="240" w:after="60" w:line="280" w:lineRule="atLeast"/>
      <w:outlineLvl w:val="5"/>
    </w:pPr>
    <w:rPr>
      <w:rFonts w:ascii="Times New Roman" w:hAnsi="Times New Roman"/>
      <w:b/>
      <w:bCs/>
      <w:sz w:val="22"/>
      <w:szCs w:val="22"/>
    </w:rPr>
  </w:style>
  <w:style w:type="paragraph" w:styleId="Kop7">
    <w:name w:val="heading 7"/>
    <w:basedOn w:val="Standaard"/>
    <w:next w:val="Standaard"/>
    <w:semiHidden/>
    <w:qFormat/>
    <w:rsid w:val="00FE2507"/>
    <w:pPr>
      <w:numPr>
        <w:ilvl w:val="6"/>
        <w:numId w:val="18"/>
      </w:numPr>
      <w:spacing w:before="240" w:after="60" w:line="280" w:lineRule="atLeast"/>
      <w:outlineLvl w:val="6"/>
    </w:pPr>
    <w:rPr>
      <w:rFonts w:ascii="Times New Roman" w:hAnsi="Times New Roman"/>
      <w:sz w:val="24"/>
      <w:szCs w:val="21"/>
    </w:rPr>
  </w:style>
  <w:style w:type="paragraph" w:styleId="Kop8">
    <w:name w:val="heading 8"/>
    <w:basedOn w:val="Standaard"/>
    <w:next w:val="Standaard"/>
    <w:semiHidden/>
    <w:qFormat/>
    <w:rsid w:val="00FE2507"/>
    <w:pPr>
      <w:numPr>
        <w:ilvl w:val="7"/>
        <w:numId w:val="18"/>
      </w:numPr>
      <w:spacing w:before="240" w:after="60" w:line="280" w:lineRule="atLeast"/>
      <w:outlineLvl w:val="7"/>
    </w:pPr>
    <w:rPr>
      <w:rFonts w:ascii="Times New Roman" w:hAnsi="Times New Roman"/>
      <w:i/>
      <w:iCs/>
      <w:sz w:val="24"/>
      <w:szCs w:val="21"/>
    </w:rPr>
  </w:style>
  <w:style w:type="paragraph" w:styleId="Kop9">
    <w:name w:val="heading 9"/>
    <w:basedOn w:val="Standaard"/>
    <w:next w:val="Standaard"/>
    <w:semiHidden/>
    <w:qFormat/>
    <w:rsid w:val="00FE2507"/>
    <w:pPr>
      <w:numPr>
        <w:ilvl w:val="8"/>
        <w:numId w:val="18"/>
      </w:numPr>
      <w:spacing w:before="240" w:after="60" w:line="280" w:lineRule="atLeast"/>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ccentbinnentekst">
    <w:name w:val="Accent binnen tekst"/>
    <w:basedOn w:val="Standaard"/>
    <w:qFormat/>
    <w:rsid w:val="00FE2507"/>
    <w:pPr>
      <w:spacing w:line="280" w:lineRule="atLeast"/>
    </w:pPr>
    <w:rPr>
      <w:rFonts w:ascii="Corbel" w:hAnsi="Corbel"/>
      <w:i/>
      <w:sz w:val="21"/>
      <w:szCs w:val="21"/>
    </w:rPr>
  </w:style>
  <w:style w:type="paragraph" w:customStyle="1" w:styleId="TussenkopjeInleidingpersbericht">
    <w:name w:val="Tussenkopje / Inleiding persbericht"/>
    <w:basedOn w:val="Standaard"/>
    <w:qFormat/>
    <w:rsid w:val="00FE2507"/>
    <w:pPr>
      <w:spacing w:before="280" w:line="280" w:lineRule="atLeast"/>
    </w:pPr>
    <w:rPr>
      <w:rFonts w:ascii="Corbel" w:hAnsi="Corbel"/>
      <w:b/>
      <w:sz w:val="21"/>
      <w:szCs w:val="21"/>
    </w:rPr>
  </w:style>
  <w:style w:type="paragraph" w:customStyle="1" w:styleId="Tussenkopjemetcijfer">
    <w:name w:val="Tussenkopje met cijfer"/>
    <w:basedOn w:val="Standaard"/>
    <w:qFormat/>
    <w:rsid w:val="00FE2507"/>
    <w:pPr>
      <w:numPr>
        <w:numId w:val="19"/>
      </w:numPr>
      <w:spacing w:line="280" w:lineRule="atLeast"/>
    </w:pPr>
    <w:rPr>
      <w:rFonts w:ascii="Corbel" w:hAnsi="Corbel"/>
      <w:b/>
      <w:sz w:val="21"/>
      <w:szCs w:val="21"/>
    </w:rPr>
  </w:style>
  <w:style w:type="paragraph" w:customStyle="1" w:styleId="Tussenkopjeuitnodiging">
    <w:name w:val="Tussenkopje uitnodiging"/>
    <w:basedOn w:val="Standaard"/>
    <w:qFormat/>
    <w:rsid w:val="00FE2507"/>
    <w:pPr>
      <w:spacing w:line="280" w:lineRule="atLeast"/>
    </w:pPr>
    <w:rPr>
      <w:rFonts w:ascii="Corbel" w:hAnsi="Corbel"/>
      <w:b/>
      <w:sz w:val="26"/>
      <w:szCs w:val="21"/>
    </w:rPr>
  </w:style>
  <w:style w:type="paragraph" w:customStyle="1" w:styleId="Bijschriftkopjerapport">
    <w:name w:val="Bijschrift kopje rapport"/>
    <w:basedOn w:val="Standaard"/>
    <w:qFormat/>
    <w:rsid w:val="00FE2507"/>
    <w:pPr>
      <w:spacing w:line="280" w:lineRule="atLeast"/>
    </w:pPr>
    <w:rPr>
      <w:rFonts w:ascii="Corbel" w:hAnsi="Corbel"/>
      <w:b/>
      <w:szCs w:val="21"/>
    </w:rPr>
  </w:style>
  <w:style w:type="paragraph" w:customStyle="1" w:styleId="Bijschriftrapport">
    <w:name w:val="Bijschrift rapport"/>
    <w:basedOn w:val="Standaard"/>
    <w:qFormat/>
    <w:rsid w:val="00FE2507"/>
    <w:pPr>
      <w:spacing w:line="280" w:lineRule="atLeast"/>
    </w:pPr>
    <w:rPr>
      <w:rFonts w:ascii="Corbel" w:hAnsi="Corbel"/>
      <w:szCs w:val="21"/>
    </w:rPr>
  </w:style>
  <w:style w:type="paragraph" w:customStyle="1" w:styleId="Figuurkoprapport">
    <w:name w:val="Figuurkop rapport"/>
    <w:basedOn w:val="Standaard"/>
    <w:qFormat/>
    <w:rsid w:val="00FE2507"/>
    <w:pPr>
      <w:spacing w:before="560" w:line="280" w:lineRule="atLeast"/>
    </w:pPr>
    <w:rPr>
      <w:rFonts w:ascii="Corbel" w:hAnsi="Corbel"/>
      <w:b/>
      <w:szCs w:val="21"/>
    </w:rPr>
  </w:style>
  <w:style w:type="paragraph" w:customStyle="1" w:styleId="Voetnootrapport">
    <w:name w:val="Voetnoot rapport"/>
    <w:basedOn w:val="Standaard"/>
    <w:qFormat/>
    <w:rsid w:val="00FE2507"/>
    <w:pPr>
      <w:numPr>
        <w:numId w:val="20"/>
      </w:numPr>
      <w:spacing w:before="560" w:line="200" w:lineRule="atLeast"/>
    </w:pPr>
    <w:rPr>
      <w:rFonts w:ascii="Corbel" w:hAnsi="Corbel"/>
      <w:sz w:val="17"/>
      <w:szCs w:val="21"/>
    </w:rPr>
  </w:style>
  <w:style w:type="paragraph" w:customStyle="1" w:styleId="Alineakopjerapport">
    <w:name w:val="Alineakopje rapport"/>
    <w:basedOn w:val="Standaard"/>
    <w:qFormat/>
    <w:rsid w:val="00FE2507"/>
    <w:pPr>
      <w:spacing w:before="280" w:line="280" w:lineRule="atLeast"/>
    </w:pPr>
    <w:rPr>
      <w:rFonts w:ascii="Corbel" w:hAnsi="Corbel"/>
      <w:i/>
      <w:sz w:val="21"/>
      <w:szCs w:val="21"/>
    </w:rPr>
  </w:style>
  <w:style w:type="paragraph" w:customStyle="1" w:styleId="TussenkopjerapportOndertiteltitelpagina">
    <w:name w:val="Tussenkopje rapport / Ondertitel titelpagina"/>
    <w:basedOn w:val="Standaard"/>
    <w:qFormat/>
    <w:rsid w:val="00FE2507"/>
    <w:pPr>
      <w:spacing w:before="280" w:line="280" w:lineRule="atLeast"/>
    </w:pPr>
    <w:rPr>
      <w:rFonts w:ascii="Corbel" w:hAnsi="Corbel"/>
      <w:b/>
      <w:sz w:val="22"/>
      <w:szCs w:val="21"/>
    </w:rPr>
  </w:style>
  <w:style w:type="paragraph" w:customStyle="1" w:styleId="Opsommingbullet">
    <w:name w:val="Opsomming bullet"/>
    <w:basedOn w:val="Standaard"/>
    <w:qFormat/>
    <w:rsid w:val="002B5524"/>
    <w:pPr>
      <w:numPr>
        <w:numId w:val="26"/>
      </w:numPr>
      <w:spacing w:line="280" w:lineRule="atLeast"/>
    </w:pPr>
    <w:rPr>
      <w:rFonts w:ascii="Corbel" w:hAnsi="Corbel"/>
      <w:sz w:val="21"/>
      <w:szCs w:val="21"/>
    </w:rPr>
  </w:style>
  <w:style w:type="paragraph" w:customStyle="1" w:styleId="Opsommingcijfer">
    <w:name w:val="Opsomming cijfer"/>
    <w:basedOn w:val="Standaard"/>
    <w:qFormat/>
    <w:rsid w:val="00FE2507"/>
    <w:pPr>
      <w:numPr>
        <w:numId w:val="22"/>
      </w:numPr>
      <w:spacing w:line="280" w:lineRule="atLeast"/>
    </w:pPr>
    <w:rPr>
      <w:rFonts w:ascii="Corbel" w:hAnsi="Corbel"/>
      <w:sz w:val="21"/>
      <w:szCs w:val="21"/>
    </w:rPr>
  </w:style>
  <w:style w:type="paragraph" w:customStyle="1" w:styleId="Opsommingletter">
    <w:name w:val="Opsomming letter"/>
    <w:basedOn w:val="Standaard"/>
    <w:qFormat/>
    <w:rsid w:val="00FE2507"/>
    <w:pPr>
      <w:numPr>
        <w:numId w:val="23"/>
      </w:numPr>
      <w:spacing w:line="280" w:lineRule="atLeast"/>
    </w:pPr>
    <w:rPr>
      <w:rFonts w:ascii="Corbel" w:hAnsi="Corbel"/>
      <w:sz w:val="21"/>
      <w:szCs w:val="21"/>
    </w:rPr>
  </w:style>
  <w:style w:type="paragraph" w:styleId="Inhopg1">
    <w:name w:val="toc 1"/>
    <w:basedOn w:val="Standaard"/>
    <w:next w:val="Standaard"/>
    <w:autoRedefine/>
    <w:semiHidden/>
    <w:rsid w:val="003B3222"/>
    <w:pPr>
      <w:spacing w:before="280" w:line="280" w:lineRule="atLeast"/>
      <w:ind w:left="159" w:hanging="159"/>
    </w:pPr>
    <w:rPr>
      <w:rFonts w:ascii="Corbel" w:hAnsi="Corbel"/>
      <w:b/>
      <w:sz w:val="22"/>
      <w:szCs w:val="21"/>
    </w:rPr>
  </w:style>
  <w:style w:type="paragraph" w:styleId="Inhopg2">
    <w:name w:val="toc 2"/>
    <w:basedOn w:val="Standaard"/>
    <w:next w:val="Standaard"/>
    <w:autoRedefine/>
    <w:semiHidden/>
    <w:rsid w:val="003B3222"/>
    <w:pPr>
      <w:spacing w:line="280" w:lineRule="atLeast"/>
      <w:ind w:left="301" w:hanging="301"/>
    </w:pPr>
    <w:rPr>
      <w:rFonts w:ascii="Corbel" w:hAnsi="Corbel"/>
      <w:sz w:val="21"/>
      <w:szCs w:val="21"/>
    </w:rPr>
  </w:style>
  <w:style w:type="paragraph" w:styleId="Inhopg3">
    <w:name w:val="toc 3"/>
    <w:basedOn w:val="Standaard"/>
    <w:next w:val="Standaard"/>
    <w:autoRedefine/>
    <w:semiHidden/>
    <w:rsid w:val="003B3222"/>
    <w:pPr>
      <w:spacing w:line="280" w:lineRule="atLeast"/>
      <w:ind w:left="442" w:hanging="442"/>
    </w:pPr>
    <w:rPr>
      <w:rFonts w:ascii="Corbel" w:hAnsi="Corbel"/>
      <w:sz w:val="21"/>
      <w:szCs w:val="21"/>
    </w:rPr>
  </w:style>
  <w:style w:type="paragraph" w:customStyle="1" w:styleId="DocumentnaamKopRapporttiteltitelpagina">
    <w:name w:val="Documentnaam / Kop / Rapporttitel titelpagina"/>
    <w:basedOn w:val="Standaard"/>
    <w:qFormat/>
    <w:rsid w:val="00FE2507"/>
    <w:pPr>
      <w:spacing w:line="560" w:lineRule="atLeast"/>
    </w:pPr>
    <w:rPr>
      <w:rFonts w:ascii="Corbel" w:hAnsi="Corbel"/>
      <w:b/>
      <w:sz w:val="42"/>
      <w:szCs w:val="21"/>
    </w:rPr>
  </w:style>
  <w:style w:type="paragraph" w:customStyle="1" w:styleId="AdresRetouradresNaamgemeenteDatumKenmerkPaginaAfzenderentitelVersieendatum">
    <w:name w:val="Adres / Retouradres / Naam gemeente / Datum / Kenmerk / Pagina / Afzender en titel / Versie en datum"/>
    <w:basedOn w:val="Standaard"/>
    <w:qFormat/>
    <w:rsid w:val="00FE2507"/>
    <w:rPr>
      <w:rFonts w:ascii="Corbel" w:hAnsi="Corbel"/>
      <w:sz w:val="17"/>
      <w:szCs w:val="21"/>
    </w:rPr>
  </w:style>
  <w:style w:type="paragraph" w:customStyle="1" w:styleId="KopjesdatumKenmerketcRouteVerwijzing">
    <w:name w:val="Kopjes datum / Kenmerk etc. / Route / Verwijzing"/>
    <w:basedOn w:val="Standaard"/>
    <w:qFormat/>
    <w:rsid w:val="00FE2507"/>
    <w:pPr>
      <w:spacing w:line="280" w:lineRule="atLeast"/>
    </w:pPr>
    <w:rPr>
      <w:rFonts w:ascii="Corbel" w:hAnsi="Corbel"/>
      <w:sz w:val="17"/>
      <w:szCs w:val="21"/>
    </w:rPr>
  </w:style>
  <w:style w:type="paragraph" w:customStyle="1" w:styleId="Tabelkolomkopjes">
    <w:name w:val="Tabelkolomkopjes"/>
    <w:basedOn w:val="Standaard"/>
    <w:qFormat/>
    <w:rsid w:val="00FE2507"/>
    <w:pPr>
      <w:spacing w:line="280" w:lineRule="atLeast"/>
      <w:jc w:val="right"/>
    </w:pPr>
    <w:rPr>
      <w:rFonts w:ascii="Corbel" w:hAnsi="Corbel"/>
      <w:b/>
      <w:szCs w:val="21"/>
    </w:rPr>
  </w:style>
  <w:style w:type="paragraph" w:customStyle="1" w:styleId="TabeltekstRegular">
    <w:name w:val="Tabeltekst Regular"/>
    <w:basedOn w:val="Standaard"/>
    <w:qFormat/>
    <w:rsid w:val="00FE2507"/>
    <w:pPr>
      <w:spacing w:line="280" w:lineRule="atLeast"/>
      <w:jc w:val="right"/>
    </w:pPr>
    <w:rPr>
      <w:rFonts w:ascii="Corbel" w:hAnsi="Corbel"/>
      <w:szCs w:val="21"/>
    </w:rPr>
  </w:style>
  <w:style w:type="paragraph" w:customStyle="1" w:styleId="TabeltekstmetBoldaccenten">
    <w:name w:val="Tabeltekst met Bold accenten"/>
    <w:basedOn w:val="Standaard"/>
    <w:qFormat/>
    <w:rsid w:val="00FE2507"/>
    <w:pPr>
      <w:spacing w:line="280" w:lineRule="atLeast"/>
    </w:pPr>
    <w:rPr>
      <w:rFonts w:ascii="Corbel" w:hAnsi="Corbel"/>
      <w:b/>
      <w:szCs w:val="21"/>
    </w:rPr>
  </w:style>
  <w:style w:type="table" w:styleId="Tabelraster">
    <w:name w:val="Table Grid"/>
    <w:basedOn w:val="Standaardtabel"/>
    <w:uiPriority w:val="39"/>
    <w:rsid w:val="00990C2B"/>
    <w:rPr>
      <w:rFonts w:ascii="Verdana" w:eastAsia="Calibri" w:hAnsi="Verdana"/>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rsid w:val="000D519B"/>
    <w:pPr>
      <w:ind w:left="720"/>
      <w:contextualSpacing/>
    </w:pPr>
  </w:style>
  <w:style w:type="paragraph" w:styleId="Ballontekst">
    <w:name w:val="Balloon Text"/>
    <w:basedOn w:val="Standaard"/>
    <w:link w:val="BallontekstChar"/>
    <w:semiHidden/>
    <w:unhideWhenUsed/>
    <w:rsid w:val="009A636F"/>
    <w:pPr>
      <w:spacing w:line="240" w:lineRule="auto"/>
    </w:pPr>
    <w:rPr>
      <w:rFonts w:ascii="Segoe UI" w:hAnsi="Segoe UI" w:cs="Segoe UI"/>
      <w:szCs w:val="18"/>
    </w:rPr>
  </w:style>
  <w:style w:type="character" w:customStyle="1" w:styleId="BallontekstChar">
    <w:name w:val="Ballontekst Char"/>
    <w:basedOn w:val="Standaardalinea-lettertype"/>
    <w:link w:val="Ballontekst"/>
    <w:semiHidden/>
    <w:rsid w:val="009A636F"/>
    <w:rPr>
      <w:rFonts w:ascii="Segoe UI" w:hAnsi="Segoe UI" w:cs="Segoe UI"/>
      <w:sz w:val="18"/>
      <w:szCs w:val="18"/>
    </w:rPr>
  </w:style>
  <w:style w:type="character" w:styleId="Verwijzingopmerking">
    <w:name w:val="annotation reference"/>
    <w:basedOn w:val="Standaardalinea-lettertype"/>
    <w:semiHidden/>
    <w:unhideWhenUsed/>
    <w:rsid w:val="009A636F"/>
    <w:rPr>
      <w:sz w:val="16"/>
      <w:szCs w:val="16"/>
    </w:rPr>
  </w:style>
  <w:style w:type="paragraph" w:styleId="Tekstopmerking">
    <w:name w:val="annotation text"/>
    <w:basedOn w:val="Standaard"/>
    <w:link w:val="TekstopmerkingChar"/>
    <w:semiHidden/>
    <w:unhideWhenUsed/>
    <w:rsid w:val="009A636F"/>
    <w:pPr>
      <w:spacing w:line="240" w:lineRule="auto"/>
    </w:pPr>
    <w:rPr>
      <w:sz w:val="20"/>
      <w:szCs w:val="20"/>
    </w:rPr>
  </w:style>
  <w:style w:type="character" w:customStyle="1" w:styleId="TekstopmerkingChar">
    <w:name w:val="Tekst opmerking Char"/>
    <w:basedOn w:val="Standaardalinea-lettertype"/>
    <w:link w:val="Tekstopmerking"/>
    <w:semiHidden/>
    <w:rsid w:val="009A636F"/>
    <w:rPr>
      <w:rFonts w:ascii="Verdana" w:hAnsi="Verdana"/>
      <w:sz w:val="20"/>
      <w:szCs w:val="20"/>
    </w:rPr>
  </w:style>
  <w:style w:type="paragraph" w:styleId="Onderwerpvanopmerking">
    <w:name w:val="annotation subject"/>
    <w:basedOn w:val="Tekstopmerking"/>
    <w:next w:val="Tekstopmerking"/>
    <w:link w:val="OnderwerpvanopmerkingChar"/>
    <w:semiHidden/>
    <w:unhideWhenUsed/>
    <w:rsid w:val="009A636F"/>
    <w:rPr>
      <w:b/>
      <w:bCs/>
    </w:rPr>
  </w:style>
  <w:style w:type="character" w:customStyle="1" w:styleId="OnderwerpvanopmerkingChar">
    <w:name w:val="Onderwerp van opmerking Char"/>
    <w:basedOn w:val="TekstopmerkingChar"/>
    <w:link w:val="Onderwerpvanopmerking"/>
    <w:semiHidden/>
    <w:rsid w:val="009A636F"/>
    <w:rPr>
      <w:rFonts w:ascii="Verdana" w:hAnsi="Verdana"/>
      <w:b/>
      <w:bCs/>
      <w:sz w:val="20"/>
      <w:szCs w:val="20"/>
    </w:rPr>
  </w:style>
  <w:style w:type="paragraph" w:styleId="Bijschrift">
    <w:name w:val="caption"/>
    <w:basedOn w:val="Standaard"/>
    <w:next w:val="Standaard"/>
    <w:unhideWhenUsed/>
    <w:qFormat/>
    <w:rsid w:val="00FC325B"/>
    <w:pPr>
      <w:spacing w:after="200" w:line="240" w:lineRule="auto"/>
    </w:pPr>
    <w:rPr>
      <w:i/>
      <w:iCs/>
      <w:color w:val="1F497D" w:themeColor="text2"/>
      <w:szCs w:val="18"/>
    </w:rPr>
  </w:style>
  <w:style w:type="table" w:styleId="Onopgemaaktetabel1">
    <w:name w:val="Plain Table 1"/>
    <w:basedOn w:val="Standaardtabel"/>
    <w:uiPriority w:val="41"/>
    <w:rsid w:val="00FC325B"/>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FC325B"/>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Rastertabel1licht-Accent3">
    <w:name w:val="Grid Table 1 Light Accent 3"/>
    <w:basedOn w:val="Standaardtabel"/>
    <w:uiPriority w:val="46"/>
    <w:rsid w:val="00FC325B"/>
    <w:pPr>
      <w:spacing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Revisie">
    <w:name w:val="Revision"/>
    <w:hidden/>
    <w:uiPriority w:val="99"/>
    <w:semiHidden/>
    <w:rsid w:val="00C71B10"/>
    <w:pPr>
      <w:spacing w:line="240"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3.sv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Visio-tekening1.vsdx"/><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4.emf"/><Relationship Id="rId19" Type="http://schemas.openxmlformats.org/officeDocument/2006/relationships/customXml" Target="../customXml/item2.xml"/><Relationship Id="rId4" Type="http://schemas.openxmlformats.org/officeDocument/2006/relationships/settings" Target="settings.xml"/><Relationship Id="rId14" Type="http://schemas.openxmlformats.org/officeDocument/2006/relationships/package" Target="embeddings/Microsoft_Visio-tekening.vsdx"/></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84BF03-EDBE-4D71-B5C5-5621B79D69EA}">
  <ds:schemaRefs>
    <ds:schemaRef ds:uri="http://schemas.openxmlformats.org/officeDocument/2006/bibliography"/>
  </ds:schemaRefs>
</ds:datastoreItem>
</file>

<file path=customXml/itemProps2.xml><?xml version="1.0" encoding="utf-8"?>
<ds:datastoreItem xmlns:ds="http://schemas.openxmlformats.org/officeDocument/2006/customXml" ds:itemID="{65284075-B555-4F84-88C6-A551626B9684}"/>
</file>

<file path=customXml/itemProps3.xml><?xml version="1.0" encoding="utf-8"?>
<ds:datastoreItem xmlns:ds="http://schemas.openxmlformats.org/officeDocument/2006/customXml" ds:itemID="{28D3B0EE-D365-4A94-B42B-A9804610378C}"/>
</file>

<file path=docProps/app.xml><?xml version="1.0" encoding="utf-8"?>
<Properties xmlns="http://schemas.openxmlformats.org/officeDocument/2006/extended-properties" xmlns:vt="http://schemas.openxmlformats.org/officeDocument/2006/docPropsVTypes">
  <Template>Normal.dotm</Template>
  <TotalTime>5</TotalTime>
  <Pages>10</Pages>
  <Words>2179</Words>
  <Characters>13449</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Gemeente Amsterdam</Company>
  <LinksUpToDate>false</LinksUpToDate>
  <CharactersWithSpaces>15597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Ouwerkerk, Rens</dc:creator>
  <cp:keywords/>
  <dc:description/>
  <cp:lastModifiedBy>Ouwerkerk, Rens</cp:lastModifiedBy>
  <cp:revision>3</cp:revision>
  <dcterms:created xsi:type="dcterms:W3CDTF">2020-09-15T09:02:00Z</dcterms:created>
  <dcterms:modified xsi:type="dcterms:W3CDTF">2020-09-15T09:06:00Z</dcterms:modified>
</cp:coreProperties>
</file>