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777A8" w:rsidR="00D777A8" w:rsidP="00D777A8" w:rsidRDefault="001B33B6" w14:paraId="1ABDA991" w14:textId="3196E503">
      <w:r>
        <w:rPr>
          <w:noProof/>
          <w:color w:val="2B579A"/>
          <w:shd w:val="clear" w:color="auto" w:fill="E6E6E6"/>
        </w:rPr>
        <w:drawing>
          <wp:anchor distT="0" distB="0" distL="114300" distR="114300" simplePos="0" relativeHeight="251658241" behindDoc="0" locked="0" layoutInCell="1" allowOverlap="1" wp14:anchorId="7DBA6A59" wp14:editId="6640FAC5">
            <wp:simplePos x="0" y="0"/>
            <wp:positionH relativeFrom="margin">
              <wp:align>center</wp:align>
            </wp:positionH>
            <wp:positionV relativeFrom="paragraph">
              <wp:posOffset>-264543</wp:posOffset>
            </wp:positionV>
            <wp:extent cx="2122098" cy="1061049"/>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22098" cy="106104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1D59" w:rsidP="00E01D59" w:rsidRDefault="00E01D59" w14:paraId="1AF106C7" w14:textId="0EAA7886"/>
    <w:p w:rsidRPr="00E01D59" w:rsidR="00D777A8" w:rsidP="00E01D59" w:rsidRDefault="00D777A8" w14:paraId="23F674EE" w14:textId="3D75837E"/>
    <w:p w:rsidRPr="009B7DD6" w:rsidR="00E20429" w:rsidP="003130E2" w:rsidRDefault="00E752A1" w14:paraId="5418BBE5" w14:textId="54B4C109">
      <w:pPr>
        <w:jc w:val="center"/>
        <w:rPr>
          <w:rFonts w:ascii="Lyon Display Bold" w:hAnsi="Lyon Display Bold"/>
          <w:b/>
          <w:bCs/>
          <w:sz w:val="48"/>
          <w:szCs w:val="48"/>
        </w:rPr>
      </w:pPr>
      <w:bookmarkStart w:name="_Toc135643520" w:id="0"/>
      <w:r w:rsidRPr="009B7DD6">
        <w:rPr>
          <w:rFonts w:ascii="Lyon Display Bold" w:hAnsi="Lyon Display Bold"/>
          <w:b/>
          <w:bCs/>
          <w:sz w:val="48"/>
          <w:szCs w:val="48"/>
        </w:rPr>
        <w:t>Rapport</w:t>
      </w:r>
      <w:r w:rsidRPr="009B7DD6" w:rsidR="00E20429">
        <w:rPr>
          <w:rFonts w:ascii="Lyon Display Bold" w:hAnsi="Lyon Display Bold"/>
          <w:b/>
          <w:bCs/>
          <w:sz w:val="48"/>
          <w:szCs w:val="48"/>
        </w:rPr>
        <w:t xml:space="preserve"> Archiefinspectie</w:t>
      </w:r>
      <w:bookmarkStart w:name="_Toc135643521" w:id="1"/>
      <w:bookmarkEnd w:id="0"/>
      <w:r w:rsidRPr="009B7DD6" w:rsidR="003130E2">
        <w:rPr>
          <w:rFonts w:ascii="Lyon Display Bold" w:hAnsi="Lyon Display Bold"/>
          <w:b/>
          <w:bCs/>
          <w:sz w:val="48"/>
          <w:szCs w:val="48"/>
        </w:rPr>
        <w:br/>
      </w:r>
      <w:r w:rsidRPr="009B7DD6" w:rsidR="00BF0FC6">
        <w:rPr>
          <w:rFonts w:ascii="Lyon Display Bold" w:hAnsi="Lyon Display Bold"/>
          <w:b/>
          <w:bCs/>
          <w:sz w:val="48"/>
          <w:szCs w:val="48"/>
        </w:rPr>
        <w:t>gemeente</w:t>
      </w:r>
      <w:bookmarkEnd w:id="1"/>
      <w:r w:rsidR="00D844FA">
        <w:rPr>
          <w:rFonts w:ascii="Lyon Display Bold" w:hAnsi="Lyon Display Bold"/>
          <w:b/>
          <w:sz w:val="48"/>
          <w:szCs w:val="48"/>
        </w:rPr>
        <w:t xml:space="preserve"> </w:t>
      </w:r>
      <w:r w:rsidRPr="00E75757" w:rsidR="00E75757">
        <w:rPr>
          <w:rFonts w:ascii="Lyon Display Bold" w:hAnsi="Lyon Display Bold"/>
          <w:b/>
          <w:bCs/>
          <w:sz w:val="48"/>
          <w:szCs w:val="48"/>
          <w:highlight w:val="yellow"/>
        </w:rPr>
        <w:t>[Naam]</w:t>
      </w:r>
    </w:p>
    <w:p w:rsidRPr="009B7DD6" w:rsidR="00D777A8" w:rsidP="007665EA" w:rsidRDefault="00D777A8" w14:paraId="6A526BC2" w14:textId="470BFA87">
      <w:pPr>
        <w:rPr>
          <w:b/>
          <w:bCs/>
        </w:rPr>
      </w:pPr>
    </w:p>
    <w:p w:rsidR="00D777A8" w:rsidP="007665EA" w:rsidRDefault="00D777A8" w14:paraId="601B7108" w14:textId="1592A5A7"/>
    <w:p w:rsidR="00D777A8" w:rsidP="007665EA" w:rsidRDefault="00D777A8" w14:paraId="0F06E367" w14:textId="2B1E6035"/>
    <w:p w:rsidR="00D777A8" w:rsidP="007665EA" w:rsidRDefault="00D777A8" w14:paraId="6197EAAC" w14:textId="1AF1B024"/>
    <w:p w:rsidR="00D777A8" w:rsidP="007665EA" w:rsidRDefault="00D777A8" w14:paraId="121819C2" w14:textId="77777777"/>
    <w:p w:rsidR="00D777A8" w:rsidP="007665EA" w:rsidRDefault="00D777A8" w14:paraId="54894277" w14:textId="77777777"/>
    <w:p w:rsidR="00D777A8" w:rsidP="007665EA" w:rsidRDefault="00D777A8" w14:paraId="779F5E58" w14:textId="77777777"/>
    <w:p w:rsidR="00D777A8" w:rsidP="007665EA" w:rsidRDefault="00D777A8" w14:paraId="0D09EA10" w14:textId="77777777"/>
    <w:p w:rsidR="00D777A8" w:rsidP="007665EA" w:rsidRDefault="00D777A8" w14:paraId="526D10B3" w14:textId="77777777"/>
    <w:p w:rsidR="00D777A8" w:rsidP="007665EA" w:rsidRDefault="00D777A8" w14:paraId="0A432ECC" w14:textId="77777777"/>
    <w:p w:rsidR="004D4287" w:rsidP="007665EA" w:rsidRDefault="004D4287" w14:paraId="4D90227D" w14:textId="77777777"/>
    <w:p w:rsidR="004D4287" w:rsidP="007665EA" w:rsidRDefault="004D4287" w14:paraId="5134AFF7" w14:textId="77777777"/>
    <w:p w:rsidRPr="00BC6246" w:rsidR="00741C93" w:rsidP="00A53744" w:rsidRDefault="00741C93" w14:paraId="2884B3BF" w14:textId="626A5C6B">
      <w:pPr>
        <w:spacing w:after="0"/>
        <w:rPr>
          <w:color w:val="4B329E"/>
        </w:rPr>
      </w:pPr>
      <w:r w:rsidRPr="00BC6246">
        <w:rPr>
          <w:color w:val="4B329E"/>
        </w:rPr>
        <w:t>West-Brabants Archief</w:t>
      </w:r>
    </w:p>
    <w:p w:rsidRPr="007824D6" w:rsidR="00A53744" w:rsidP="009726B0" w:rsidRDefault="00A53744" w14:paraId="164EB2C7" w14:textId="32B92825">
      <w:pPr>
        <w:tabs>
          <w:tab w:val="left" w:pos="1134"/>
        </w:tabs>
        <w:spacing w:after="0"/>
        <w:rPr>
          <w:color w:val="4B329E"/>
        </w:rPr>
      </w:pPr>
      <w:r w:rsidRPr="007824D6">
        <w:rPr>
          <w:color w:val="4B329E"/>
        </w:rPr>
        <w:t>Auteur:</w:t>
      </w:r>
      <w:r w:rsidRPr="007824D6">
        <w:rPr>
          <w:color w:val="4B329E"/>
        </w:rPr>
        <w:tab/>
      </w:r>
      <w:r w:rsidRPr="00E75757" w:rsidR="00E75757">
        <w:rPr>
          <w:color w:val="4B329E"/>
          <w:highlight w:val="yellow"/>
        </w:rPr>
        <w:t>[Naam]</w:t>
      </w:r>
    </w:p>
    <w:p w:rsidRPr="007824D6" w:rsidR="00A53744" w:rsidP="009726B0" w:rsidRDefault="00A53744" w14:paraId="373B64BC" w14:textId="53747E86">
      <w:pPr>
        <w:tabs>
          <w:tab w:val="left" w:pos="1134"/>
        </w:tabs>
        <w:spacing w:after="0"/>
        <w:rPr>
          <w:color w:val="4B329E"/>
        </w:rPr>
      </w:pPr>
      <w:r w:rsidRPr="007824D6">
        <w:rPr>
          <w:color w:val="4B329E"/>
        </w:rPr>
        <w:t>Versie:</w:t>
      </w:r>
      <w:r w:rsidRPr="007824D6" w:rsidR="009726B0">
        <w:rPr>
          <w:color w:val="4B329E"/>
        </w:rPr>
        <w:tab/>
      </w:r>
      <w:r w:rsidRPr="007824D6" w:rsidR="00474784">
        <w:rPr>
          <w:color w:val="4B329E"/>
        </w:rPr>
        <w:t xml:space="preserve">Concept (v </w:t>
      </w:r>
      <w:r w:rsidRPr="00E75757" w:rsidR="00474784">
        <w:rPr>
          <w:color w:val="4B329E"/>
          <w:highlight w:val="yellow"/>
        </w:rPr>
        <w:t>0.</w:t>
      </w:r>
      <w:r w:rsidRPr="00E75757" w:rsidR="007824D6">
        <w:rPr>
          <w:color w:val="4B329E"/>
          <w:highlight w:val="yellow"/>
        </w:rPr>
        <w:t>1</w:t>
      </w:r>
      <w:r w:rsidRPr="007824D6" w:rsidR="00474784">
        <w:rPr>
          <w:color w:val="4B329E"/>
        </w:rPr>
        <w:t>)</w:t>
      </w:r>
    </w:p>
    <w:p w:rsidR="008336AD" w:rsidP="009726B0" w:rsidRDefault="00A53744" w14:paraId="5E786A8D" w14:textId="36DB246A">
      <w:pPr>
        <w:tabs>
          <w:tab w:val="left" w:pos="1134"/>
        </w:tabs>
        <w:spacing w:after="0"/>
      </w:pPr>
      <w:r w:rsidRPr="007824D6">
        <w:rPr>
          <w:color w:val="4B329E"/>
        </w:rPr>
        <w:t>Datum:</w:t>
      </w:r>
      <w:r w:rsidRPr="007824D6">
        <w:rPr>
          <w:color w:val="4B329E"/>
        </w:rPr>
        <w:tab/>
      </w:r>
      <w:r w:rsidRPr="00E75757" w:rsidR="00E75757">
        <w:rPr>
          <w:color w:val="4B329E"/>
          <w:highlight w:val="yellow"/>
        </w:rPr>
        <w:t>[</w:t>
      </w:r>
      <w:proofErr w:type="spellStart"/>
      <w:r w:rsidRPr="00E75757" w:rsidR="00E75757">
        <w:rPr>
          <w:color w:val="4B329E"/>
          <w:highlight w:val="yellow"/>
        </w:rPr>
        <w:t>dd</w:t>
      </w:r>
      <w:proofErr w:type="spellEnd"/>
      <w:r w:rsidRPr="00E75757" w:rsidR="00E75757">
        <w:rPr>
          <w:color w:val="4B329E"/>
          <w:highlight w:val="yellow"/>
        </w:rPr>
        <w:t>-mm-</w:t>
      </w:r>
      <w:proofErr w:type="spellStart"/>
      <w:r w:rsidRPr="00E75757" w:rsidR="00E75757">
        <w:rPr>
          <w:color w:val="4B329E"/>
          <w:highlight w:val="yellow"/>
        </w:rPr>
        <w:t>jjjj</w:t>
      </w:r>
      <w:proofErr w:type="spellEnd"/>
      <w:r w:rsidRPr="00E75757" w:rsidR="00E75757">
        <w:rPr>
          <w:color w:val="4B329E"/>
          <w:highlight w:val="yellow"/>
        </w:rPr>
        <w:t>]</w:t>
      </w:r>
      <w:r>
        <w:br w:type="page"/>
      </w:r>
    </w:p>
    <w:p w:rsidR="00B10DA0" w:rsidP="0087527E" w:rsidRDefault="00B10DA0" w14:paraId="26CD5508" w14:textId="0501BE60">
      <w:pPr>
        <w:pStyle w:val="Kop2"/>
      </w:pPr>
      <w:bookmarkStart w:name="_Toc135643523" w:id="2"/>
      <w:bookmarkStart w:name="_Toc136379800" w:id="3"/>
      <w:r>
        <w:t>Over het rapport</w:t>
      </w:r>
      <w:bookmarkEnd w:id="2"/>
      <w:bookmarkEnd w:id="3"/>
    </w:p>
    <w:p w:rsidRPr="003144A3" w:rsidR="001F707A" w:rsidP="001F707A" w:rsidRDefault="001F707A" w14:paraId="4706BD8D" w14:textId="77777777">
      <w:r>
        <w:t>Het rapport is tot stand gekomen op basis van informatie die de gemeente op verzoek heeft toegestuurd, interviews en realitychecks. In bijlage 1 is een overzicht te vinden van de ontvangen informatie, de geïnterviewden en de data waarop de interviews plaatsvonden en de data waarop de realitychecks uitgevoerd zijn.</w:t>
      </w:r>
    </w:p>
    <w:p w:rsidRPr="00BF0FC6" w:rsidR="00D777A8" w:rsidP="00483852" w:rsidRDefault="008336AD" w14:paraId="76CF2B31" w14:textId="469A4171">
      <w:pPr>
        <w:pStyle w:val="Kop3"/>
      </w:pPr>
      <w:bookmarkStart w:name="_Toc135643524" w:id="4"/>
      <w:r w:rsidRPr="00BF0FC6">
        <w:t>Versie</w:t>
      </w:r>
      <w:r w:rsidRPr="00BF0FC6" w:rsidR="006347AA">
        <w:t>geschiedenis</w:t>
      </w:r>
      <w:bookmarkEnd w:id="4"/>
    </w:p>
    <w:tbl>
      <w:tblPr>
        <w:tblStyle w:val="Tabelraster"/>
        <w:tblpPr w:leftFromText="141" w:rightFromText="141" w:vertAnchor="text" w:horzAnchor="margin" w:tblpY="84"/>
        <w:tblW w:w="949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267"/>
        <w:gridCol w:w="4236"/>
        <w:gridCol w:w="1438"/>
        <w:gridCol w:w="1818"/>
        <w:gridCol w:w="735"/>
      </w:tblGrid>
      <w:tr w:rsidRPr="00B26CD0" w:rsidR="006347AA" w:rsidTr="00BC6246" w14:paraId="36C671D6" w14:textId="77777777">
        <w:trPr>
          <w:trHeight w:val="20"/>
        </w:trPr>
        <w:tc>
          <w:tcPr>
            <w:tcW w:w="1267" w:type="dxa"/>
            <w:shd w:val="clear" w:color="auto" w:fill="DCDCF7"/>
          </w:tcPr>
          <w:p w:rsidRPr="00953894" w:rsidR="006347AA" w:rsidP="006347AA" w:rsidRDefault="006347AA" w14:paraId="2C38E692" w14:textId="77777777">
            <w:pPr>
              <w:rPr>
                <w:b/>
                <w:bCs/>
                <w:sz w:val="16"/>
                <w:szCs w:val="16"/>
              </w:rPr>
            </w:pPr>
            <w:r w:rsidRPr="00953894">
              <w:rPr>
                <w:b/>
                <w:bCs/>
                <w:sz w:val="16"/>
                <w:szCs w:val="16"/>
              </w:rPr>
              <w:t>Datum</w:t>
            </w:r>
          </w:p>
        </w:tc>
        <w:tc>
          <w:tcPr>
            <w:tcW w:w="4236" w:type="dxa"/>
            <w:shd w:val="clear" w:color="auto" w:fill="DCDCF7"/>
          </w:tcPr>
          <w:p w:rsidRPr="00953894" w:rsidR="006347AA" w:rsidP="006347AA" w:rsidRDefault="006347AA" w14:paraId="1DF241B0" w14:textId="77777777">
            <w:pPr>
              <w:rPr>
                <w:b/>
                <w:bCs/>
                <w:sz w:val="16"/>
                <w:szCs w:val="16"/>
              </w:rPr>
            </w:pPr>
            <w:r w:rsidRPr="00953894">
              <w:rPr>
                <w:b/>
                <w:bCs/>
                <w:sz w:val="16"/>
                <w:szCs w:val="16"/>
              </w:rPr>
              <w:t>Inhoud</w:t>
            </w:r>
          </w:p>
        </w:tc>
        <w:tc>
          <w:tcPr>
            <w:tcW w:w="1438" w:type="dxa"/>
            <w:shd w:val="clear" w:color="auto" w:fill="DCDCF7"/>
          </w:tcPr>
          <w:p w:rsidRPr="00953894" w:rsidR="006347AA" w:rsidP="006347AA" w:rsidRDefault="006347AA" w14:paraId="71CEBDD3" w14:textId="77777777">
            <w:pPr>
              <w:rPr>
                <w:b/>
                <w:bCs/>
                <w:sz w:val="16"/>
                <w:szCs w:val="16"/>
              </w:rPr>
            </w:pPr>
            <w:r w:rsidRPr="00953894">
              <w:rPr>
                <w:b/>
                <w:bCs/>
                <w:sz w:val="16"/>
                <w:szCs w:val="16"/>
              </w:rPr>
              <w:t>Auteur</w:t>
            </w:r>
          </w:p>
        </w:tc>
        <w:tc>
          <w:tcPr>
            <w:tcW w:w="1818" w:type="dxa"/>
            <w:shd w:val="clear" w:color="auto" w:fill="DCDCF7"/>
          </w:tcPr>
          <w:p w:rsidRPr="00953894" w:rsidR="006347AA" w:rsidP="006347AA" w:rsidRDefault="006347AA" w14:paraId="23552D08" w14:textId="77777777">
            <w:pPr>
              <w:rPr>
                <w:b/>
                <w:bCs/>
                <w:sz w:val="16"/>
                <w:szCs w:val="16"/>
              </w:rPr>
            </w:pPr>
            <w:r w:rsidRPr="00953894">
              <w:rPr>
                <w:b/>
                <w:bCs/>
                <w:sz w:val="16"/>
                <w:szCs w:val="16"/>
              </w:rPr>
              <w:t>Verspreid onder</w:t>
            </w:r>
          </w:p>
        </w:tc>
        <w:tc>
          <w:tcPr>
            <w:tcW w:w="735" w:type="dxa"/>
            <w:shd w:val="clear" w:color="auto" w:fill="DCDCF7"/>
          </w:tcPr>
          <w:p w:rsidRPr="00953894" w:rsidR="006347AA" w:rsidP="006347AA" w:rsidRDefault="006347AA" w14:paraId="15AD5C9B" w14:textId="77777777">
            <w:pPr>
              <w:rPr>
                <w:b/>
                <w:bCs/>
                <w:sz w:val="16"/>
                <w:szCs w:val="16"/>
              </w:rPr>
            </w:pPr>
            <w:r w:rsidRPr="00953894">
              <w:rPr>
                <w:b/>
                <w:bCs/>
                <w:sz w:val="16"/>
                <w:szCs w:val="16"/>
              </w:rPr>
              <w:t>Versie</w:t>
            </w:r>
          </w:p>
        </w:tc>
      </w:tr>
      <w:tr w:rsidRPr="00B26CD0" w:rsidR="006347AA" w:rsidTr="2F7C3C97" w14:paraId="4978F8B2" w14:textId="77777777">
        <w:trPr>
          <w:trHeight w:val="20"/>
        </w:trPr>
        <w:tc>
          <w:tcPr>
            <w:tcW w:w="1267" w:type="dxa"/>
          </w:tcPr>
          <w:p w:rsidRPr="00BF0FC6" w:rsidR="006347AA" w:rsidP="006347AA" w:rsidRDefault="00E75757" w14:paraId="7609FC2D" w14:textId="6A9E8F19">
            <w:pPr>
              <w:rPr>
                <w:sz w:val="16"/>
                <w:szCs w:val="16"/>
              </w:rPr>
            </w:pPr>
            <w:proofErr w:type="spellStart"/>
            <w:r w:rsidRPr="00E75757">
              <w:rPr>
                <w:sz w:val="16"/>
                <w:szCs w:val="16"/>
                <w:highlight w:val="yellow"/>
              </w:rPr>
              <w:t>Dd</w:t>
            </w:r>
            <w:proofErr w:type="spellEnd"/>
            <w:r w:rsidRPr="00E75757">
              <w:rPr>
                <w:sz w:val="16"/>
                <w:szCs w:val="16"/>
                <w:highlight w:val="yellow"/>
              </w:rPr>
              <w:t>-mm-</w:t>
            </w:r>
            <w:proofErr w:type="spellStart"/>
            <w:r w:rsidRPr="00E75757">
              <w:rPr>
                <w:sz w:val="16"/>
                <w:szCs w:val="16"/>
                <w:highlight w:val="yellow"/>
              </w:rPr>
              <w:t>jjjj</w:t>
            </w:r>
            <w:proofErr w:type="spellEnd"/>
          </w:p>
        </w:tc>
        <w:tc>
          <w:tcPr>
            <w:tcW w:w="4236" w:type="dxa"/>
          </w:tcPr>
          <w:p w:rsidRPr="00B26CD0" w:rsidR="006347AA" w:rsidP="006347AA" w:rsidRDefault="00BF0FC6" w14:paraId="781C3797" w14:textId="025AB812">
            <w:pPr>
              <w:rPr>
                <w:sz w:val="16"/>
                <w:szCs w:val="16"/>
              </w:rPr>
            </w:pPr>
            <w:r>
              <w:rPr>
                <w:sz w:val="16"/>
                <w:szCs w:val="16"/>
              </w:rPr>
              <w:t>Eerste versie</w:t>
            </w:r>
            <w:r w:rsidR="00E75757">
              <w:rPr>
                <w:sz w:val="16"/>
                <w:szCs w:val="16"/>
              </w:rPr>
              <w:t xml:space="preserve"> </w:t>
            </w:r>
            <w:r w:rsidRPr="00E75757" w:rsidR="00E75757">
              <w:rPr>
                <w:sz w:val="16"/>
                <w:szCs w:val="16"/>
                <w:highlight w:val="yellow"/>
              </w:rPr>
              <w:t>…</w:t>
            </w:r>
          </w:p>
        </w:tc>
        <w:tc>
          <w:tcPr>
            <w:tcW w:w="1438" w:type="dxa"/>
          </w:tcPr>
          <w:p w:rsidRPr="00B26CD0" w:rsidR="006347AA" w:rsidP="006347AA" w:rsidRDefault="00E75757" w14:paraId="6D8D95C3" w14:textId="42A4FF42">
            <w:pPr>
              <w:rPr>
                <w:sz w:val="16"/>
                <w:szCs w:val="16"/>
              </w:rPr>
            </w:pPr>
            <w:r w:rsidRPr="00E75757">
              <w:rPr>
                <w:sz w:val="16"/>
                <w:szCs w:val="16"/>
                <w:highlight w:val="yellow"/>
              </w:rPr>
              <w:t>[Voornaam]</w:t>
            </w:r>
          </w:p>
        </w:tc>
        <w:tc>
          <w:tcPr>
            <w:tcW w:w="1818" w:type="dxa"/>
          </w:tcPr>
          <w:p w:rsidRPr="00B26CD0" w:rsidR="006347AA" w:rsidP="006347AA" w:rsidRDefault="003D4FEB" w14:paraId="6BB7480F" w14:textId="494A335B">
            <w:pPr>
              <w:rPr>
                <w:sz w:val="16"/>
                <w:szCs w:val="16"/>
              </w:rPr>
            </w:pPr>
            <w:r>
              <w:rPr>
                <w:sz w:val="16"/>
                <w:szCs w:val="16"/>
              </w:rPr>
              <w:t>Inspectieteam WBA</w:t>
            </w:r>
          </w:p>
        </w:tc>
        <w:tc>
          <w:tcPr>
            <w:tcW w:w="735" w:type="dxa"/>
          </w:tcPr>
          <w:p w:rsidRPr="00B26CD0" w:rsidR="006347AA" w:rsidP="006347AA" w:rsidRDefault="00BF0FC6" w14:paraId="715448C7" w14:textId="3123EFF1">
            <w:pPr>
              <w:rPr>
                <w:sz w:val="16"/>
                <w:szCs w:val="16"/>
              </w:rPr>
            </w:pPr>
            <w:r>
              <w:rPr>
                <w:sz w:val="16"/>
                <w:szCs w:val="16"/>
              </w:rPr>
              <w:t>0.1</w:t>
            </w:r>
          </w:p>
        </w:tc>
      </w:tr>
      <w:tr w:rsidRPr="00B26CD0" w:rsidR="003D4FEB" w:rsidTr="2F7C3C97" w14:paraId="3A99EDD9" w14:textId="77777777">
        <w:trPr>
          <w:trHeight w:val="20"/>
        </w:trPr>
        <w:tc>
          <w:tcPr>
            <w:tcW w:w="1267" w:type="dxa"/>
          </w:tcPr>
          <w:p w:rsidRPr="003B2A7C" w:rsidR="003D4FEB" w:rsidP="003D4FEB" w:rsidRDefault="003D4FEB" w14:paraId="40E9AEFD" w14:textId="0E187E86">
            <w:pPr>
              <w:rPr>
                <w:sz w:val="16"/>
                <w:szCs w:val="16"/>
              </w:rPr>
            </w:pPr>
          </w:p>
        </w:tc>
        <w:tc>
          <w:tcPr>
            <w:tcW w:w="4236" w:type="dxa"/>
          </w:tcPr>
          <w:p w:rsidRPr="00050F2F" w:rsidR="003D4FEB" w:rsidP="003D4FEB" w:rsidRDefault="003D4FEB" w14:paraId="5FEAF015" w14:textId="368E59D1">
            <w:pPr>
              <w:rPr>
                <w:sz w:val="16"/>
                <w:szCs w:val="16"/>
              </w:rPr>
            </w:pPr>
          </w:p>
        </w:tc>
        <w:tc>
          <w:tcPr>
            <w:tcW w:w="1438" w:type="dxa"/>
          </w:tcPr>
          <w:p w:rsidRPr="00B26CD0" w:rsidR="003D4FEB" w:rsidP="003D4FEB" w:rsidRDefault="003D4FEB" w14:paraId="53093D1B" w14:textId="0115A602">
            <w:pPr>
              <w:rPr>
                <w:sz w:val="16"/>
                <w:szCs w:val="16"/>
              </w:rPr>
            </w:pPr>
          </w:p>
        </w:tc>
        <w:tc>
          <w:tcPr>
            <w:tcW w:w="1818" w:type="dxa"/>
          </w:tcPr>
          <w:p w:rsidRPr="00B26CD0" w:rsidR="003D4FEB" w:rsidP="003D4FEB" w:rsidRDefault="003D4FEB" w14:paraId="247A08BB" w14:textId="10D61CA5">
            <w:pPr>
              <w:rPr>
                <w:sz w:val="16"/>
                <w:szCs w:val="16"/>
              </w:rPr>
            </w:pPr>
          </w:p>
        </w:tc>
        <w:tc>
          <w:tcPr>
            <w:tcW w:w="735" w:type="dxa"/>
          </w:tcPr>
          <w:p w:rsidRPr="00B26CD0" w:rsidR="003D4FEB" w:rsidP="003D4FEB" w:rsidRDefault="003D4FEB" w14:paraId="78ADB231" w14:textId="203797D9">
            <w:pPr>
              <w:rPr>
                <w:sz w:val="16"/>
                <w:szCs w:val="16"/>
              </w:rPr>
            </w:pPr>
          </w:p>
        </w:tc>
      </w:tr>
      <w:tr w:rsidRPr="00B26CD0" w:rsidR="003D4FEB" w:rsidTr="2F7C3C97" w14:paraId="46F012A3" w14:textId="77777777">
        <w:trPr>
          <w:trHeight w:val="20"/>
        </w:trPr>
        <w:tc>
          <w:tcPr>
            <w:tcW w:w="1267" w:type="dxa"/>
          </w:tcPr>
          <w:p w:rsidRPr="003B2A7C" w:rsidR="003D4FEB" w:rsidP="003D4FEB" w:rsidRDefault="003D4FEB" w14:paraId="5FE14E3A" w14:textId="58727A40">
            <w:pPr>
              <w:rPr>
                <w:sz w:val="16"/>
                <w:szCs w:val="16"/>
              </w:rPr>
            </w:pPr>
          </w:p>
        </w:tc>
        <w:tc>
          <w:tcPr>
            <w:tcW w:w="4236" w:type="dxa"/>
          </w:tcPr>
          <w:p w:rsidRPr="2F7C3C97" w:rsidR="003D4FEB" w:rsidP="003D4FEB" w:rsidRDefault="003D4FEB" w14:paraId="6182EF4B" w14:textId="03995FA4">
            <w:pPr>
              <w:rPr>
                <w:sz w:val="16"/>
                <w:szCs w:val="16"/>
              </w:rPr>
            </w:pPr>
          </w:p>
        </w:tc>
        <w:tc>
          <w:tcPr>
            <w:tcW w:w="1438" w:type="dxa"/>
          </w:tcPr>
          <w:p w:rsidRPr="00B26CD0" w:rsidR="003D4FEB" w:rsidP="003D4FEB" w:rsidRDefault="003D4FEB" w14:paraId="7723037C" w14:textId="555AC815">
            <w:pPr>
              <w:rPr>
                <w:sz w:val="16"/>
                <w:szCs w:val="16"/>
              </w:rPr>
            </w:pPr>
          </w:p>
        </w:tc>
        <w:tc>
          <w:tcPr>
            <w:tcW w:w="1818" w:type="dxa"/>
          </w:tcPr>
          <w:p w:rsidRPr="2F7C3C97" w:rsidR="003D4FEB" w:rsidP="003D4FEB" w:rsidRDefault="003D4FEB" w14:paraId="154993D3" w14:textId="3B4EAC17">
            <w:pPr>
              <w:rPr>
                <w:sz w:val="16"/>
                <w:szCs w:val="16"/>
              </w:rPr>
            </w:pPr>
          </w:p>
        </w:tc>
        <w:tc>
          <w:tcPr>
            <w:tcW w:w="735" w:type="dxa"/>
          </w:tcPr>
          <w:p w:rsidR="003D4FEB" w:rsidP="003D4FEB" w:rsidRDefault="003D4FEB" w14:paraId="42B8CF28" w14:textId="3537B845">
            <w:pPr>
              <w:rPr>
                <w:sz w:val="16"/>
                <w:szCs w:val="16"/>
              </w:rPr>
            </w:pPr>
          </w:p>
        </w:tc>
      </w:tr>
    </w:tbl>
    <w:p w:rsidR="00D777A8" w:rsidP="00474784" w:rsidRDefault="00D777A8" w14:paraId="2EE60D67" w14:textId="4B45B6BE">
      <w:pPr>
        <w:spacing w:after="0" w:line="240" w:lineRule="auto"/>
      </w:pPr>
    </w:p>
    <w:p w:rsidRPr="00887AE5" w:rsidR="003F0358" w:rsidP="00483852" w:rsidRDefault="003F0358" w14:paraId="54947FF5" w14:textId="77777777">
      <w:pPr>
        <w:pStyle w:val="Kop3"/>
      </w:pPr>
      <w:r w:rsidRPr="00887AE5">
        <w:t>De auteur</w:t>
      </w:r>
    </w:p>
    <w:p w:rsidRPr="002A69C1" w:rsidR="003F0358" w:rsidP="003F0358" w:rsidRDefault="00E75757" w14:paraId="5FFDB93C" w14:textId="13C34F51">
      <w:r w:rsidRPr="00E75757">
        <w:rPr>
          <w:highlight w:val="yellow"/>
        </w:rPr>
        <w:t>[Naam]</w:t>
      </w:r>
      <w:r w:rsidR="003F0358">
        <w:t xml:space="preserve"> is </w:t>
      </w:r>
      <w:r w:rsidRPr="00E75757">
        <w:rPr>
          <w:highlight w:val="yellow"/>
        </w:rPr>
        <w:t>[functie]</w:t>
      </w:r>
      <w:r w:rsidR="00EF38E1">
        <w:t xml:space="preserve"> bij het</w:t>
      </w:r>
      <w:r w:rsidR="003F0358">
        <w:t xml:space="preserve"> West-Brabants Archief.</w:t>
      </w:r>
    </w:p>
    <w:p w:rsidR="00D819C4" w:rsidP="00483852" w:rsidRDefault="00D819C4" w14:paraId="792A29E0" w14:textId="77777777">
      <w:pPr>
        <w:pStyle w:val="Kop3"/>
      </w:pPr>
      <w:r w:rsidRPr="00887AE5">
        <w:t>Leeswijzer</w:t>
      </w:r>
    </w:p>
    <w:p w:rsidRPr="00A9633C" w:rsidR="00411322" w:rsidP="00411322" w:rsidRDefault="00411322" w14:paraId="2C592F2B" w14:textId="77777777">
      <w:r>
        <w:t xml:space="preserve">In de tabel hieronder zijn de belangrijkste onderdelen van het rapport gekoppeld aan de betrokken functies en rollen. Daadwerkelijk relevante onderdelen voor een functie of rol zijn aangeduid met de term </w:t>
      </w:r>
      <w:r w:rsidRPr="00BC6246">
        <w:rPr>
          <w:color w:val="FFFFFF" w:themeColor="background1"/>
          <w:shd w:val="clear" w:color="auto" w:fill="4B329E"/>
        </w:rPr>
        <w:t>RELEVANT</w:t>
      </w:r>
      <w:r>
        <w:t xml:space="preserve">. Onderdelen die mogelijk interessant zijn voor een verdere verdieping zijn voorzien van de term </w:t>
      </w:r>
      <w:r w:rsidRPr="00EE7B74">
        <w:rPr>
          <w:color w:val="4B329E"/>
          <w:shd w:val="clear" w:color="auto" w:fill="B6DDE8"/>
        </w:rPr>
        <w:t>OPTIONEEL</w:t>
      </w:r>
      <w:r>
        <w:t>.</w:t>
      </w:r>
    </w:p>
    <w:tbl>
      <w:tblPr>
        <w:tblStyle w:val="Tabelraster"/>
        <w:tblW w:w="9493" w:type="dxa"/>
        <w:tblLook w:val="04A0" w:firstRow="1" w:lastRow="0" w:firstColumn="1" w:lastColumn="0" w:noHBand="0" w:noVBand="1"/>
      </w:tblPr>
      <w:tblGrid>
        <w:gridCol w:w="1996"/>
        <w:gridCol w:w="1630"/>
        <w:gridCol w:w="1633"/>
        <w:gridCol w:w="1591"/>
        <w:gridCol w:w="1236"/>
        <w:gridCol w:w="1407"/>
      </w:tblGrid>
      <w:tr w:rsidRPr="00DE7259" w:rsidR="00D819C4" w:rsidTr="00BC6246" w14:paraId="32F974AA" w14:textId="77777777">
        <w:trPr>
          <w:trHeight w:val="300"/>
        </w:trPr>
        <w:tc>
          <w:tcPr>
            <w:tcW w:w="1996" w:type="dxa"/>
            <w:shd w:val="clear" w:color="auto" w:fill="DCDCF7"/>
          </w:tcPr>
          <w:p w:rsidRPr="00837B95" w:rsidR="00D819C4" w:rsidRDefault="00D819C4" w14:paraId="3C1E5285" w14:textId="77777777">
            <w:pPr>
              <w:rPr>
                <w:b/>
                <w:bCs/>
                <w:sz w:val="18"/>
                <w:szCs w:val="18"/>
              </w:rPr>
            </w:pPr>
            <w:r w:rsidRPr="00837B95">
              <w:rPr>
                <w:b/>
                <w:bCs/>
                <w:sz w:val="18"/>
                <w:szCs w:val="18"/>
              </w:rPr>
              <w:t>Functie/rol</w:t>
            </w:r>
          </w:p>
        </w:tc>
        <w:tc>
          <w:tcPr>
            <w:tcW w:w="1630" w:type="dxa"/>
            <w:shd w:val="clear" w:color="auto" w:fill="DCDCF7"/>
          </w:tcPr>
          <w:p w:rsidRPr="00837B95" w:rsidR="00D819C4" w:rsidRDefault="00D819C4" w14:paraId="72507EE5" w14:textId="77777777">
            <w:pPr>
              <w:jc w:val="center"/>
              <w:rPr>
                <w:b/>
                <w:bCs/>
                <w:sz w:val="18"/>
                <w:szCs w:val="18"/>
              </w:rPr>
            </w:pPr>
            <w:r w:rsidRPr="00837B95">
              <w:rPr>
                <w:b/>
                <w:bCs/>
                <w:sz w:val="18"/>
                <w:szCs w:val="18"/>
              </w:rPr>
              <w:t>Management-samenvatting</w:t>
            </w:r>
          </w:p>
        </w:tc>
        <w:tc>
          <w:tcPr>
            <w:tcW w:w="1633" w:type="dxa"/>
            <w:shd w:val="clear" w:color="auto" w:fill="DCDCF7"/>
          </w:tcPr>
          <w:p w:rsidRPr="00837B95" w:rsidR="00D819C4" w:rsidRDefault="00D819C4" w14:paraId="15211B71" w14:textId="77777777">
            <w:pPr>
              <w:jc w:val="center"/>
              <w:rPr>
                <w:b/>
                <w:bCs/>
                <w:sz w:val="18"/>
                <w:szCs w:val="18"/>
              </w:rPr>
            </w:pPr>
            <w:r w:rsidRPr="00837B95">
              <w:rPr>
                <w:b/>
                <w:bCs/>
                <w:sz w:val="18"/>
                <w:szCs w:val="18"/>
              </w:rPr>
              <w:t>Samenvatting aanbevelingen</w:t>
            </w:r>
          </w:p>
        </w:tc>
        <w:tc>
          <w:tcPr>
            <w:tcW w:w="1591" w:type="dxa"/>
            <w:shd w:val="clear" w:color="auto" w:fill="DCDCF7"/>
          </w:tcPr>
          <w:p w:rsidRPr="00837B95" w:rsidR="00D819C4" w:rsidRDefault="00D819C4" w14:paraId="32268875" w14:textId="77777777">
            <w:pPr>
              <w:jc w:val="center"/>
              <w:rPr>
                <w:b/>
                <w:bCs/>
                <w:sz w:val="18"/>
                <w:szCs w:val="18"/>
              </w:rPr>
            </w:pPr>
            <w:r w:rsidRPr="00837B95">
              <w:rPr>
                <w:b/>
                <w:bCs/>
                <w:sz w:val="18"/>
                <w:szCs w:val="18"/>
              </w:rPr>
              <w:t>Inleiding/doel/ grondslag</w:t>
            </w:r>
          </w:p>
        </w:tc>
        <w:tc>
          <w:tcPr>
            <w:tcW w:w="1236" w:type="dxa"/>
            <w:shd w:val="clear" w:color="auto" w:fill="DCDCF7"/>
          </w:tcPr>
          <w:p w:rsidRPr="00837B95" w:rsidR="00D819C4" w:rsidRDefault="00D819C4" w14:paraId="0B4DB225" w14:textId="77777777">
            <w:pPr>
              <w:jc w:val="center"/>
              <w:rPr>
                <w:b/>
                <w:bCs/>
                <w:sz w:val="18"/>
                <w:szCs w:val="18"/>
              </w:rPr>
            </w:pPr>
            <w:r w:rsidRPr="00837B95">
              <w:rPr>
                <w:b/>
                <w:bCs/>
                <w:sz w:val="18"/>
                <w:szCs w:val="18"/>
              </w:rPr>
              <w:t>Resultaten inspectie</w:t>
            </w:r>
          </w:p>
        </w:tc>
        <w:tc>
          <w:tcPr>
            <w:tcW w:w="1407" w:type="dxa"/>
            <w:shd w:val="clear" w:color="auto" w:fill="DCDCF7"/>
          </w:tcPr>
          <w:p w:rsidRPr="00837B95" w:rsidR="00D819C4" w:rsidRDefault="00D819C4" w14:paraId="3EB7ED6A" w14:textId="1B759957">
            <w:pPr>
              <w:jc w:val="center"/>
              <w:rPr>
                <w:b/>
                <w:bCs/>
                <w:sz w:val="18"/>
                <w:szCs w:val="18"/>
              </w:rPr>
            </w:pPr>
            <w:r w:rsidRPr="00837B95">
              <w:rPr>
                <w:b/>
                <w:bCs/>
                <w:sz w:val="18"/>
                <w:szCs w:val="18"/>
              </w:rPr>
              <w:t xml:space="preserve">Bijlage </w:t>
            </w:r>
            <w:r w:rsidR="007C4154">
              <w:rPr>
                <w:b/>
                <w:bCs/>
                <w:sz w:val="18"/>
                <w:szCs w:val="18"/>
              </w:rPr>
              <w:t>4</w:t>
            </w:r>
            <w:r w:rsidRPr="00837B95">
              <w:rPr>
                <w:b/>
                <w:bCs/>
                <w:sz w:val="18"/>
                <w:szCs w:val="18"/>
              </w:rPr>
              <w:t>: gebruik</w:t>
            </w:r>
          </w:p>
        </w:tc>
      </w:tr>
      <w:tr w:rsidRPr="00DE7259" w:rsidR="00D819C4" w:rsidTr="00864738" w14:paraId="3DB4CFF8" w14:textId="77777777">
        <w:trPr>
          <w:trHeight w:val="540"/>
        </w:trPr>
        <w:tc>
          <w:tcPr>
            <w:tcW w:w="1996" w:type="dxa"/>
            <w:vAlign w:val="center"/>
          </w:tcPr>
          <w:p w:rsidRPr="00AB5E63" w:rsidR="00D819C4" w:rsidRDefault="00D819C4" w14:paraId="1205BDD4" w14:textId="77777777">
            <w:pPr>
              <w:rPr>
                <w:b/>
                <w:bCs/>
                <w:sz w:val="18"/>
                <w:szCs w:val="18"/>
              </w:rPr>
            </w:pPr>
            <w:r w:rsidRPr="00AB5E63">
              <w:rPr>
                <w:b/>
                <w:bCs/>
                <w:sz w:val="18"/>
                <w:szCs w:val="18"/>
              </w:rPr>
              <w:t>Gemeenteraad</w:t>
            </w:r>
          </w:p>
        </w:tc>
        <w:tc>
          <w:tcPr>
            <w:tcW w:w="1630" w:type="dxa"/>
            <w:shd w:val="clear" w:color="auto" w:fill="4B329E"/>
            <w:vAlign w:val="center"/>
          </w:tcPr>
          <w:p w:rsidRPr="00E34BEF" w:rsidR="00D819C4" w:rsidRDefault="00D819C4" w14:paraId="01502C5C" w14:textId="77777777">
            <w:pPr>
              <w:jc w:val="center"/>
              <w:rPr>
                <w:color w:val="FFFFFF" w:themeColor="background1"/>
                <w:sz w:val="18"/>
                <w:szCs w:val="18"/>
              </w:rPr>
            </w:pPr>
            <w:r w:rsidRPr="00E34BEF">
              <w:rPr>
                <w:color w:val="FFFFFF" w:themeColor="background1"/>
              </w:rPr>
              <w:t>RELEVANT</w:t>
            </w:r>
          </w:p>
        </w:tc>
        <w:tc>
          <w:tcPr>
            <w:tcW w:w="1633" w:type="dxa"/>
            <w:shd w:val="clear" w:color="auto" w:fill="B6DDE8"/>
            <w:vAlign w:val="center"/>
          </w:tcPr>
          <w:p w:rsidRPr="00DE7259" w:rsidR="00D819C4" w:rsidRDefault="00D819C4" w14:paraId="7BC27DB1" w14:textId="77777777">
            <w:pPr>
              <w:jc w:val="center"/>
              <w:rPr>
                <w:sz w:val="18"/>
                <w:szCs w:val="18"/>
              </w:rPr>
            </w:pPr>
            <w:r>
              <w:t>OPTIONEEL</w:t>
            </w:r>
          </w:p>
        </w:tc>
        <w:tc>
          <w:tcPr>
            <w:tcW w:w="1591" w:type="dxa"/>
            <w:shd w:val="clear" w:color="auto" w:fill="B6DDE8"/>
            <w:vAlign w:val="center"/>
          </w:tcPr>
          <w:p w:rsidRPr="00DE7259" w:rsidR="00D819C4" w:rsidRDefault="00D819C4" w14:paraId="6F5CD8F3" w14:textId="77777777">
            <w:pPr>
              <w:jc w:val="center"/>
              <w:rPr>
                <w:sz w:val="18"/>
                <w:szCs w:val="18"/>
              </w:rPr>
            </w:pPr>
            <w:r>
              <w:t>OPTIONEEL</w:t>
            </w:r>
          </w:p>
        </w:tc>
        <w:tc>
          <w:tcPr>
            <w:tcW w:w="1236" w:type="dxa"/>
            <w:vAlign w:val="center"/>
          </w:tcPr>
          <w:p w:rsidRPr="00DE7259" w:rsidR="00D819C4" w:rsidRDefault="00D819C4" w14:paraId="57FBCC00" w14:textId="77777777">
            <w:pPr>
              <w:jc w:val="center"/>
              <w:rPr>
                <w:sz w:val="18"/>
                <w:szCs w:val="18"/>
              </w:rPr>
            </w:pPr>
          </w:p>
        </w:tc>
        <w:tc>
          <w:tcPr>
            <w:tcW w:w="1407" w:type="dxa"/>
            <w:vAlign w:val="center"/>
          </w:tcPr>
          <w:p w:rsidRPr="00DE7259" w:rsidR="00D819C4" w:rsidRDefault="00D819C4" w14:paraId="71CE013A" w14:textId="77777777">
            <w:pPr>
              <w:jc w:val="center"/>
              <w:rPr>
                <w:sz w:val="18"/>
                <w:szCs w:val="18"/>
              </w:rPr>
            </w:pPr>
          </w:p>
        </w:tc>
      </w:tr>
      <w:tr w:rsidRPr="00DE7259" w:rsidR="00D819C4" w:rsidTr="00864738" w14:paraId="69F8847D" w14:textId="77777777">
        <w:trPr>
          <w:trHeight w:val="540"/>
        </w:trPr>
        <w:tc>
          <w:tcPr>
            <w:tcW w:w="1996" w:type="dxa"/>
            <w:vAlign w:val="center"/>
          </w:tcPr>
          <w:p w:rsidRPr="00AB5E63" w:rsidR="00D819C4" w:rsidRDefault="00D819C4" w14:paraId="57422D36" w14:textId="77777777">
            <w:pPr>
              <w:rPr>
                <w:b/>
                <w:bCs/>
                <w:sz w:val="18"/>
                <w:szCs w:val="18"/>
              </w:rPr>
            </w:pPr>
            <w:r w:rsidRPr="00AB5E63">
              <w:rPr>
                <w:b/>
                <w:bCs/>
                <w:sz w:val="18"/>
                <w:szCs w:val="18"/>
              </w:rPr>
              <w:t>Bestuur / Portefeuillehouder</w:t>
            </w:r>
          </w:p>
        </w:tc>
        <w:tc>
          <w:tcPr>
            <w:tcW w:w="1630" w:type="dxa"/>
            <w:shd w:val="clear" w:color="auto" w:fill="4B329E"/>
            <w:vAlign w:val="center"/>
          </w:tcPr>
          <w:p w:rsidRPr="00E34BEF" w:rsidR="00D819C4" w:rsidRDefault="00D819C4" w14:paraId="20CD5F5D" w14:textId="77777777">
            <w:pPr>
              <w:jc w:val="center"/>
              <w:rPr>
                <w:color w:val="FFFFFF" w:themeColor="background1"/>
                <w:sz w:val="18"/>
                <w:szCs w:val="18"/>
              </w:rPr>
            </w:pPr>
            <w:r w:rsidRPr="00E34BEF">
              <w:rPr>
                <w:color w:val="FFFFFF" w:themeColor="background1"/>
              </w:rPr>
              <w:t>RELEVANT</w:t>
            </w:r>
          </w:p>
        </w:tc>
        <w:tc>
          <w:tcPr>
            <w:tcW w:w="1633" w:type="dxa"/>
            <w:shd w:val="clear" w:color="auto" w:fill="B6DDE8"/>
            <w:vAlign w:val="center"/>
          </w:tcPr>
          <w:p w:rsidRPr="00DE7259" w:rsidR="00D819C4" w:rsidRDefault="00D819C4" w14:paraId="01D03819" w14:textId="77777777">
            <w:pPr>
              <w:jc w:val="center"/>
              <w:rPr>
                <w:sz w:val="18"/>
                <w:szCs w:val="18"/>
              </w:rPr>
            </w:pPr>
            <w:r>
              <w:t>OPTIONEEL</w:t>
            </w:r>
          </w:p>
        </w:tc>
        <w:tc>
          <w:tcPr>
            <w:tcW w:w="1591" w:type="dxa"/>
            <w:shd w:val="clear" w:color="auto" w:fill="B6DDE8"/>
            <w:vAlign w:val="center"/>
          </w:tcPr>
          <w:p w:rsidRPr="00DE7259" w:rsidR="00D819C4" w:rsidRDefault="00D819C4" w14:paraId="2C04CB3C" w14:textId="77777777">
            <w:pPr>
              <w:jc w:val="center"/>
              <w:rPr>
                <w:sz w:val="18"/>
                <w:szCs w:val="18"/>
              </w:rPr>
            </w:pPr>
            <w:r>
              <w:t>OPTIONEEL</w:t>
            </w:r>
          </w:p>
        </w:tc>
        <w:tc>
          <w:tcPr>
            <w:tcW w:w="1236" w:type="dxa"/>
            <w:vAlign w:val="center"/>
          </w:tcPr>
          <w:p w:rsidRPr="00DE7259" w:rsidR="00D819C4" w:rsidRDefault="00D819C4" w14:paraId="4EF58075" w14:textId="77777777">
            <w:pPr>
              <w:jc w:val="center"/>
              <w:rPr>
                <w:sz w:val="18"/>
                <w:szCs w:val="18"/>
              </w:rPr>
            </w:pPr>
          </w:p>
        </w:tc>
        <w:tc>
          <w:tcPr>
            <w:tcW w:w="1407" w:type="dxa"/>
            <w:vAlign w:val="center"/>
          </w:tcPr>
          <w:p w:rsidRPr="00DE7259" w:rsidR="00D819C4" w:rsidRDefault="00D819C4" w14:paraId="3B4DFA2C" w14:textId="77777777">
            <w:pPr>
              <w:jc w:val="center"/>
              <w:rPr>
                <w:sz w:val="18"/>
                <w:szCs w:val="18"/>
              </w:rPr>
            </w:pPr>
          </w:p>
        </w:tc>
      </w:tr>
      <w:tr w:rsidRPr="00DE7259" w:rsidR="00D819C4" w:rsidTr="00864738" w14:paraId="419724F0" w14:textId="77777777">
        <w:trPr>
          <w:trHeight w:val="540"/>
        </w:trPr>
        <w:tc>
          <w:tcPr>
            <w:tcW w:w="1996" w:type="dxa"/>
            <w:vAlign w:val="center"/>
          </w:tcPr>
          <w:p w:rsidRPr="00AB5E63" w:rsidR="00D819C4" w:rsidRDefault="00D819C4" w14:paraId="7935C532" w14:textId="77777777">
            <w:pPr>
              <w:rPr>
                <w:b/>
                <w:bCs/>
                <w:sz w:val="18"/>
                <w:szCs w:val="18"/>
              </w:rPr>
            </w:pPr>
            <w:r w:rsidRPr="00AB5E63">
              <w:rPr>
                <w:b/>
                <w:bCs/>
                <w:sz w:val="18"/>
                <w:szCs w:val="18"/>
              </w:rPr>
              <w:t>Managementteam</w:t>
            </w:r>
          </w:p>
        </w:tc>
        <w:tc>
          <w:tcPr>
            <w:tcW w:w="1630" w:type="dxa"/>
            <w:shd w:val="clear" w:color="auto" w:fill="4B329E"/>
            <w:vAlign w:val="center"/>
          </w:tcPr>
          <w:p w:rsidRPr="00E34BEF" w:rsidR="00D819C4" w:rsidRDefault="00D819C4" w14:paraId="1EDB07CD" w14:textId="77777777">
            <w:pPr>
              <w:jc w:val="center"/>
              <w:rPr>
                <w:color w:val="FFFFFF" w:themeColor="background1"/>
                <w:sz w:val="18"/>
                <w:szCs w:val="18"/>
              </w:rPr>
            </w:pPr>
            <w:r w:rsidRPr="00E34BEF">
              <w:rPr>
                <w:color w:val="FFFFFF" w:themeColor="background1"/>
              </w:rPr>
              <w:t>RELEVANT</w:t>
            </w:r>
          </w:p>
        </w:tc>
        <w:tc>
          <w:tcPr>
            <w:tcW w:w="1633" w:type="dxa"/>
            <w:shd w:val="clear" w:color="auto" w:fill="B6DDE8"/>
            <w:vAlign w:val="center"/>
          </w:tcPr>
          <w:p w:rsidRPr="00DE7259" w:rsidR="00D819C4" w:rsidRDefault="00D819C4" w14:paraId="53C70808" w14:textId="77777777">
            <w:pPr>
              <w:jc w:val="center"/>
              <w:rPr>
                <w:sz w:val="18"/>
                <w:szCs w:val="18"/>
              </w:rPr>
            </w:pPr>
            <w:r>
              <w:t>OPTIONEEL</w:t>
            </w:r>
          </w:p>
        </w:tc>
        <w:tc>
          <w:tcPr>
            <w:tcW w:w="1591" w:type="dxa"/>
            <w:shd w:val="clear" w:color="auto" w:fill="B6DDE8"/>
            <w:vAlign w:val="center"/>
          </w:tcPr>
          <w:p w:rsidRPr="00DE7259" w:rsidR="00D819C4" w:rsidRDefault="00D819C4" w14:paraId="158BFC77" w14:textId="77777777">
            <w:pPr>
              <w:jc w:val="center"/>
              <w:rPr>
                <w:sz w:val="18"/>
                <w:szCs w:val="18"/>
              </w:rPr>
            </w:pPr>
            <w:r>
              <w:t>OPTIONEEL</w:t>
            </w:r>
          </w:p>
        </w:tc>
        <w:tc>
          <w:tcPr>
            <w:tcW w:w="1236" w:type="dxa"/>
            <w:shd w:val="clear" w:color="auto" w:fill="B6DDE8"/>
            <w:vAlign w:val="center"/>
          </w:tcPr>
          <w:p w:rsidRPr="00DE7259" w:rsidR="00D819C4" w:rsidRDefault="00864738" w14:paraId="366127BD" w14:textId="246A3250">
            <w:pPr>
              <w:jc w:val="center"/>
              <w:rPr>
                <w:sz w:val="18"/>
                <w:szCs w:val="18"/>
              </w:rPr>
            </w:pPr>
            <w:r>
              <w:rPr>
                <w:sz w:val="18"/>
                <w:szCs w:val="18"/>
              </w:rPr>
              <w:t>OPTIONEEL</w:t>
            </w:r>
          </w:p>
        </w:tc>
        <w:tc>
          <w:tcPr>
            <w:tcW w:w="1407" w:type="dxa"/>
            <w:vAlign w:val="center"/>
          </w:tcPr>
          <w:p w:rsidRPr="00DE7259" w:rsidR="00D819C4" w:rsidRDefault="00D819C4" w14:paraId="483E5494" w14:textId="77777777">
            <w:pPr>
              <w:jc w:val="center"/>
              <w:rPr>
                <w:sz w:val="18"/>
                <w:szCs w:val="18"/>
              </w:rPr>
            </w:pPr>
          </w:p>
        </w:tc>
      </w:tr>
      <w:tr w:rsidRPr="00DE7259" w:rsidR="00D819C4" w:rsidTr="00864738" w14:paraId="1908C3FE" w14:textId="77777777">
        <w:trPr>
          <w:trHeight w:val="540"/>
        </w:trPr>
        <w:tc>
          <w:tcPr>
            <w:tcW w:w="1996" w:type="dxa"/>
            <w:vAlign w:val="center"/>
          </w:tcPr>
          <w:p w:rsidRPr="00AB5E63" w:rsidR="00D819C4" w:rsidRDefault="00D819C4" w14:paraId="11269EA4" w14:textId="77777777">
            <w:pPr>
              <w:rPr>
                <w:b/>
                <w:bCs/>
                <w:sz w:val="18"/>
                <w:szCs w:val="18"/>
              </w:rPr>
            </w:pPr>
            <w:r w:rsidRPr="00AB5E63">
              <w:rPr>
                <w:b/>
                <w:bCs/>
                <w:sz w:val="18"/>
                <w:szCs w:val="18"/>
              </w:rPr>
              <w:t>Proceseigenaar informatiebeheer</w:t>
            </w:r>
          </w:p>
        </w:tc>
        <w:tc>
          <w:tcPr>
            <w:tcW w:w="1630" w:type="dxa"/>
            <w:shd w:val="clear" w:color="auto" w:fill="B6DDE8"/>
            <w:vAlign w:val="center"/>
          </w:tcPr>
          <w:p w:rsidRPr="00DE7259" w:rsidR="00D819C4" w:rsidRDefault="00D819C4" w14:paraId="11A0B932" w14:textId="77777777">
            <w:pPr>
              <w:jc w:val="center"/>
              <w:rPr>
                <w:sz w:val="18"/>
                <w:szCs w:val="18"/>
              </w:rPr>
            </w:pPr>
            <w:r>
              <w:t>OPTIONEEL</w:t>
            </w:r>
          </w:p>
        </w:tc>
        <w:tc>
          <w:tcPr>
            <w:tcW w:w="1633" w:type="dxa"/>
            <w:shd w:val="clear" w:color="auto" w:fill="4B329E"/>
            <w:vAlign w:val="center"/>
          </w:tcPr>
          <w:p w:rsidRPr="00E34BEF" w:rsidR="00D819C4" w:rsidRDefault="00D819C4" w14:paraId="5DED6ECE" w14:textId="77777777">
            <w:pPr>
              <w:jc w:val="center"/>
              <w:rPr>
                <w:color w:val="FFFFFF" w:themeColor="background1"/>
                <w:sz w:val="18"/>
                <w:szCs w:val="18"/>
              </w:rPr>
            </w:pPr>
            <w:r w:rsidRPr="00E34BEF">
              <w:rPr>
                <w:color w:val="FFFFFF" w:themeColor="background1"/>
              </w:rPr>
              <w:t>RELEVANT</w:t>
            </w:r>
          </w:p>
        </w:tc>
        <w:tc>
          <w:tcPr>
            <w:tcW w:w="1591" w:type="dxa"/>
            <w:vAlign w:val="center"/>
          </w:tcPr>
          <w:p w:rsidRPr="00DE7259" w:rsidR="00D819C4" w:rsidRDefault="00D819C4" w14:paraId="78C0C526" w14:textId="77777777">
            <w:pPr>
              <w:jc w:val="center"/>
              <w:rPr>
                <w:sz w:val="18"/>
                <w:szCs w:val="18"/>
              </w:rPr>
            </w:pPr>
          </w:p>
        </w:tc>
        <w:tc>
          <w:tcPr>
            <w:tcW w:w="1236" w:type="dxa"/>
            <w:shd w:val="clear" w:color="auto" w:fill="B6DDE8"/>
            <w:vAlign w:val="center"/>
          </w:tcPr>
          <w:p w:rsidRPr="00DE7259" w:rsidR="00D819C4" w:rsidRDefault="00D819C4" w14:paraId="16584DBA" w14:textId="77777777">
            <w:pPr>
              <w:jc w:val="center"/>
              <w:rPr>
                <w:sz w:val="18"/>
                <w:szCs w:val="18"/>
              </w:rPr>
            </w:pPr>
            <w:r>
              <w:t>OPTIONEEL</w:t>
            </w:r>
          </w:p>
        </w:tc>
        <w:tc>
          <w:tcPr>
            <w:tcW w:w="1407" w:type="dxa"/>
            <w:shd w:val="clear" w:color="auto" w:fill="B6DDE8"/>
            <w:vAlign w:val="center"/>
          </w:tcPr>
          <w:p w:rsidRPr="00DE7259" w:rsidR="00D819C4" w:rsidRDefault="00D819C4" w14:paraId="54AA830E" w14:textId="77777777">
            <w:pPr>
              <w:jc w:val="center"/>
              <w:rPr>
                <w:sz w:val="18"/>
                <w:szCs w:val="18"/>
              </w:rPr>
            </w:pPr>
            <w:r>
              <w:t>OPTIONEEL</w:t>
            </w:r>
          </w:p>
        </w:tc>
      </w:tr>
      <w:tr w:rsidRPr="00DE7259" w:rsidR="00D819C4" w:rsidTr="00864738" w14:paraId="4B9131C5" w14:textId="77777777">
        <w:trPr>
          <w:trHeight w:val="540"/>
        </w:trPr>
        <w:tc>
          <w:tcPr>
            <w:tcW w:w="1996" w:type="dxa"/>
            <w:vAlign w:val="center"/>
          </w:tcPr>
          <w:p w:rsidRPr="00AB5E63" w:rsidR="00D819C4" w:rsidRDefault="00D819C4" w14:paraId="4113BB6B" w14:textId="77777777">
            <w:pPr>
              <w:rPr>
                <w:b/>
                <w:bCs/>
                <w:sz w:val="18"/>
                <w:szCs w:val="18"/>
              </w:rPr>
            </w:pPr>
            <w:r w:rsidRPr="00AB5E63">
              <w:rPr>
                <w:b/>
                <w:bCs/>
                <w:sz w:val="18"/>
                <w:szCs w:val="18"/>
              </w:rPr>
              <w:t>Projectleden verbetertraject</w:t>
            </w:r>
          </w:p>
        </w:tc>
        <w:tc>
          <w:tcPr>
            <w:tcW w:w="1630" w:type="dxa"/>
            <w:vAlign w:val="center"/>
          </w:tcPr>
          <w:p w:rsidRPr="00DE7259" w:rsidR="00D819C4" w:rsidRDefault="00D819C4" w14:paraId="2D09BF81" w14:textId="77777777">
            <w:pPr>
              <w:jc w:val="center"/>
              <w:rPr>
                <w:sz w:val="18"/>
                <w:szCs w:val="18"/>
              </w:rPr>
            </w:pPr>
          </w:p>
        </w:tc>
        <w:tc>
          <w:tcPr>
            <w:tcW w:w="1633" w:type="dxa"/>
            <w:shd w:val="clear" w:color="auto" w:fill="B6DDE8"/>
            <w:vAlign w:val="center"/>
          </w:tcPr>
          <w:p w:rsidRPr="00DE7259" w:rsidR="00D819C4" w:rsidRDefault="00D819C4" w14:paraId="6A048437" w14:textId="77777777">
            <w:pPr>
              <w:jc w:val="center"/>
              <w:rPr>
                <w:sz w:val="18"/>
                <w:szCs w:val="18"/>
              </w:rPr>
            </w:pPr>
            <w:r>
              <w:t>OPTIONEEL</w:t>
            </w:r>
          </w:p>
        </w:tc>
        <w:tc>
          <w:tcPr>
            <w:tcW w:w="1591" w:type="dxa"/>
            <w:vAlign w:val="center"/>
          </w:tcPr>
          <w:p w:rsidRPr="00DE7259" w:rsidR="00D819C4" w:rsidRDefault="00D819C4" w14:paraId="4A510F57" w14:textId="77777777">
            <w:pPr>
              <w:jc w:val="center"/>
              <w:rPr>
                <w:sz w:val="18"/>
                <w:szCs w:val="18"/>
              </w:rPr>
            </w:pPr>
          </w:p>
        </w:tc>
        <w:tc>
          <w:tcPr>
            <w:tcW w:w="1236" w:type="dxa"/>
            <w:shd w:val="clear" w:color="auto" w:fill="4B329E"/>
            <w:vAlign w:val="center"/>
          </w:tcPr>
          <w:p w:rsidRPr="00E34BEF" w:rsidR="00D819C4" w:rsidRDefault="00D819C4" w14:paraId="22C662E2" w14:textId="77777777">
            <w:pPr>
              <w:jc w:val="center"/>
              <w:rPr>
                <w:color w:val="FFFFFF" w:themeColor="background1"/>
                <w:sz w:val="18"/>
                <w:szCs w:val="18"/>
              </w:rPr>
            </w:pPr>
            <w:r w:rsidRPr="00E34BEF">
              <w:rPr>
                <w:color w:val="FFFFFF" w:themeColor="background1"/>
              </w:rPr>
              <w:t>RELEVANT</w:t>
            </w:r>
          </w:p>
        </w:tc>
        <w:tc>
          <w:tcPr>
            <w:tcW w:w="1407" w:type="dxa"/>
            <w:shd w:val="clear" w:color="auto" w:fill="4B329E"/>
            <w:vAlign w:val="center"/>
          </w:tcPr>
          <w:p w:rsidRPr="00E34BEF" w:rsidR="00D819C4" w:rsidRDefault="00D819C4" w14:paraId="2FCC4F9E" w14:textId="77777777">
            <w:pPr>
              <w:jc w:val="center"/>
              <w:rPr>
                <w:color w:val="FFFFFF" w:themeColor="background1"/>
                <w:sz w:val="18"/>
                <w:szCs w:val="18"/>
              </w:rPr>
            </w:pPr>
            <w:r w:rsidRPr="00E34BEF">
              <w:rPr>
                <w:color w:val="FFFFFF" w:themeColor="background1"/>
                <w:sz w:val="18"/>
                <w:szCs w:val="18"/>
              </w:rPr>
              <w:t>RELEVANT</w:t>
            </w:r>
          </w:p>
        </w:tc>
      </w:tr>
    </w:tbl>
    <w:p w:rsidR="00575A75" w:rsidRDefault="003F0358" w14:paraId="01DFED02" w14:textId="0AC4FE94">
      <w:r>
        <w:br w:type="page"/>
      </w:r>
    </w:p>
    <w:p w:rsidR="00690EF1" w:rsidP="0087527E" w:rsidRDefault="00A95B60" w14:paraId="04E3A6CC" w14:textId="62355840">
      <w:pPr>
        <w:pStyle w:val="Kop2"/>
      </w:pPr>
      <w:bookmarkStart w:name="_Toc135643525" w:id="5"/>
      <w:bookmarkStart w:name="_Toc136379801" w:id="6"/>
      <w:r>
        <w:t>Inhoud</w:t>
      </w:r>
      <w:bookmarkEnd w:id="5"/>
      <w:bookmarkEnd w:id="6"/>
    </w:p>
    <w:p w:rsidR="009B7DD6" w:rsidRDefault="00CD6DEE" w14:paraId="375C43D0" w14:textId="3BCF1D8E">
      <w:pPr>
        <w:pStyle w:val="Inhopg2"/>
        <w:tabs>
          <w:tab w:val="right" w:leader="dot" w:pos="9060"/>
        </w:tabs>
        <w:rPr>
          <w:rFonts w:asciiTheme="minorHAnsi" w:hAnsiTheme="minorHAnsi" w:cstheme="minorBidi"/>
          <w:noProof/>
          <w:color w:val="auto"/>
          <w:kern w:val="2"/>
          <w:sz w:val="22"/>
          <w:szCs w:val="22"/>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history="1" w:anchor="_Toc136379800">
        <w:r w:rsidRPr="00672041" w:rsidR="009B7DD6">
          <w:rPr>
            <w:rStyle w:val="Hyperlink"/>
            <w:noProof/>
          </w:rPr>
          <w:t>Over het rapport</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_Toc136379800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2</w:t>
        </w:r>
        <w:r w:rsidR="009B7DD6">
          <w:rPr>
            <w:noProof/>
            <w:webHidden/>
            <w:color w:val="2B579A"/>
            <w:shd w:val="clear" w:color="auto" w:fill="E6E6E6"/>
          </w:rPr>
          <w:fldChar w:fldCharType="end"/>
        </w:r>
      </w:hyperlink>
    </w:p>
    <w:p w:rsidR="009B7DD6" w:rsidRDefault="00000000" w14:paraId="69A24F23" w14:textId="71DFE02B">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1">
        <w:r w:rsidRPr="00672041" w:rsidR="009B7DD6">
          <w:rPr>
            <w:rStyle w:val="Hyperlink"/>
            <w:noProof/>
          </w:rPr>
          <w:t>Inhoud</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_Toc136379801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w:t>
        </w:r>
        <w:r w:rsidR="009B7DD6">
          <w:rPr>
            <w:noProof/>
            <w:webHidden/>
            <w:color w:val="2B579A"/>
            <w:shd w:val="clear" w:color="auto" w:fill="E6E6E6"/>
          </w:rPr>
          <w:fldChar w:fldCharType="end"/>
        </w:r>
      </w:hyperlink>
    </w:p>
    <w:p w:rsidR="009B7DD6" w:rsidRDefault="00000000" w14:paraId="12C2E3FC" w14:textId="51C6204F">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2">
        <w:r w:rsidRPr="00672041" w:rsidR="009B7DD6">
          <w:rPr>
            <w:rStyle w:val="Hyperlink"/>
            <w:noProof/>
          </w:rPr>
          <w:t>Managementsamenvatting</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_Toc136379802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4</w:t>
        </w:r>
        <w:r w:rsidR="009B7DD6">
          <w:rPr>
            <w:noProof/>
            <w:webHidden/>
            <w:color w:val="2B579A"/>
            <w:shd w:val="clear" w:color="auto" w:fill="E6E6E6"/>
          </w:rPr>
          <w:fldChar w:fldCharType="end"/>
        </w:r>
      </w:hyperlink>
    </w:p>
    <w:p w:rsidR="009B7DD6" w:rsidRDefault="00000000" w14:paraId="59B0EE19" w14:textId="644CF353">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3">
        <w:r w:rsidRPr="00672041" w:rsidR="009B7DD6">
          <w:rPr>
            <w:rStyle w:val="Hyperlink"/>
            <w:noProof/>
          </w:rPr>
          <w:t>Beknopt overzicht aanbevelingen</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_Toc136379803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5</w:t>
        </w:r>
        <w:r w:rsidR="009B7DD6">
          <w:rPr>
            <w:noProof/>
            <w:webHidden/>
            <w:color w:val="2B579A"/>
            <w:shd w:val="clear" w:color="auto" w:fill="E6E6E6"/>
          </w:rPr>
          <w:fldChar w:fldCharType="end"/>
        </w:r>
      </w:hyperlink>
    </w:p>
    <w:p w:rsidR="009B7DD6" w:rsidRDefault="00000000" w14:paraId="73AB0DB8" w14:textId="49E967D3">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4">
        <w:r w:rsidRPr="00672041" w:rsidR="009B7DD6">
          <w:rPr>
            <w:rStyle w:val="Hyperlink"/>
            <w:noProof/>
          </w:rPr>
          <w:t>Inleiding</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_Toc136379804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6</w:t>
        </w:r>
        <w:r w:rsidR="009B7DD6">
          <w:rPr>
            <w:noProof/>
            <w:webHidden/>
            <w:color w:val="2B579A"/>
            <w:shd w:val="clear" w:color="auto" w:fill="E6E6E6"/>
          </w:rPr>
          <w:fldChar w:fldCharType="end"/>
        </w:r>
      </w:hyperlink>
    </w:p>
    <w:p w:rsidR="009B7DD6" w:rsidRDefault="00000000" w14:paraId="043A477B" w14:textId="320FD902">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5">
        <w:r w:rsidRPr="00672041" w:rsidR="009B7DD6">
          <w:rPr>
            <w:rStyle w:val="Hyperlink"/>
            <w:noProof/>
          </w:rPr>
          <w:t>Resultaten Inspectie</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_Toc136379805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8</w:t>
        </w:r>
        <w:r w:rsidR="009B7DD6">
          <w:rPr>
            <w:noProof/>
            <w:webHidden/>
            <w:color w:val="2B579A"/>
            <w:shd w:val="clear" w:color="auto" w:fill="E6E6E6"/>
          </w:rPr>
          <w:fldChar w:fldCharType="end"/>
        </w:r>
      </w:hyperlink>
    </w:p>
    <w:p w:rsidR="009B7DD6" w:rsidRDefault="00000000" w14:paraId="4AD4E212" w14:textId="173D3648">
      <w:pPr>
        <w:pStyle w:val="Inhopg1"/>
        <w:tabs>
          <w:tab w:val="right" w:leader="dot" w:pos="9060"/>
        </w:tabs>
        <w:rPr>
          <w:rFonts w:asciiTheme="minorHAnsi" w:hAnsiTheme="minorHAnsi" w:cstheme="minorBidi"/>
          <w:noProof/>
          <w:color w:val="auto"/>
          <w:kern w:val="2"/>
          <w:sz w:val="22"/>
          <w:szCs w:val="22"/>
          <w14:ligatures w14:val="standardContextual"/>
        </w:rPr>
      </w:pPr>
      <w:hyperlink w:history="1" w:anchor="_Toc136379806">
        <w:r w:rsidRPr="00672041" w:rsidR="009B7DD6">
          <w:rPr>
            <w:rStyle w:val="Hyperlink"/>
            <w:noProof/>
          </w:rPr>
          <w:t>Bijlage 1: Bronnen</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_Toc136379806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28</w:t>
        </w:r>
        <w:r w:rsidR="009B7DD6">
          <w:rPr>
            <w:noProof/>
            <w:webHidden/>
            <w:color w:val="2B579A"/>
            <w:shd w:val="clear" w:color="auto" w:fill="E6E6E6"/>
          </w:rPr>
          <w:fldChar w:fldCharType="end"/>
        </w:r>
      </w:hyperlink>
    </w:p>
    <w:p w:rsidR="009B7DD6" w:rsidRDefault="00000000" w14:paraId="63F1A2B4" w14:textId="2DD2D438">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7">
        <w:r w:rsidRPr="00672041" w:rsidR="009B7DD6">
          <w:rPr>
            <w:rStyle w:val="Hyperlink"/>
            <w:noProof/>
          </w:rPr>
          <w:t>Interviews</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_Toc136379807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28</w:t>
        </w:r>
        <w:r w:rsidR="009B7DD6">
          <w:rPr>
            <w:noProof/>
            <w:webHidden/>
            <w:color w:val="2B579A"/>
            <w:shd w:val="clear" w:color="auto" w:fill="E6E6E6"/>
          </w:rPr>
          <w:fldChar w:fldCharType="end"/>
        </w:r>
      </w:hyperlink>
    </w:p>
    <w:p w:rsidR="009B7DD6" w:rsidRDefault="00000000" w14:paraId="47FBCF3F" w14:textId="6D8D7C02">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08">
        <w:r w:rsidRPr="00672041" w:rsidR="009B7DD6">
          <w:rPr>
            <w:rStyle w:val="Hyperlink"/>
            <w:noProof/>
          </w:rPr>
          <w:t>Verkregen documenten</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_Toc136379808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28</w:t>
        </w:r>
        <w:r w:rsidR="009B7DD6">
          <w:rPr>
            <w:noProof/>
            <w:webHidden/>
            <w:color w:val="2B579A"/>
            <w:shd w:val="clear" w:color="auto" w:fill="E6E6E6"/>
          </w:rPr>
          <w:fldChar w:fldCharType="end"/>
        </w:r>
      </w:hyperlink>
    </w:p>
    <w:p w:rsidR="009B7DD6" w:rsidRDefault="00000000" w14:paraId="224A8765" w14:textId="6A06F75F">
      <w:pPr>
        <w:pStyle w:val="Inhopg1"/>
        <w:tabs>
          <w:tab w:val="right" w:leader="dot" w:pos="9060"/>
        </w:tabs>
        <w:rPr>
          <w:rFonts w:asciiTheme="minorHAnsi" w:hAnsiTheme="minorHAnsi" w:cstheme="minorBidi"/>
          <w:noProof/>
          <w:color w:val="auto"/>
          <w:kern w:val="2"/>
          <w:sz w:val="22"/>
          <w:szCs w:val="22"/>
          <w14:ligatures w14:val="standardContextual"/>
        </w:rPr>
      </w:pPr>
      <w:hyperlink w:history="1" w:anchor="_Toc136379809">
        <w:r w:rsidRPr="00672041" w:rsidR="009B7DD6">
          <w:rPr>
            <w:rStyle w:val="Hyperlink"/>
            <w:noProof/>
          </w:rPr>
          <w:t>Bijlage 2: Toezichtsmodel</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_Toc136379809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30</w:t>
        </w:r>
        <w:r w:rsidR="009B7DD6">
          <w:rPr>
            <w:noProof/>
            <w:webHidden/>
            <w:color w:val="2B579A"/>
            <w:shd w:val="clear" w:color="auto" w:fill="E6E6E6"/>
          </w:rPr>
          <w:fldChar w:fldCharType="end"/>
        </w:r>
      </w:hyperlink>
    </w:p>
    <w:p w:rsidR="009B7DD6" w:rsidRDefault="00000000" w14:paraId="2038E990" w14:textId="6EABD16F">
      <w:pPr>
        <w:pStyle w:val="Inhopg1"/>
        <w:tabs>
          <w:tab w:val="right" w:leader="dot" w:pos="9060"/>
        </w:tabs>
        <w:rPr>
          <w:rFonts w:asciiTheme="minorHAnsi" w:hAnsiTheme="minorHAnsi" w:cstheme="minorBidi"/>
          <w:noProof/>
          <w:color w:val="auto"/>
          <w:kern w:val="2"/>
          <w:sz w:val="22"/>
          <w:szCs w:val="22"/>
          <w14:ligatures w14:val="standardContextual"/>
        </w:rPr>
      </w:pPr>
      <w:hyperlink w:history="1" w:anchor="_Toc136379810">
        <w:r w:rsidRPr="00672041" w:rsidR="009B7DD6">
          <w:rPr>
            <w:rStyle w:val="Hyperlink"/>
            <w:noProof/>
          </w:rPr>
          <w:t>Bijlage 3: Methodiek en werkwijze</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_Toc136379810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31</w:t>
        </w:r>
        <w:r w:rsidR="009B7DD6">
          <w:rPr>
            <w:noProof/>
            <w:webHidden/>
            <w:color w:val="2B579A"/>
            <w:shd w:val="clear" w:color="auto" w:fill="E6E6E6"/>
          </w:rPr>
          <w:fldChar w:fldCharType="end"/>
        </w:r>
      </w:hyperlink>
    </w:p>
    <w:p w:rsidR="009B7DD6" w:rsidRDefault="00000000" w14:paraId="4264F1CF" w14:textId="3BFFF9B1">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11">
        <w:r w:rsidRPr="00672041" w:rsidR="009B7DD6">
          <w:rPr>
            <w:rStyle w:val="Hyperlink"/>
            <w:noProof/>
          </w:rPr>
          <w:t>Aanleiding</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_Toc136379811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31</w:t>
        </w:r>
        <w:r w:rsidR="009B7DD6">
          <w:rPr>
            <w:noProof/>
            <w:webHidden/>
            <w:color w:val="2B579A"/>
            <w:shd w:val="clear" w:color="auto" w:fill="E6E6E6"/>
          </w:rPr>
          <w:fldChar w:fldCharType="end"/>
        </w:r>
      </w:hyperlink>
    </w:p>
    <w:p w:rsidR="009B7DD6" w:rsidRDefault="00000000" w14:paraId="359D6A64" w14:textId="58AE41AE">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12">
        <w:r w:rsidRPr="00672041" w:rsidR="009B7DD6">
          <w:rPr>
            <w:rStyle w:val="Hyperlink"/>
            <w:noProof/>
          </w:rPr>
          <w:t>Methodiek en werkwijze</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_Toc136379812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31</w:t>
        </w:r>
        <w:r w:rsidR="009B7DD6">
          <w:rPr>
            <w:noProof/>
            <w:webHidden/>
            <w:color w:val="2B579A"/>
            <w:shd w:val="clear" w:color="auto" w:fill="E6E6E6"/>
          </w:rPr>
          <w:fldChar w:fldCharType="end"/>
        </w:r>
      </w:hyperlink>
    </w:p>
    <w:p w:rsidR="009B7DD6" w:rsidRDefault="00000000" w14:paraId="73075026" w14:textId="7AE1BE67">
      <w:pPr>
        <w:pStyle w:val="Inhopg2"/>
        <w:tabs>
          <w:tab w:val="right" w:leader="dot" w:pos="9060"/>
        </w:tabs>
        <w:rPr>
          <w:rFonts w:asciiTheme="minorHAnsi" w:hAnsiTheme="minorHAnsi" w:cstheme="minorBidi"/>
          <w:noProof/>
          <w:color w:val="auto"/>
          <w:kern w:val="2"/>
          <w:sz w:val="22"/>
          <w:szCs w:val="22"/>
          <w14:ligatures w14:val="standardContextual"/>
        </w:rPr>
      </w:pPr>
      <w:hyperlink w:history="1" w:anchor="_Toc136379813">
        <w:r w:rsidRPr="00672041" w:rsidR="009B7DD6">
          <w:rPr>
            <w:rStyle w:val="Hyperlink"/>
            <w:noProof/>
          </w:rPr>
          <w:t>Besluitvormingsprocedure en opvolging</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_Toc136379813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32</w:t>
        </w:r>
        <w:r w:rsidR="009B7DD6">
          <w:rPr>
            <w:noProof/>
            <w:webHidden/>
            <w:color w:val="2B579A"/>
            <w:shd w:val="clear" w:color="auto" w:fill="E6E6E6"/>
          </w:rPr>
          <w:fldChar w:fldCharType="end"/>
        </w:r>
      </w:hyperlink>
    </w:p>
    <w:p w:rsidR="009B7DD6" w:rsidRDefault="00000000" w14:paraId="7A9AA921" w14:textId="2ABD05FC">
      <w:pPr>
        <w:pStyle w:val="Inhopg1"/>
        <w:tabs>
          <w:tab w:val="right" w:leader="dot" w:pos="9060"/>
        </w:tabs>
        <w:rPr>
          <w:rFonts w:asciiTheme="minorHAnsi" w:hAnsiTheme="minorHAnsi" w:cstheme="minorBidi"/>
          <w:noProof/>
          <w:color w:val="auto"/>
          <w:kern w:val="2"/>
          <w:sz w:val="22"/>
          <w:szCs w:val="22"/>
          <w14:ligatures w14:val="standardContextual"/>
        </w:rPr>
      </w:pPr>
      <w:hyperlink w:history="1" w:anchor="_Toc136379814">
        <w:r w:rsidRPr="00672041" w:rsidR="009B7DD6">
          <w:rPr>
            <w:rStyle w:val="Hyperlink"/>
            <w:noProof/>
          </w:rPr>
          <w:t>Bijlage 4: Gebruik resultaten inspectie</w:t>
        </w:r>
        <w:r w:rsidR="009B7DD6">
          <w:rPr>
            <w:noProof/>
            <w:webHidden/>
          </w:rPr>
          <w:tab/>
        </w:r>
        <w:r w:rsidR="009B7DD6">
          <w:rPr>
            <w:noProof/>
            <w:webHidden/>
            <w:color w:val="2B579A"/>
            <w:shd w:val="clear" w:color="auto" w:fill="E6E6E6"/>
          </w:rPr>
          <w:fldChar w:fldCharType="begin"/>
        </w:r>
        <w:r w:rsidR="009B7DD6">
          <w:rPr>
            <w:noProof/>
            <w:webHidden/>
          </w:rPr>
          <w:instrText xml:space="preserve"> PAGEREF _Toc136379814 \h </w:instrText>
        </w:r>
        <w:r w:rsidR="009B7DD6">
          <w:rPr>
            <w:noProof/>
            <w:webHidden/>
            <w:color w:val="2B579A"/>
            <w:shd w:val="clear" w:color="auto" w:fill="E6E6E6"/>
          </w:rPr>
        </w:r>
        <w:r w:rsidR="009B7DD6">
          <w:rPr>
            <w:noProof/>
            <w:webHidden/>
            <w:color w:val="2B579A"/>
            <w:shd w:val="clear" w:color="auto" w:fill="E6E6E6"/>
          </w:rPr>
          <w:fldChar w:fldCharType="separate"/>
        </w:r>
        <w:r w:rsidR="00362CD8">
          <w:rPr>
            <w:noProof/>
            <w:webHidden/>
          </w:rPr>
          <w:t>33</w:t>
        </w:r>
        <w:r w:rsidR="009B7DD6">
          <w:rPr>
            <w:noProof/>
            <w:webHidden/>
            <w:color w:val="2B579A"/>
            <w:shd w:val="clear" w:color="auto" w:fill="E6E6E6"/>
          </w:rPr>
          <w:fldChar w:fldCharType="end"/>
        </w:r>
      </w:hyperlink>
    </w:p>
    <w:p w:rsidRPr="007C5B4F" w:rsidR="00A95B60" w:rsidP="00B47385" w:rsidRDefault="00CD6DEE" w14:paraId="4CC77D88" w14:textId="1A57436A">
      <w:r>
        <w:rPr>
          <w:color w:val="2B579A"/>
          <w:shd w:val="clear" w:color="auto" w:fill="E6E6E6"/>
        </w:rPr>
        <w:fldChar w:fldCharType="end"/>
      </w:r>
      <w:r w:rsidR="00A95B60">
        <w:br w:type="page"/>
      </w:r>
    </w:p>
    <w:p w:rsidR="00D777A8" w:rsidP="0087527E" w:rsidRDefault="00656BE2" w14:paraId="1AA0BCE4" w14:textId="1C27AC31">
      <w:pPr>
        <w:pStyle w:val="Kop2"/>
      </w:pPr>
      <w:bookmarkStart w:name="_Toc135643526" w:id="7"/>
      <w:bookmarkStart w:name="_Toc136379802" w:id="8"/>
      <w:r>
        <w:t>Managementsamenvatting</w:t>
      </w:r>
      <w:bookmarkEnd w:id="7"/>
      <w:bookmarkEnd w:id="8"/>
    </w:p>
    <w:p w:rsidR="00B8019A" w:rsidP="00B8019A" w:rsidRDefault="00B8019A" w14:paraId="0F202CC4" w14:textId="77777777">
      <w:pPr>
        <w:spacing w:after="0"/>
      </w:pPr>
    </w:p>
    <w:p w:rsidR="00B25428" w:rsidRDefault="00B25428" w14:paraId="7754147C" w14:textId="77777777">
      <w:r w:rsidRPr="00BC50A7">
        <w:t xml:space="preserve">Voor u ligt het inspectierapport </w:t>
      </w:r>
      <w:r>
        <w:t>van de gemeentearchivaris o</w:t>
      </w:r>
      <w:r w:rsidRPr="00544F6B">
        <w:t xml:space="preserve">p grond van de bepalingen uit de Archiefwet en de </w:t>
      </w:r>
      <w:r>
        <w:t>gemeentelijke</w:t>
      </w:r>
      <w:r w:rsidRPr="00544F6B">
        <w:t xml:space="preserve"> archiefverordening</w:t>
      </w:r>
      <w:r>
        <w:t>.</w:t>
      </w:r>
      <w:r w:rsidRPr="00BC50A7">
        <w:t xml:space="preserve"> </w:t>
      </w:r>
      <w:r>
        <w:t>Het rapport</w:t>
      </w:r>
      <w:r w:rsidRPr="00A743E0">
        <w:t xml:space="preserve"> richt zich</w:t>
      </w:r>
      <w:r>
        <w:t xml:space="preserve"> op </w:t>
      </w:r>
      <w:r w:rsidRPr="00A743E0">
        <w:t>het geven van aanvullende zekerheid over de staat van de informatiehuishouding.</w:t>
      </w:r>
    </w:p>
    <w:p w:rsidR="00B25428" w:rsidP="00B25428" w:rsidRDefault="00B25428" w14:paraId="6FA2D3A1" w14:textId="77777777">
      <w:r>
        <w:t xml:space="preserve">In deze samenvatting vindt u de aanbevelingen met de hoogste prioriteit. Het sluit af met een korte beschrijving van de besluitvormingsprocedure en de opvolging van de inspectie. Uitgebreidere informatie is te vinden in het hoofdstuk </w:t>
      </w:r>
      <w:r w:rsidRPr="4B7AEC4B">
        <w:rPr>
          <w:i/>
          <w:iCs/>
        </w:rPr>
        <w:t>Resultaten Inspectie.</w:t>
      </w:r>
    </w:p>
    <w:p w:rsidR="00231BA3" w:rsidP="00E75757" w:rsidRDefault="00E75757" w14:paraId="7493D649" w14:textId="7A43B8CB">
      <w:pPr>
        <w:pStyle w:val="Kop3"/>
      </w:pPr>
      <w:r w:rsidRPr="00E75757">
        <w:t>Belangrijkste bevindingen</w:t>
      </w:r>
    </w:p>
    <w:p w:rsidR="00E75757" w:rsidP="005E2414" w:rsidRDefault="00E75757" w14:paraId="2F24F253" w14:textId="77777777">
      <w:pPr>
        <w:rPr>
          <w:b/>
          <w:bCs/>
        </w:rPr>
      </w:pPr>
    </w:p>
    <w:p w:rsidR="00E75757" w:rsidP="00E75757" w:rsidRDefault="00E75757" w14:paraId="0819002C" w14:textId="4D02826A">
      <w:pPr>
        <w:pStyle w:val="Kop3"/>
      </w:pPr>
      <w:r w:rsidRPr="00E75757">
        <w:t>Belangrijkste aanbevelingen</w:t>
      </w:r>
    </w:p>
    <w:p w:rsidR="00B25428" w:rsidRDefault="00B25428" w14:paraId="495C8B4E" w14:textId="77777777">
      <w:pPr>
        <w:rPr>
          <w:rFonts w:ascii="Lyon Display Bold" w:hAnsi="Lyon Display Bold" w:eastAsiaTheme="majorEastAsia" w:cstheme="majorBidi"/>
          <w:b/>
          <w:bCs/>
          <w:color w:val="4B329E"/>
          <w:sz w:val="28"/>
          <w:szCs w:val="28"/>
        </w:rPr>
      </w:pPr>
      <w:bookmarkStart w:name="_Toc135643527" w:id="9"/>
      <w:r>
        <w:br w:type="page"/>
      </w:r>
    </w:p>
    <w:p w:rsidR="00A95B60" w:rsidP="0087527E" w:rsidRDefault="00E24539" w14:paraId="77E4344A" w14:textId="072D5956">
      <w:pPr>
        <w:pStyle w:val="Kop2"/>
      </w:pPr>
      <w:bookmarkStart w:name="_Toc136379803" w:id="10"/>
      <w:r>
        <w:t>Beknopt overzicht</w:t>
      </w:r>
      <w:r w:rsidR="002360A8">
        <w:t xml:space="preserve"> aanbevelingen</w:t>
      </w:r>
      <w:bookmarkEnd w:id="9"/>
      <w:bookmarkEnd w:id="10"/>
    </w:p>
    <w:p w:rsidRPr="00755C9B" w:rsidR="007266D3" w:rsidP="00755C9B" w:rsidRDefault="00C472C5" w14:paraId="7BE8317A" w14:textId="6022909A">
      <w:r w:rsidRPr="00C472C5">
        <w:t xml:space="preserve">De aanbevelingen zijn geordend op prioriteit, van hoog naar laag (rood </w:t>
      </w:r>
      <w:r w:rsidRPr="00C60FCE" w:rsidR="00E54889">
        <w:rPr>
          <w:rFonts w:ascii="Wingdings" w:hAnsi="Wingdings" w:eastAsia="Wingdings" w:cs="Wingdings"/>
        </w:rPr>
        <w:t>à</w:t>
      </w:r>
      <w:r w:rsidR="00E54889">
        <w:t xml:space="preserve"> </w:t>
      </w:r>
      <w:r w:rsidRPr="00C472C5">
        <w:t xml:space="preserve"> geel </w:t>
      </w:r>
      <w:r w:rsidRPr="00C60FCE" w:rsidR="00E54889">
        <w:rPr>
          <w:rFonts w:ascii="Wingdings" w:hAnsi="Wingdings" w:eastAsia="Wingdings" w:cs="Wingdings"/>
        </w:rPr>
        <w:t>à</w:t>
      </w:r>
      <w:r w:rsidR="00E54889">
        <w:t xml:space="preserve"> </w:t>
      </w:r>
      <w:r w:rsidRPr="00C472C5">
        <w:t xml:space="preserve"> groen). De prioriteit is bepaald op basis van de zwaarte van het geadresseerde risico. Het nummer is gelijk aan het nummer dat de aanbeveling heeft in het hoofdstuk Resultaten Inspectie.</w:t>
      </w:r>
    </w:p>
    <w:tbl>
      <w:tblPr>
        <w:tblStyle w:val="Tabelraster"/>
        <w:tblW w:w="9060" w:type="dxa"/>
        <w:tblLook w:val="04A0" w:firstRow="1" w:lastRow="0" w:firstColumn="1" w:lastColumn="0" w:noHBand="0" w:noVBand="1"/>
      </w:tblPr>
      <w:tblGrid>
        <w:gridCol w:w="964"/>
        <w:gridCol w:w="7537"/>
        <w:gridCol w:w="559"/>
      </w:tblGrid>
      <w:tr w:rsidRPr="00474729" w:rsidR="001D2048" w:rsidTr="009D588E" w14:paraId="4DE78898" w14:textId="0F7120EA">
        <w:trPr>
          <w:tblHeader/>
        </w:trPr>
        <w:tc>
          <w:tcPr>
            <w:tcW w:w="899" w:type="dxa"/>
            <w:shd w:val="clear" w:color="auto" w:fill="DCDCF7"/>
          </w:tcPr>
          <w:p w:rsidRPr="00755C9B" w:rsidR="001D2048" w:rsidP="001D2048" w:rsidRDefault="001D2048" w14:paraId="28CF9943" w14:textId="7AFE5F9D">
            <w:pPr>
              <w:jc w:val="center"/>
              <w:rPr>
                <w:b/>
                <w:bCs/>
              </w:rPr>
            </w:pPr>
            <w:proofErr w:type="spellStart"/>
            <w:r>
              <w:rPr>
                <w:b/>
                <w:bCs/>
              </w:rPr>
              <w:t>Prio</w:t>
            </w:r>
            <w:proofErr w:type="spellEnd"/>
          </w:p>
        </w:tc>
        <w:tc>
          <w:tcPr>
            <w:tcW w:w="7601" w:type="dxa"/>
            <w:shd w:val="clear" w:color="auto" w:fill="DCDCF7"/>
          </w:tcPr>
          <w:p w:rsidRPr="00755C9B" w:rsidR="001D2048" w:rsidP="00474729" w:rsidRDefault="001D2048" w14:paraId="3F375B48" w14:textId="071EBB95">
            <w:pPr>
              <w:jc w:val="center"/>
              <w:rPr>
                <w:b/>
                <w:bCs/>
              </w:rPr>
            </w:pPr>
            <w:r w:rsidRPr="00755C9B">
              <w:rPr>
                <w:b/>
                <w:bCs/>
              </w:rPr>
              <w:t>Aanbeveling</w:t>
            </w:r>
          </w:p>
        </w:tc>
        <w:tc>
          <w:tcPr>
            <w:tcW w:w="560" w:type="dxa"/>
            <w:shd w:val="clear" w:color="auto" w:fill="DCDCF7"/>
          </w:tcPr>
          <w:p w:rsidRPr="00755C9B" w:rsidR="001D2048" w:rsidP="001D2048" w:rsidRDefault="001D2048" w14:paraId="02086F21" w14:textId="30D49EDE">
            <w:pPr>
              <w:jc w:val="center"/>
              <w:rPr>
                <w:b/>
                <w:bCs/>
              </w:rPr>
            </w:pPr>
            <w:r>
              <w:rPr>
                <w:b/>
                <w:bCs/>
              </w:rPr>
              <w:t>Nr.</w:t>
            </w:r>
          </w:p>
        </w:tc>
      </w:tr>
      <w:tr w:rsidRPr="00755C9B" w:rsidR="001D2048" w:rsidTr="001D2048" w14:paraId="3860A105" w14:textId="6560A5D1">
        <w:tc>
          <w:tcPr>
            <w:tcW w:w="899" w:type="dxa"/>
          </w:tcPr>
          <w:p w:rsidRPr="004B1264" w:rsidR="001D2048" w:rsidP="001D2048" w:rsidRDefault="001D2048" w14:paraId="46701306" w14:textId="24DDAE8A">
            <w:pPr>
              <w:jc w:val="center"/>
              <w:rPr>
                <w:color w:val="FFFFFF" w:themeColor="background1"/>
                <w:sz w:val="18"/>
                <w:szCs w:val="18"/>
              </w:rPr>
            </w:pPr>
            <w:r w:rsidRPr="000342D4">
              <w:rPr>
                <w:color w:val="FFFFFF" w:themeColor="background1"/>
                <w:shd w:val="clear" w:color="auto" w:fill="D8222F"/>
              </w:rPr>
              <w:t>HOOG</w:t>
            </w:r>
          </w:p>
        </w:tc>
        <w:tc>
          <w:tcPr>
            <w:tcW w:w="7601" w:type="dxa"/>
          </w:tcPr>
          <w:p w:rsidRPr="004923BA" w:rsidR="001D2048" w:rsidP="004923BA" w:rsidRDefault="00480E15" w14:paraId="5496A4EB" w14:textId="4D06C03B">
            <w:pPr>
              <w:ind w:left="360"/>
              <w:rPr>
                <w:sz w:val="18"/>
                <w:szCs w:val="18"/>
              </w:rPr>
            </w:pPr>
            <w:r>
              <w:rPr>
                <w:sz w:val="18"/>
                <w:szCs w:val="18"/>
              </w:rPr>
              <w:t>[volgt]</w:t>
            </w:r>
          </w:p>
        </w:tc>
        <w:tc>
          <w:tcPr>
            <w:tcW w:w="560" w:type="dxa"/>
          </w:tcPr>
          <w:p w:rsidRPr="004923BA" w:rsidR="001D2048" w:rsidP="001D2048" w:rsidRDefault="001D2048" w14:paraId="47C62AA0" w14:textId="77777777">
            <w:pPr>
              <w:ind w:left="360"/>
              <w:jc w:val="center"/>
              <w:rPr>
                <w:sz w:val="18"/>
                <w:szCs w:val="18"/>
              </w:rPr>
            </w:pPr>
          </w:p>
        </w:tc>
      </w:tr>
      <w:tr w:rsidRPr="00755C9B" w:rsidR="001D2048" w:rsidTr="001D2048" w14:paraId="1BD6B803" w14:textId="4B36E0F1">
        <w:tc>
          <w:tcPr>
            <w:tcW w:w="899" w:type="dxa"/>
          </w:tcPr>
          <w:p w:rsidRPr="00755C9B" w:rsidR="001D2048" w:rsidP="001D2048" w:rsidRDefault="001D2048" w14:paraId="6E0E1E72" w14:textId="1B543048">
            <w:pPr>
              <w:jc w:val="center"/>
              <w:rPr>
                <w:color w:val="FFFFFF" w:themeColor="background1"/>
              </w:rPr>
            </w:pPr>
          </w:p>
        </w:tc>
        <w:tc>
          <w:tcPr>
            <w:tcW w:w="7601" w:type="dxa"/>
          </w:tcPr>
          <w:p w:rsidRPr="004923BA" w:rsidR="001D2048" w:rsidP="004923BA" w:rsidRDefault="001D2048" w14:paraId="2EB2EF41" w14:textId="2F54FB03">
            <w:pPr>
              <w:ind w:left="360"/>
              <w:rPr>
                <w:sz w:val="18"/>
                <w:szCs w:val="18"/>
              </w:rPr>
            </w:pPr>
          </w:p>
        </w:tc>
        <w:tc>
          <w:tcPr>
            <w:tcW w:w="560" w:type="dxa"/>
          </w:tcPr>
          <w:p w:rsidRPr="004923BA" w:rsidR="001D2048" w:rsidP="001D2048" w:rsidRDefault="001D2048" w14:paraId="13604A0E" w14:textId="77777777">
            <w:pPr>
              <w:ind w:left="360"/>
              <w:jc w:val="center"/>
              <w:rPr>
                <w:sz w:val="18"/>
                <w:szCs w:val="18"/>
              </w:rPr>
            </w:pPr>
          </w:p>
        </w:tc>
      </w:tr>
      <w:tr w:rsidRPr="00755C9B" w:rsidR="001D2048" w:rsidTr="001D2048" w14:paraId="01A9985F" w14:textId="67B14C89">
        <w:tc>
          <w:tcPr>
            <w:tcW w:w="899" w:type="dxa"/>
          </w:tcPr>
          <w:p w:rsidRPr="00755C9B" w:rsidR="001D2048" w:rsidP="001D2048" w:rsidRDefault="001D2048" w14:paraId="67F5E824" w14:textId="5FC76606">
            <w:pPr>
              <w:jc w:val="center"/>
              <w:rPr>
                <w:color w:val="FFFFFF" w:themeColor="background1"/>
              </w:rPr>
            </w:pPr>
          </w:p>
        </w:tc>
        <w:tc>
          <w:tcPr>
            <w:tcW w:w="7601" w:type="dxa"/>
          </w:tcPr>
          <w:p w:rsidRPr="004923BA" w:rsidR="001D2048" w:rsidP="004923BA" w:rsidRDefault="001D2048" w14:paraId="5FD79F58" w14:textId="1B363070">
            <w:pPr>
              <w:ind w:left="360"/>
              <w:rPr>
                <w:sz w:val="18"/>
                <w:szCs w:val="18"/>
              </w:rPr>
            </w:pPr>
          </w:p>
        </w:tc>
        <w:tc>
          <w:tcPr>
            <w:tcW w:w="560" w:type="dxa"/>
          </w:tcPr>
          <w:p w:rsidRPr="004923BA" w:rsidR="001D2048" w:rsidP="001D2048" w:rsidRDefault="001D2048" w14:paraId="17D20388" w14:textId="77777777">
            <w:pPr>
              <w:ind w:left="360"/>
              <w:jc w:val="center"/>
              <w:rPr>
                <w:sz w:val="18"/>
                <w:szCs w:val="18"/>
              </w:rPr>
            </w:pPr>
          </w:p>
        </w:tc>
      </w:tr>
      <w:tr w:rsidRPr="00755C9B" w:rsidR="001D2048" w:rsidTr="001D2048" w14:paraId="465B1A91" w14:textId="3789CFAB">
        <w:tc>
          <w:tcPr>
            <w:tcW w:w="899" w:type="dxa"/>
          </w:tcPr>
          <w:p w:rsidRPr="00755C9B" w:rsidR="001D2048" w:rsidP="001D2048" w:rsidRDefault="004A0A10" w14:paraId="51268F7F" w14:textId="31356522">
            <w:pPr>
              <w:jc w:val="center"/>
              <w:rPr>
                <w:color w:val="FFFFFF" w:themeColor="background1"/>
              </w:rPr>
            </w:pPr>
            <w:r>
              <w:rPr>
                <w:color w:val="FFFFFF" w:themeColor="background1"/>
                <w:shd w:val="clear" w:color="auto" w:fill="FCA630"/>
              </w:rPr>
              <w:t>MIDDEN</w:t>
            </w:r>
          </w:p>
        </w:tc>
        <w:tc>
          <w:tcPr>
            <w:tcW w:w="7601" w:type="dxa"/>
          </w:tcPr>
          <w:p w:rsidRPr="004923BA" w:rsidR="001D2048" w:rsidP="004923BA" w:rsidRDefault="001D2048" w14:paraId="4F5BD739" w14:textId="0DB129E4">
            <w:pPr>
              <w:ind w:left="360"/>
              <w:rPr>
                <w:sz w:val="18"/>
                <w:szCs w:val="18"/>
              </w:rPr>
            </w:pPr>
          </w:p>
        </w:tc>
        <w:tc>
          <w:tcPr>
            <w:tcW w:w="560" w:type="dxa"/>
          </w:tcPr>
          <w:p w:rsidRPr="004923BA" w:rsidR="001D2048" w:rsidP="001D2048" w:rsidRDefault="001D2048" w14:paraId="3CF09535" w14:textId="77777777">
            <w:pPr>
              <w:ind w:left="360"/>
              <w:jc w:val="center"/>
              <w:rPr>
                <w:sz w:val="18"/>
                <w:szCs w:val="18"/>
              </w:rPr>
            </w:pPr>
          </w:p>
        </w:tc>
      </w:tr>
      <w:tr w:rsidRPr="00755C9B" w:rsidR="001D2048" w:rsidTr="001D2048" w14:paraId="24381765" w14:textId="0F437C22">
        <w:tc>
          <w:tcPr>
            <w:tcW w:w="899" w:type="dxa"/>
          </w:tcPr>
          <w:p w:rsidRPr="00755C9B" w:rsidR="001D2048" w:rsidP="001D2048" w:rsidRDefault="001D2048" w14:paraId="01FA408E" w14:textId="314361B8">
            <w:pPr>
              <w:jc w:val="center"/>
              <w:rPr>
                <w:color w:val="FFFFFF" w:themeColor="background1"/>
              </w:rPr>
            </w:pPr>
          </w:p>
        </w:tc>
        <w:tc>
          <w:tcPr>
            <w:tcW w:w="7601" w:type="dxa"/>
          </w:tcPr>
          <w:p w:rsidRPr="004923BA" w:rsidR="001D2048" w:rsidP="004923BA" w:rsidRDefault="001D2048" w14:paraId="788B2DDF" w14:textId="4341A032">
            <w:pPr>
              <w:ind w:left="360"/>
              <w:rPr>
                <w:sz w:val="18"/>
                <w:szCs w:val="18"/>
              </w:rPr>
            </w:pPr>
          </w:p>
        </w:tc>
        <w:tc>
          <w:tcPr>
            <w:tcW w:w="560" w:type="dxa"/>
          </w:tcPr>
          <w:p w:rsidRPr="004923BA" w:rsidR="001D2048" w:rsidP="001D2048" w:rsidRDefault="001D2048" w14:paraId="2AFDCD90" w14:textId="77777777">
            <w:pPr>
              <w:ind w:left="360"/>
              <w:jc w:val="center"/>
              <w:rPr>
                <w:sz w:val="18"/>
                <w:szCs w:val="18"/>
              </w:rPr>
            </w:pPr>
          </w:p>
        </w:tc>
      </w:tr>
      <w:tr w:rsidRPr="00755C9B" w:rsidR="001D2048" w:rsidTr="001D2048" w14:paraId="1DE21FB0" w14:textId="0DA526F7">
        <w:tc>
          <w:tcPr>
            <w:tcW w:w="899" w:type="dxa"/>
          </w:tcPr>
          <w:p w:rsidRPr="00755C9B" w:rsidR="001D2048" w:rsidP="001D2048" w:rsidRDefault="001D2048" w14:paraId="05199CA5" w14:textId="3868202D">
            <w:pPr>
              <w:jc w:val="center"/>
              <w:rPr>
                <w:color w:val="FFFFFF" w:themeColor="background1"/>
              </w:rPr>
            </w:pPr>
          </w:p>
        </w:tc>
        <w:tc>
          <w:tcPr>
            <w:tcW w:w="7601" w:type="dxa"/>
          </w:tcPr>
          <w:p w:rsidRPr="00755C9B" w:rsidR="001D2048" w:rsidP="004923BA" w:rsidRDefault="001D2048" w14:paraId="429B2422" w14:textId="7A4DF520">
            <w:pPr>
              <w:pStyle w:val="paragraph"/>
              <w:spacing w:before="0" w:beforeAutospacing="0" w:after="0" w:afterAutospacing="0"/>
              <w:ind w:left="360"/>
              <w:textAlignment w:val="baseline"/>
              <w:rPr>
                <w:rStyle w:val="eop"/>
                <w:rFonts w:ascii="Poppins" w:hAnsi="Poppins" w:cs="Poppins"/>
                <w:color w:val="1F1262"/>
                <w:sz w:val="18"/>
                <w:szCs w:val="18"/>
              </w:rPr>
            </w:pPr>
          </w:p>
        </w:tc>
        <w:tc>
          <w:tcPr>
            <w:tcW w:w="560" w:type="dxa"/>
          </w:tcPr>
          <w:p w:rsidRPr="00755C9B" w:rsidR="001D2048" w:rsidP="001D2048" w:rsidRDefault="001D2048" w14:paraId="13D48D3A" w14:textId="77777777">
            <w:pPr>
              <w:pStyle w:val="paragraph"/>
              <w:spacing w:before="0" w:beforeAutospacing="0" w:after="0" w:afterAutospacing="0"/>
              <w:ind w:left="360"/>
              <w:jc w:val="center"/>
              <w:textAlignment w:val="baseline"/>
              <w:rPr>
                <w:rStyle w:val="eop"/>
                <w:rFonts w:ascii="Poppins" w:hAnsi="Poppins" w:cs="Poppins"/>
                <w:color w:val="1F1262"/>
                <w:sz w:val="18"/>
                <w:szCs w:val="18"/>
              </w:rPr>
            </w:pPr>
          </w:p>
        </w:tc>
      </w:tr>
      <w:tr w:rsidRPr="00755C9B" w:rsidR="001D2048" w:rsidTr="001D2048" w14:paraId="4D3AA74D" w14:textId="68F9C354">
        <w:tc>
          <w:tcPr>
            <w:tcW w:w="899" w:type="dxa"/>
          </w:tcPr>
          <w:p w:rsidR="001D2048" w:rsidP="001D2048" w:rsidRDefault="00906174" w14:paraId="21297331" w14:textId="75BA4BF8">
            <w:pPr>
              <w:jc w:val="center"/>
              <w:rPr>
                <w:color w:val="FFFFFF" w:themeColor="background1"/>
                <w:shd w:val="clear" w:color="auto" w:fill="FCA630"/>
              </w:rPr>
            </w:pPr>
            <w:r w:rsidRPr="006D5772">
              <w:rPr>
                <w:color w:val="FFFFFF" w:themeColor="background1"/>
                <w:shd w:val="clear" w:color="auto" w:fill="2CA04C"/>
              </w:rPr>
              <w:t>LAAG</w:t>
            </w:r>
          </w:p>
        </w:tc>
        <w:tc>
          <w:tcPr>
            <w:tcW w:w="7601" w:type="dxa"/>
          </w:tcPr>
          <w:p w:rsidRPr="004923BA" w:rsidR="001D2048" w:rsidP="004923BA" w:rsidRDefault="001D2048" w14:paraId="4E34D559" w14:textId="42478D51">
            <w:pPr>
              <w:ind w:left="360"/>
              <w:rPr>
                <w:sz w:val="18"/>
                <w:szCs w:val="18"/>
              </w:rPr>
            </w:pPr>
          </w:p>
        </w:tc>
        <w:tc>
          <w:tcPr>
            <w:tcW w:w="560" w:type="dxa"/>
          </w:tcPr>
          <w:p w:rsidRPr="004923BA" w:rsidR="001D2048" w:rsidP="001D2048" w:rsidRDefault="001D2048" w14:paraId="50C76673" w14:textId="77777777">
            <w:pPr>
              <w:ind w:left="360"/>
              <w:jc w:val="center"/>
              <w:rPr>
                <w:sz w:val="18"/>
                <w:szCs w:val="18"/>
              </w:rPr>
            </w:pPr>
          </w:p>
        </w:tc>
      </w:tr>
      <w:tr w:rsidRPr="00755C9B" w:rsidR="001D2048" w:rsidTr="001D2048" w14:paraId="2E94324D" w14:textId="0687BC88">
        <w:tc>
          <w:tcPr>
            <w:tcW w:w="899" w:type="dxa"/>
          </w:tcPr>
          <w:p w:rsidRPr="00755C9B" w:rsidR="001D2048" w:rsidP="001D2048" w:rsidRDefault="001D2048" w14:paraId="161F65E2" w14:textId="13480652">
            <w:pPr>
              <w:jc w:val="center"/>
              <w:rPr>
                <w:color w:val="FFFFFF" w:themeColor="background1"/>
              </w:rPr>
            </w:pPr>
          </w:p>
        </w:tc>
        <w:tc>
          <w:tcPr>
            <w:tcW w:w="7601" w:type="dxa"/>
          </w:tcPr>
          <w:p w:rsidRPr="004923BA" w:rsidR="001D2048" w:rsidP="004923BA" w:rsidRDefault="001D2048" w14:paraId="4D945DDA" w14:textId="47E42B18">
            <w:pPr>
              <w:ind w:left="360"/>
              <w:rPr>
                <w:sz w:val="18"/>
                <w:szCs w:val="18"/>
              </w:rPr>
            </w:pPr>
          </w:p>
        </w:tc>
        <w:tc>
          <w:tcPr>
            <w:tcW w:w="560" w:type="dxa"/>
          </w:tcPr>
          <w:p w:rsidRPr="004923BA" w:rsidR="001D2048" w:rsidP="001D2048" w:rsidRDefault="001D2048" w14:paraId="20584F20" w14:textId="77777777">
            <w:pPr>
              <w:ind w:left="360"/>
              <w:jc w:val="center"/>
              <w:rPr>
                <w:sz w:val="18"/>
                <w:szCs w:val="18"/>
              </w:rPr>
            </w:pPr>
          </w:p>
        </w:tc>
      </w:tr>
      <w:tr w:rsidRPr="00755C9B" w:rsidR="001D2048" w:rsidTr="001D2048" w14:paraId="655CC0C3" w14:textId="68376FF5">
        <w:tc>
          <w:tcPr>
            <w:tcW w:w="899" w:type="dxa"/>
          </w:tcPr>
          <w:p w:rsidRPr="00755C9B" w:rsidR="001D2048" w:rsidP="001D2048" w:rsidRDefault="001D2048" w14:paraId="365B0C94" w14:textId="0FE9CB01">
            <w:pPr>
              <w:jc w:val="center"/>
              <w:rPr>
                <w:color w:val="FFFFFF" w:themeColor="background1"/>
              </w:rPr>
            </w:pPr>
          </w:p>
        </w:tc>
        <w:tc>
          <w:tcPr>
            <w:tcW w:w="7601" w:type="dxa"/>
          </w:tcPr>
          <w:p w:rsidRPr="004923BA" w:rsidR="001D2048" w:rsidP="004923BA" w:rsidRDefault="001D2048" w14:paraId="5DFE4A21" w14:textId="5064FCAE">
            <w:pPr>
              <w:ind w:left="360"/>
              <w:rPr>
                <w:sz w:val="18"/>
                <w:szCs w:val="18"/>
              </w:rPr>
            </w:pPr>
          </w:p>
        </w:tc>
        <w:tc>
          <w:tcPr>
            <w:tcW w:w="560" w:type="dxa"/>
          </w:tcPr>
          <w:p w:rsidRPr="004923BA" w:rsidR="001D2048" w:rsidP="001D2048" w:rsidRDefault="001D2048" w14:paraId="31CEF2C1" w14:textId="77777777">
            <w:pPr>
              <w:ind w:left="360"/>
              <w:jc w:val="center"/>
              <w:rPr>
                <w:sz w:val="18"/>
                <w:szCs w:val="18"/>
              </w:rPr>
            </w:pPr>
          </w:p>
        </w:tc>
      </w:tr>
      <w:tr w:rsidRPr="00755C9B" w:rsidR="001D2048" w:rsidTr="001D2048" w14:paraId="2A1642C6" w14:textId="6C92C72B">
        <w:tc>
          <w:tcPr>
            <w:tcW w:w="899" w:type="dxa"/>
          </w:tcPr>
          <w:p w:rsidRPr="00755C9B" w:rsidR="001D2048" w:rsidP="001D2048" w:rsidRDefault="001D2048" w14:paraId="7E4E7374" w14:textId="5C8493F1">
            <w:pPr>
              <w:jc w:val="center"/>
              <w:rPr>
                <w:color w:val="FFFFFF" w:themeColor="background1"/>
              </w:rPr>
            </w:pPr>
          </w:p>
        </w:tc>
        <w:tc>
          <w:tcPr>
            <w:tcW w:w="7601" w:type="dxa"/>
          </w:tcPr>
          <w:p w:rsidRPr="004923BA" w:rsidR="001D2048" w:rsidP="004923BA" w:rsidRDefault="001D2048" w14:paraId="22B022E7" w14:textId="4AC35BC0">
            <w:pPr>
              <w:ind w:left="360"/>
              <w:rPr>
                <w:sz w:val="18"/>
                <w:szCs w:val="18"/>
              </w:rPr>
            </w:pPr>
          </w:p>
        </w:tc>
        <w:tc>
          <w:tcPr>
            <w:tcW w:w="560" w:type="dxa"/>
          </w:tcPr>
          <w:p w:rsidRPr="004923BA" w:rsidR="001D2048" w:rsidP="001D2048" w:rsidRDefault="001D2048" w14:paraId="55EFA479" w14:textId="77777777">
            <w:pPr>
              <w:ind w:left="360"/>
              <w:jc w:val="center"/>
              <w:rPr>
                <w:sz w:val="18"/>
                <w:szCs w:val="18"/>
              </w:rPr>
            </w:pPr>
          </w:p>
        </w:tc>
      </w:tr>
      <w:tr w:rsidRPr="00755C9B" w:rsidR="001D2048" w:rsidTr="001D2048" w14:paraId="76815FE5" w14:textId="01F4C59C">
        <w:tc>
          <w:tcPr>
            <w:tcW w:w="899" w:type="dxa"/>
          </w:tcPr>
          <w:p w:rsidRPr="00755C9B" w:rsidR="001D2048" w:rsidP="001D2048" w:rsidRDefault="001D2048" w14:paraId="21E8147D" w14:textId="26C75F9F">
            <w:pPr>
              <w:jc w:val="center"/>
              <w:rPr>
                <w:color w:val="FFFFFF" w:themeColor="background1"/>
              </w:rPr>
            </w:pPr>
          </w:p>
        </w:tc>
        <w:tc>
          <w:tcPr>
            <w:tcW w:w="7601" w:type="dxa"/>
          </w:tcPr>
          <w:p w:rsidRPr="004923BA" w:rsidR="001D2048" w:rsidP="004923BA" w:rsidRDefault="001D2048" w14:paraId="5F66CFA8" w14:textId="66BBDDF4">
            <w:pPr>
              <w:ind w:left="360"/>
              <w:rPr>
                <w:sz w:val="18"/>
                <w:szCs w:val="18"/>
              </w:rPr>
            </w:pPr>
          </w:p>
        </w:tc>
        <w:tc>
          <w:tcPr>
            <w:tcW w:w="560" w:type="dxa"/>
          </w:tcPr>
          <w:p w:rsidRPr="004923BA" w:rsidR="001D2048" w:rsidP="001D2048" w:rsidRDefault="001D2048" w14:paraId="264D9172" w14:textId="77777777">
            <w:pPr>
              <w:ind w:left="360"/>
              <w:jc w:val="center"/>
              <w:rPr>
                <w:sz w:val="18"/>
                <w:szCs w:val="18"/>
              </w:rPr>
            </w:pPr>
          </w:p>
        </w:tc>
      </w:tr>
    </w:tbl>
    <w:p w:rsidRPr="007266D3" w:rsidR="007266D3" w:rsidP="007266D3" w:rsidRDefault="007266D3" w14:paraId="5B11B0CF" w14:textId="77777777"/>
    <w:p w:rsidRPr="00CD73AB" w:rsidR="00700B38" w:rsidP="009B1777" w:rsidRDefault="00B633E1" w14:paraId="4217AE11" w14:textId="6F0CD2CF">
      <w:pPr>
        <w:pStyle w:val="Kop1"/>
      </w:pPr>
      <w:r>
        <w:br w:type="page"/>
      </w:r>
    </w:p>
    <w:p w:rsidRPr="00DB3F8A" w:rsidR="00F50D2E" w:rsidP="0087527E" w:rsidRDefault="00F50D2E" w14:paraId="07527530" w14:textId="7807CB84">
      <w:pPr>
        <w:pStyle w:val="Kop2"/>
      </w:pPr>
      <w:bookmarkStart w:name="_Toc90987976" w:id="11"/>
      <w:bookmarkStart w:name="_Toc135643528" w:id="12"/>
      <w:bookmarkStart w:name="_Toc136379804" w:id="13"/>
      <w:bookmarkStart w:name="_Toc89175741" w:id="14"/>
      <w:r w:rsidRPr="00DB3F8A">
        <w:t>Inleiding</w:t>
      </w:r>
      <w:bookmarkEnd w:id="11"/>
      <w:bookmarkEnd w:id="12"/>
      <w:bookmarkEnd w:id="13"/>
      <w:r w:rsidRPr="00DB3F8A">
        <w:t xml:space="preserve"> </w:t>
      </w:r>
      <w:bookmarkEnd w:id="14"/>
    </w:p>
    <w:p w:rsidR="00866774" w:rsidP="00544F6B" w:rsidRDefault="00544F6B" w14:paraId="39983740" w14:textId="2D3AC08C">
      <w:r w:rsidRPr="00544F6B">
        <w:t xml:space="preserve">Op grond van de Archiefwet en de </w:t>
      </w:r>
      <w:r>
        <w:t>gemeentelijke</w:t>
      </w:r>
      <w:r w:rsidRPr="00544F6B">
        <w:t xml:space="preserve"> archiefverordening voert de</w:t>
      </w:r>
      <w:r>
        <w:t xml:space="preserve"> </w:t>
      </w:r>
      <w:r w:rsidRPr="00544F6B">
        <w:t>archivaris</w:t>
      </w:r>
      <w:r w:rsidR="007D5D95">
        <w:t xml:space="preserve"> van het WBA (in zijn hoedanigheid van gemeentearchivaris)</w:t>
      </w:r>
      <w:r w:rsidRPr="00544F6B">
        <w:t xml:space="preserve"> tweejaarlijks een inspectie uit naar de staat van het informatie- en</w:t>
      </w:r>
      <w:r>
        <w:t xml:space="preserve"> </w:t>
      </w:r>
      <w:r w:rsidRPr="00544F6B">
        <w:t xml:space="preserve">archiefbeheer bij de </w:t>
      </w:r>
      <w:r w:rsidR="007D5D95">
        <w:t>gemeentelijke</w:t>
      </w:r>
      <w:r w:rsidRPr="00544F6B">
        <w:t xml:space="preserve"> organen. Daarbij toetst hij niet alleen de uitvoering van de</w:t>
      </w:r>
      <w:r>
        <w:t xml:space="preserve"> </w:t>
      </w:r>
      <w:r w:rsidRPr="00544F6B">
        <w:t xml:space="preserve">Archiefwet, maar ook aspecten van andere relevante wet- en regelgeving, </w:t>
      </w:r>
      <w:r w:rsidR="00E26531">
        <w:t>voor zover ze</w:t>
      </w:r>
      <w:r>
        <w:t xml:space="preserve"> </w:t>
      </w:r>
      <w:r w:rsidRPr="00544F6B">
        <w:t>betrekking</w:t>
      </w:r>
      <w:r>
        <w:t xml:space="preserve"> </w:t>
      </w:r>
      <w:r w:rsidRPr="00544F6B">
        <w:t>hebben op de informatievoorziening van de overheid</w:t>
      </w:r>
      <w:r>
        <w:t>.</w:t>
      </w:r>
    </w:p>
    <w:p w:rsidR="00D828DE" w:rsidP="00483852" w:rsidRDefault="00D828DE" w14:paraId="3D07E46A" w14:textId="0FAF1664">
      <w:pPr>
        <w:pStyle w:val="Kop3"/>
      </w:pPr>
      <w:bookmarkStart w:name="_Toc135643529" w:id="15"/>
      <w:r>
        <w:t>Doel</w:t>
      </w:r>
      <w:bookmarkEnd w:id="15"/>
    </w:p>
    <w:p w:rsidRPr="009B02B6" w:rsidR="000A186C" w:rsidP="007F41FF" w:rsidRDefault="009F4843" w14:paraId="285DB5DB" w14:textId="74132F6D">
      <w:pPr>
        <w:spacing w:after="0"/>
      </w:pPr>
      <w:r w:rsidRPr="009B02B6">
        <w:t>Een archiefinspectie</w:t>
      </w:r>
      <w:r w:rsidRPr="009B02B6" w:rsidR="0053670B">
        <w:t xml:space="preserve"> richt zich</w:t>
      </w:r>
      <w:r w:rsidRPr="009B02B6" w:rsidR="003D31EE">
        <w:t xml:space="preserve">, naast het </w:t>
      </w:r>
      <w:r w:rsidRPr="009B02B6" w:rsidR="00011D7A">
        <w:t xml:space="preserve">toetsen op rechtmatigheid, </w:t>
      </w:r>
      <w:r w:rsidRPr="009B02B6" w:rsidR="0053670B">
        <w:t xml:space="preserve">op </w:t>
      </w:r>
      <w:r w:rsidRPr="009B02B6" w:rsidR="00011D7A">
        <w:t>het geven van aanvullende zekerheid over de staat van de i</w:t>
      </w:r>
      <w:r w:rsidRPr="009B02B6" w:rsidR="000A186C">
        <w:t>nformatiehuishouding</w:t>
      </w:r>
      <w:r w:rsidR="009B02B6">
        <w:t xml:space="preserve">. </w:t>
      </w:r>
      <w:r w:rsidR="0082197F">
        <w:t xml:space="preserve">Dat betekent dat er gekeken wordt naar </w:t>
      </w:r>
      <w:r w:rsidR="00523B18">
        <w:t xml:space="preserve">niveau en werking van de drie </w:t>
      </w:r>
      <w:r w:rsidR="000A0419">
        <w:t>archivistische</w:t>
      </w:r>
      <w:r w:rsidR="007F41FF">
        <w:t xml:space="preserve"> functies van informatie:</w:t>
      </w:r>
    </w:p>
    <w:p w:rsidR="007F41FF" w:rsidP="00A76758" w:rsidRDefault="000B73A1" w14:paraId="195036EB" w14:textId="6F13E8AC">
      <w:pPr>
        <w:pStyle w:val="Lijstalinea"/>
        <w:numPr>
          <w:ilvl w:val="0"/>
          <w:numId w:val="4"/>
        </w:numPr>
      </w:pPr>
      <w:r w:rsidRPr="007F41FF">
        <w:t>Verantwoording</w:t>
      </w:r>
      <w:r w:rsidR="00797B47">
        <w:t>sfunctie</w:t>
      </w:r>
    </w:p>
    <w:p w:rsidR="007F41FF" w:rsidP="00A76758" w:rsidRDefault="000B73A1" w14:paraId="7DE133B2" w14:textId="1D402EF1">
      <w:pPr>
        <w:pStyle w:val="Lijstalinea"/>
        <w:numPr>
          <w:ilvl w:val="0"/>
          <w:numId w:val="4"/>
        </w:numPr>
      </w:pPr>
      <w:r w:rsidRPr="007F41FF">
        <w:t>Geheugen</w:t>
      </w:r>
      <w:r w:rsidR="00797B47">
        <w:t>functie</w:t>
      </w:r>
    </w:p>
    <w:p w:rsidR="000B73A1" w:rsidP="00A76758" w:rsidRDefault="000B73A1" w14:paraId="41209C67" w14:textId="56691EE7">
      <w:pPr>
        <w:pStyle w:val="Lijstalinea"/>
        <w:numPr>
          <w:ilvl w:val="0"/>
          <w:numId w:val="4"/>
        </w:numPr>
      </w:pPr>
      <w:r w:rsidRPr="007F41FF">
        <w:t>Cultuurhistori</w:t>
      </w:r>
      <w:r w:rsidR="00624CBD">
        <w:t>sch</w:t>
      </w:r>
      <w:r w:rsidR="00797B47">
        <w:t>e functie</w:t>
      </w:r>
    </w:p>
    <w:p w:rsidRPr="00FC0F3F" w:rsidR="00FC0F3F" w:rsidP="00FC0F3F" w:rsidRDefault="008B0504" w14:paraId="60BE2723" w14:textId="63F24A5E">
      <w:r>
        <w:t xml:space="preserve">Organisaties bewaren informatie voor een bepaalde tijd om </w:t>
      </w:r>
      <w:r w:rsidR="00BC1887">
        <w:t xml:space="preserve">intern en extern </w:t>
      </w:r>
      <w:r>
        <w:t xml:space="preserve">verantwoording mee af te leggen of </w:t>
      </w:r>
      <w:r w:rsidR="00BC1887">
        <w:t>als geheugensteun voor de werkprocessen.</w:t>
      </w:r>
      <w:r w:rsidR="007928EC">
        <w:t xml:space="preserve"> Een deel van deze informatie</w:t>
      </w:r>
      <w:r w:rsidR="00193F03">
        <w:t xml:space="preserve"> heeft uiteindelijk een cultuurhistorische waarde en wordt na verloop van tijd overgebracht naar </w:t>
      </w:r>
      <w:r w:rsidR="0010057E">
        <w:t xml:space="preserve">een beheeromgeving die de lange termijn toegankelijkheid van die informatie kan garanderen. </w:t>
      </w:r>
      <w:r w:rsidR="00117720">
        <w:t xml:space="preserve">In dit geval is dat </w:t>
      </w:r>
      <w:r w:rsidR="003172EC">
        <w:t xml:space="preserve">de archiefbewaarplaats (depot of e-depot) </w:t>
      </w:r>
      <w:r w:rsidR="003A7C11">
        <w:t xml:space="preserve">van </w:t>
      </w:r>
      <w:r w:rsidR="00117720">
        <w:t>het WBA.</w:t>
      </w:r>
    </w:p>
    <w:p w:rsidRPr="00C84470" w:rsidR="00600910" w:rsidP="00483852" w:rsidRDefault="00A21F68" w14:paraId="4D6ED6E4" w14:textId="314BE8F8">
      <w:pPr>
        <w:pStyle w:val="Kop3"/>
      </w:pPr>
      <w:bookmarkStart w:name="_Toc135643530" w:id="16"/>
      <w:r w:rsidRPr="00C84470">
        <w:t>Grondslag</w:t>
      </w:r>
      <w:bookmarkEnd w:id="16"/>
    </w:p>
    <w:p w:rsidR="00D97C0D" w:rsidP="001B4DF9" w:rsidRDefault="00EC3D2E" w14:paraId="2BCD8F56" w14:textId="08D10B92">
      <w:r w:rsidRPr="001B4DF9">
        <w:t xml:space="preserve">De </w:t>
      </w:r>
      <w:r w:rsidRPr="001B4DF9" w:rsidR="00A314D9">
        <w:t>inspectie</w:t>
      </w:r>
      <w:r w:rsidR="00D97C0D">
        <w:t xml:space="preserve"> en de inspectiemethodiek</w:t>
      </w:r>
      <w:r w:rsidRPr="001B4DF9" w:rsidR="00A314D9">
        <w:t xml:space="preserve"> </w:t>
      </w:r>
      <w:r w:rsidR="008515B8">
        <w:t>hebben een basis in verschillende wet- en regelgeving</w:t>
      </w:r>
      <w:r w:rsidR="00592F99">
        <w:t xml:space="preserve"> </w:t>
      </w:r>
      <w:r w:rsidR="008515B8">
        <w:t xml:space="preserve">en </w:t>
      </w:r>
      <w:r w:rsidR="004315D4">
        <w:t>modellen</w:t>
      </w:r>
      <w:r w:rsidR="008515B8">
        <w:t>.</w:t>
      </w:r>
      <w:r w:rsidR="00256151">
        <w:t xml:space="preserve"> </w:t>
      </w:r>
      <w:r w:rsidR="00CC5B5F">
        <w:t>V</w:t>
      </w:r>
      <w:r w:rsidR="001A0CF0">
        <w:t xml:space="preserve">erdere </w:t>
      </w:r>
      <w:r w:rsidR="00256151">
        <w:t>uitwerking</w:t>
      </w:r>
      <w:r w:rsidR="00CC5B5F">
        <w:t>en</w:t>
      </w:r>
      <w:r w:rsidR="00256151">
        <w:t xml:space="preserve"> van </w:t>
      </w:r>
      <w:r w:rsidR="001A0CF0">
        <w:t xml:space="preserve">deze </w:t>
      </w:r>
      <w:r w:rsidR="00CC5B5F">
        <w:t xml:space="preserve">onderdelen zijn te vinden in bijlage 2 (Toezichtsmodel) en bijlage </w:t>
      </w:r>
      <w:r w:rsidR="00E803CC">
        <w:t>4 (Methodiek en werkwijze)</w:t>
      </w:r>
    </w:p>
    <w:p w:rsidRPr="009900D2" w:rsidR="00283407" w:rsidP="00483852" w:rsidRDefault="00283407" w14:paraId="48355154" w14:textId="3B9A0A8F">
      <w:pPr>
        <w:pStyle w:val="Kop4"/>
      </w:pPr>
      <w:r w:rsidRPr="009900D2">
        <w:t>Archiefwet</w:t>
      </w:r>
      <w:r w:rsidRPr="009900D2" w:rsidR="009900D2">
        <w:t xml:space="preserve"> en Archiefverordening</w:t>
      </w:r>
    </w:p>
    <w:p w:rsidR="004373E5" w:rsidP="00930938" w:rsidRDefault="00930938" w14:paraId="49709EF2" w14:textId="77777777">
      <w:r>
        <w:t>De inspectie zelf is</w:t>
      </w:r>
      <w:r w:rsidRPr="001B4DF9">
        <w:t xml:space="preserve"> gebaseerd op de Archiefwet</w:t>
      </w:r>
      <w:r w:rsidR="00014721">
        <w:t>geving</w:t>
      </w:r>
      <w:r w:rsidRPr="001B4DF9">
        <w:t xml:space="preserve"> en de </w:t>
      </w:r>
      <w:r w:rsidR="00014721">
        <w:t xml:space="preserve">gemeentelijke </w:t>
      </w:r>
      <w:r w:rsidRPr="001B4DF9">
        <w:t>Archiefverordening.</w:t>
      </w:r>
    </w:p>
    <w:p w:rsidR="00930938" w:rsidP="00930938" w:rsidRDefault="000B1E62" w14:paraId="30B871EC" w14:textId="70C179F5">
      <w:r>
        <w:t xml:space="preserve">Artikel 32, lid 2 van de Archiefwet stelt dat </w:t>
      </w:r>
      <w:r w:rsidR="00640788">
        <w:t>de gemeentearchivaris</w:t>
      </w:r>
      <w:r w:rsidR="004371C7">
        <w:t xml:space="preserve"> belast is met het toezicht </w:t>
      </w:r>
      <w:r w:rsidR="00B975B8">
        <w:t>op de naleving van wat er bi</w:t>
      </w:r>
      <w:r w:rsidR="00E815C9">
        <w:t>j of krachtens de Archiefwet is bepaald</w:t>
      </w:r>
      <w:r w:rsidR="003E355D">
        <w:t xml:space="preserve"> over het beheer van </w:t>
      </w:r>
      <w:r w:rsidR="009A49CB">
        <w:t>de archiefbescheiden die nog niet overgebracht zijn naar de archiefbewaarplaats</w:t>
      </w:r>
      <w:r w:rsidR="000A48E0">
        <w:t>.</w:t>
      </w:r>
      <w:r w:rsidR="00E815C9">
        <w:t xml:space="preserve"> </w:t>
      </w:r>
    </w:p>
    <w:p w:rsidRPr="001B4DF9" w:rsidR="004373E5" w:rsidP="00930938" w:rsidRDefault="7FDB21A5" w14:paraId="74506C94" w14:textId="2D6B1B0C">
      <w:r>
        <w:t>De gemeente</w:t>
      </w:r>
      <w:r w:rsidR="63644BEB">
        <w:t>lijke Archiefverordening</w:t>
      </w:r>
      <w:r w:rsidR="1F5587B6">
        <w:t xml:space="preserve"> </w:t>
      </w:r>
      <w:r w:rsidR="13F28854">
        <w:t>van 16 januari 2018</w:t>
      </w:r>
      <w:r w:rsidR="4DEB418F">
        <w:t xml:space="preserve"> bepaalt in </w:t>
      </w:r>
      <w:r w:rsidR="149022E1">
        <w:t xml:space="preserve">artikel </w:t>
      </w:r>
      <w:r w:rsidR="17026472">
        <w:t>2</w:t>
      </w:r>
      <w:r w:rsidR="12096774">
        <w:t xml:space="preserve"> lid 2</w:t>
      </w:r>
      <w:r w:rsidR="4DEB418F">
        <w:t xml:space="preserve"> da</w:t>
      </w:r>
      <w:r w:rsidR="32E1E0B2">
        <w:t>t</w:t>
      </w:r>
      <w:r w:rsidR="4DEB418F">
        <w:t xml:space="preserve"> de gemeentearchivaris </w:t>
      </w:r>
      <w:r w:rsidR="6914D938">
        <w:t xml:space="preserve">adviezen kan uitbrengen over de </w:t>
      </w:r>
      <w:r w:rsidR="6809FC9A">
        <w:t>niet overgebrachte archiefbescheiden</w:t>
      </w:r>
      <w:r w:rsidR="74044C5F">
        <w:t>. Deze adviezen</w:t>
      </w:r>
      <w:r w:rsidR="7F8C489C">
        <w:t xml:space="preserve"> (bijvoorbeeld in de vorm van aanbevelingen als gevolg van een archiefinspectie) hebben</w:t>
      </w:r>
      <w:r w:rsidR="74044C5F">
        <w:t xml:space="preserve"> mede tot doel het horizontale toezicht door de gemeenteraad op het </w:t>
      </w:r>
      <w:r w:rsidR="4B48A005">
        <w:t>informatie</w:t>
      </w:r>
      <w:r w:rsidR="74044C5F">
        <w:t xml:space="preserve">beheer </w:t>
      </w:r>
      <w:r w:rsidR="4B48A005">
        <w:t>te versterken</w:t>
      </w:r>
      <w:r w:rsidR="51763E98">
        <w:t>.</w:t>
      </w:r>
    </w:p>
    <w:p w:rsidR="00283407" w:rsidP="00483852" w:rsidRDefault="00283407" w14:paraId="3B9F1C2F" w14:textId="3D6A2137">
      <w:pPr>
        <w:pStyle w:val="Kop4"/>
      </w:pPr>
      <w:r>
        <w:t>WOO</w:t>
      </w:r>
    </w:p>
    <w:p w:rsidR="00B26631" w:rsidP="00AA532D" w:rsidRDefault="00071D7B" w14:paraId="7C3FF757" w14:textId="0FF733E1">
      <w:r w:rsidRPr="00AA532D">
        <w:t xml:space="preserve">Hoofdstuk </w:t>
      </w:r>
      <w:r w:rsidR="008F7542">
        <w:t>zes</w:t>
      </w:r>
      <w:r w:rsidRPr="00AA532D">
        <w:t xml:space="preserve"> van de Wet open overheid (WOO)</w:t>
      </w:r>
      <w:r w:rsidRPr="00AA532D" w:rsidR="00FE61D5">
        <w:t xml:space="preserve"> heeft betrekking op de digitale informatiehuishouding</w:t>
      </w:r>
      <w:r w:rsidRPr="00AA532D" w:rsidR="00417759">
        <w:t xml:space="preserve"> en stelt dat er een </w:t>
      </w:r>
      <w:r w:rsidR="00F57429">
        <w:t>overheid breed</w:t>
      </w:r>
      <w:r w:rsidR="00B02DE5">
        <w:t xml:space="preserve"> </w:t>
      </w:r>
      <w:r w:rsidRPr="00AA532D" w:rsidR="00417759">
        <w:t xml:space="preserve">meerjarenplan komt </w:t>
      </w:r>
      <w:r w:rsidRPr="00AA532D" w:rsidR="008B5973">
        <w:t>met</w:t>
      </w:r>
      <w:r w:rsidRPr="00AA532D" w:rsidR="006F051E">
        <w:t xml:space="preserve"> de </w:t>
      </w:r>
      <w:r w:rsidRPr="00AA532D" w:rsidR="008B5973">
        <w:t>lange</w:t>
      </w:r>
      <w:r w:rsidR="006F4C65">
        <w:t xml:space="preserve"> </w:t>
      </w:r>
      <w:r w:rsidRPr="00AA532D" w:rsidR="008B5973">
        <w:t>termijndoelen voor de verbetering van de wijze waarop digitale documenten worden vervaardigd, geordend, bewaard, vernietigd en ontsloten</w:t>
      </w:r>
      <w:r w:rsidRPr="00AA532D" w:rsidR="00AA532D">
        <w:t xml:space="preserve">, inclusief </w:t>
      </w:r>
      <w:r w:rsidRPr="00AA532D" w:rsidR="008B5973">
        <w:t>de stappen die daartoe op korte termijn worden gezet.</w:t>
      </w:r>
      <w:r w:rsidR="00EE4C81">
        <w:t xml:space="preserve"> Kort samengevat </w:t>
      </w:r>
      <w:r w:rsidR="00B736EB">
        <w:t>zegt</w:t>
      </w:r>
      <w:r w:rsidR="00EE4C81">
        <w:t xml:space="preserve"> de WOO</w:t>
      </w:r>
      <w:r w:rsidR="00B736EB">
        <w:t xml:space="preserve"> hier eigenlijk: “overheid, houd je aan de Archiefwet!”</w:t>
      </w:r>
    </w:p>
    <w:p w:rsidRPr="00AA532D" w:rsidR="00B02DE5" w:rsidP="00AA532D" w:rsidRDefault="00B02DE5" w14:paraId="283273DE" w14:textId="3A2D4018">
      <w:r>
        <w:t xml:space="preserve">Op basis van de bepaling </w:t>
      </w:r>
      <w:r w:rsidR="00533DBF">
        <w:t xml:space="preserve">in hoofdstuk </w:t>
      </w:r>
      <w:r w:rsidR="008F7542">
        <w:t>zes</w:t>
      </w:r>
      <w:r w:rsidR="00533DBF">
        <w:t xml:space="preserve"> </w:t>
      </w:r>
      <w:r>
        <w:t xml:space="preserve">heeft de VNG een </w:t>
      </w:r>
      <w:r w:rsidR="00F00BD5">
        <w:t>meerjarenplan opgesteld, met daarin zeven eisen</w:t>
      </w:r>
      <w:r w:rsidR="007802F6">
        <w:t xml:space="preserve"> die </w:t>
      </w:r>
      <w:r w:rsidRPr="00B62D0A" w:rsidR="007802F6">
        <w:rPr>
          <w:i/>
          <w:iCs/>
        </w:rPr>
        <w:t>minimaal</w:t>
      </w:r>
      <w:r w:rsidR="007802F6">
        <w:t xml:space="preserve"> </w:t>
      </w:r>
      <w:r w:rsidR="00B62D0A">
        <w:t>nodig zijn o</w:t>
      </w:r>
      <w:r w:rsidRPr="00B62D0A" w:rsidR="00B62D0A">
        <w:t>m de informatiehuishouding op orde te krijgen</w:t>
      </w:r>
      <w:r w:rsidR="008F7542">
        <w:t xml:space="preserve">. </w:t>
      </w:r>
      <w:r w:rsidR="00761C76">
        <w:t xml:space="preserve">Deze zeven eisen vormen de basis voor het toezichtsmodel dat het WBA </w:t>
      </w:r>
      <w:r w:rsidR="00F33DD9">
        <w:t>gebruikt.</w:t>
      </w:r>
    </w:p>
    <w:p w:rsidR="00283407" w:rsidP="00483852" w:rsidRDefault="00D9240C" w14:paraId="01CE5FE9" w14:textId="54B57A4D">
      <w:pPr>
        <w:pStyle w:val="Kop4"/>
      </w:pPr>
      <w:r>
        <w:t xml:space="preserve">Three Lines of </w:t>
      </w:r>
      <w:proofErr w:type="spellStart"/>
      <w:r>
        <w:t>Defense</w:t>
      </w:r>
      <w:proofErr w:type="spellEnd"/>
    </w:p>
    <w:p w:rsidR="00974BB9" w:rsidP="00152D2D" w:rsidRDefault="00F33DD9" w14:paraId="50E82AD4" w14:textId="77777777">
      <w:pPr>
        <w:keepNext/>
        <w:spacing w:after="0"/>
      </w:pPr>
      <w:r>
        <w:rPr>
          <w:noProof/>
          <w:color w:val="2B579A"/>
          <w:shd w:val="clear" w:color="auto" w:fill="E6E6E6"/>
        </w:rPr>
        <mc:AlternateContent>
          <mc:Choice Requires="wps">
            <w:drawing>
              <wp:anchor distT="0" distB="0" distL="114300" distR="114300" simplePos="0" relativeHeight="251658242" behindDoc="0" locked="0" layoutInCell="1" allowOverlap="1" wp14:anchorId="63B1540C" wp14:editId="6F2C6CF3">
                <wp:simplePos x="0" y="0"/>
                <wp:positionH relativeFrom="margin">
                  <wp:posOffset>3842714</wp:posOffset>
                </wp:positionH>
                <wp:positionV relativeFrom="paragraph">
                  <wp:posOffset>2003603</wp:posOffset>
                </wp:positionV>
                <wp:extent cx="1392328" cy="241130"/>
                <wp:effectExtent l="38100" t="76200" r="0" b="102235"/>
                <wp:wrapNone/>
                <wp:docPr id="5" name="Verbindingslijn: gekromd 5"/>
                <wp:cNvGraphicFramePr/>
                <a:graphic xmlns:a="http://schemas.openxmlformats.org/drawingml/2006/main">
                  <a:graphicData uri="http://schemas.microsoft.com/office/word/2010/wordprocessingShape">
                    <wps:wsp>
                      <wps:cNvCnPr/>
                      <wps:spPr>
                        <a:xfrm flipH="1">
                          <a:off x="0" y="0"/>
                          <a:ext cx="1392328" cy="241130"/>
                        </a:xfrm>
                        <a:prstGeom prst="curvedConnector3">
                          <a:avLst>
                            <a:gd name="adj1" fmla="val 46994"/>
                          </a:avLst>
                        </a:prstGeom>
                        <a:ln w="25400">
                          <a:gradFill flip="none" rotWithShape="1">
                            <a:gsLst>
                              <a:gs pos="0">
                                <a:srgbClr val="00B050"/>
                              </a:gs>
                              <a:gs pos="99000">
                                <a:srgbClr val="4F81BD"/>
                              </a:gs>
                            </a:gsLst>
                            <a:lin ang="10800000" scaled="1"/>
                            <a:tileRect/>
                          </a:gra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D01EE58">
              <v:shapetype id="_x0000_t38" coordsize="21600,21600" o:oned="t" filled="f" o:spt="38" path="m,c@0,0@1,5400@1,10800@1,16200@2,21600,21600,21600e" w14:anchorId="0B873A43">
                <v:formulas>
                  <v:f eqn="mid #0 0"/>
                  <v:f eqn="val #0"/>
                  <v:f eqn="mid #0 21600"/>
                </v:formulas>
                <v:path fillok="f" arrowok="t" o:connecttype="none"/>
                <v:handles>
                  <v:h position="#0,center"/>
                </v:handles>
                <o:lock v:ext="edit" shapetype="t"/>
              </v:shapetype>
              <v:shape id="Verbindingslijn: gekromd 5" style="position:absolute;margin-left:302.6pt;margin-top:157.75pt;width:109.65pt;height:19pt;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weight="2pt" type="#_x0000_t38" adj="1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">
                <v:stroke startarrow="block" endarrow="block"/>
                <w10:wrap anchorx="margin"/>
              </v:shape>
            </w:pict>
          </mc:Fallback>
        </mc:AlternateContent>
      </w:r>
      <w:r>
        <w:rPr>
          <w:noProof/>
          <w:color w:val="2B579A"/>
          <w:shd w:val="clear" w:color="auto" w:fill="E6E6E6"/>
        </w:rPr>
        <mc:AlternateContent>
          <mc:Choice Requires="wpg">
            <w:drawing>
              <wp:anchor distT="0" distB="0" distL="114300" distR="114300" simplePos="0" relativeHeight="251658240" behindDoc="0" locked="0" layoutInCell="1" allowOverlap="1" wp14:anchorId="55CE8E40" wp14:editId="3A510421">
                <wp:simplePos x="0" y="0"/>
                <wp:positionH relativeFrom="rightMargin">
                  <wp:posOffset>-518323</wp:posOffset>
                </wp:positionH>
                <wp:positionV relativeFrom="paragraph">
                  <wp:posOffset>1431076</wp:posOffset>
                </wp:positionV>
                <wp:extent cx="381000" cy="2292350"/>
                <wp:effectExtent l="0" t="0" r="19050" b="12700"/>
                <wp:wrapNone/>
                <wp:docPr id="4" name="Groep 4"/>
                <wp:cNvGraphicFramePr/>
                <a:graphic xmlns:a="http://schemas.openxmlformats.org/drawingml/2006/main">
                  <a:graphicData uri="http://schemas.microsoft.com/office/word/2010/wordprocessingGroup">
                    <wpg:wgp>
                      <wpg:cNvGrpSpPr/>
                      <wpg:grpSpPr>
                        <a:xfrm>
                          <a:off x="0" y="0"/>
                          <a:ext cx="381000" cy="2292350"/>
                          <a:chOff x="0" y="0"/>
                          <a:chExt cx="381000" cy="2292350"/>
                        </a:xfrm>
                      </wpg:grpSpPr>
                      <wps:wsp>
                        <wps:cNvPr id="2" name="Rechthoek: afgeronde hoeken 2"/>
                        <wps:cNvSpPr/>
                        <wps:spPr>
                          <a:xfrm>
                            <a:off x="0" y="0"/>
                            <a:ext cx="381000" cy="2292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kstvak 3"/>
                        <wps:cNvSpPr txBox="1"/>
                        <wps:spPr>
                          <a:xfrm rot="10800000">
                            <a:off x="48898" y="9780"/>
                            <a:ext cx="297805" cy="2205318"/>
                          </a:xfrm>
                          <a:prstGeom prst="rect">
                            <a:avLst/>
                          </a:prstGeom>
                          <a:noFill/>
                          <a:ln w="6350">
                            <a:noFill/>
                          </a:ln>
                        </wps:spPr>
                        <wps:txbx>
                          <w:txbxContent>
                            <w:p w:rsidRPr="001F5DF4" w:rsidR="003279E6" w:rsidP="00CB4AC2" w:rsidRDefault="00CB4AC2" w14:paraId="7140BCC8" w14:textId="2387919B">
                              <w:pPr>
                                <w:jc w:val="center"/>
                                <w:rPr>
                                  <w:rFonts w:ascii="Arial" w:hAnsi="Arial" w:cs="Arial"/>
                                  <w:color w:val="FFFFFF" w:themeColor="background1"/>
                                  <w:sz w:val="16"/>
                                  <w:szCs w:val="16"/>
                                </w:rPr>
                              </w:pPr>
                              <w:r w:rsidRPr="001F5DF4">
                                <w:rPr>
                                  <w:rFonts w:ascii="Arial" w:hAnsi="Arial" w:cs="Arial"/>
                                  <w:color w:val="FFFFFF" w:themeColor="background1"/>
                                  <w:sz w:val="16"/>
                                  <w:szCs w:val="16"/>
                                </w:rPr>
                                <w:t>Interbestuurlijk Toezicht</w:t>
                              </w:r>
                              <w:r w:rsidR="00FF5FDF">
                                <w:rPr>
                                  <w:rFonts w:ascii="Arial" w:hAnsi="Arial" w:cs="Arial"/>
                                  <w:color w:val="FFFFFF" w:themeColor="background1"/>
                                  <w:sz w:val="16"/>
                                  <w:szCs w:val="16"/>
                                </w:rPr>
                                <w:t xml:space="preserve"> </w:t>
                              </w:r>
                              <w:r w:rsidRPr="001F5DF4">
                                <w:rPr>
                                  <w:rFonts w:ascii="Arial" w:hAnsi="Arial" w:cs="Arial"/>
                                  <w:color w:val="FFFFFF" w:themeColor="background1"/>
                                  <w:sz w:val="16"/>
                                  <w:szCs w:val="16"/>
                                </w:rPr>
                                <w:t xml:space="preserve"> (IBT)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w14:anchorId="289FD50A">
              <v:group id="Groep 4" style="position:absolute;margin-left:-40.8pt;margin-top:112.7pt;width:30pt;height:180.5pt;z-index:251658240;mso-position-horizontal-relative:right-margin-area;mso-width-relative:margin" coordsize="3810,22923" o:spid="_x0000_s1026" w14:anchorId="55CE8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">
                <v:roundrect id="Rechthoek: afgeronde hoeken 2" style="position:absolute;width:3810;height:22923;visibility:visible;mso-wrap-style:square;v-text-anchor:middle" o:spid="_x0000_s1027" fillcolor="#4f81bd [3204]"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"/>
                <v:shapetype id="_x0000_t202" coordsize="21600,21600" o:spt="202" path="m,l,21600r21600,l21600,xe">
                  <v:stroke joinstyle="miter"/>
                  <v:path gradientshapeok="t" o:connecttype="rect"/>
                </v:shapetype>
                <v:shape id="Tekstvak 3" style="position:absolute;left:488;top:97;width:2979;height:22053;rotation:18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">
                  <v:textbox style="layout-flow:vertical;mso-layout-flow-alt:bottom-to-top">
                    <w:txbxContent>
                      <w:p w:rsidRPr="001F5DF4" w:rsidR="003279E6" w:rsidP="00CB4AC2" w:rsidRDefault="00CB4AC2" w14:paraId="08CCD624" w14:textId="2387919B">
                        <w:pPr>
                          <w:jc w:val="center"/>
                          <w:rPr>
                            <w:rFonts w:ascii="Arial" w:hAnsi="Arial" w:cs="Arial"/>
                            <w:color w:val="FFFFFF" w:themeColor="background1"/>
                            <w:sz w:val="16"/>
                            <w:szCs w:val="16"/>
                          </w:rPr>
                        </w:pPr>
                        <w:r w:rsidRPr="001F5DF4">
                          <w:rPr>
                            <w:rFonts w:ascii="Arial" w:hAnsi="Arial" w:cs="Arial"/>
                            <w:color w:val="FFFFFF" w:themeColor="background1"/>
                            <w:sz w:val="16"/>
                            <w:szCs w:val="16"/>
                          </w:rPr>
                          <w:t>Interbestuurlijk Toezicht</w:t>
                        </w:r>
                        <w:r w:rsidR="00FF5FDF">
                          <w:rPr>
                            <w:rFonts w:ascii="Arial" w:hAnsi="Arial" w:cs="Arial"/>
                            <w:color w:val="FFFFFF" w:themeColor="background1"/>
                            <w:sz w:val="16"/>
                            <w:szCs w:val="16"/>
                          </w:rPr>
                          <w:t xml:space="preserve"> </w:t>
                        </w:r>
                        <w:r w:rsidRPr="001F5DF4">
                          <w:rPr>
                            <w:rFonts w:ascii="Arial" w:hAnsi="Arial" w:cs="Arial"/>
                            <w:color w:val="FFFFFF" w:themeColor="background1"/>
                            <w:sz w:val="16"/>
                            <w:szCs w:val="16"/>
                          </w:rPr>
                          <w:t xml:space="preserve"> (IBT)</w:t>
                        </w:r>
                      </w:p>
                    </w:txbxContent>
                  </v:textbox>
                </v:shape>
                <w10:wrap anchorx="margin"/>
              </v:group>
            </w:pict>
          </mc:Fallback>
        </mc:AlternateContent>
      </w:r>
      <w:r w:rsidRPr="00DA53F9" w:rsidR="0048321E">
        <w:t xml:space="preserve">Voor </w:t>
      </w:r>
      <w:r w:rsidRPr="00DA53F9" w:rsidR="002C2903">
        <w:t xml:space="preserve">een correcte positionering van de archiefinspectie door de gemeentearchivaris kan het beste gekeken worden naar </w:t>
      </w:r>
      <w:r w:rsidRPr="00DA53F9" w:rsidR="00737412">
        <w:t xml:space="preserve">het Three Lines of </w:t>
      </w:r>
      <w:proofErr w:type="spellStart"/>
      <w:r w:rsidRPr="00DA53F9" w:rsidR="00737412">
        <w:t>Defense</w:t>
      </w:r>
      <w:proofErr w:type="spellEnd"/>
      <w:r w:rsidRPr="00DA53F9" w:rsidR="00737412">
        <w:t xml:space="preserve"> model, ook we</w:t>
      </w:r>
      <w:r w:rsidRPr="00DA53F9" w:rsidR="00DA53F9">
        <w:t>l het Risico Governance Model genoemd.</w:t>
      </w:r>
      <w:r w:rsidR="003E3B84">
        <w:t xml:space="preserve"> </w:t>
      </w:r>
      <w:r w:rsidR="00B636F3">
        <w:rPr>
          <w:noProof/>
          <w:color w:val="2B579A"/>
          <w:shd w:val="clear" w:color="auto" w:fill="E6E6E6"/>
        </w:rPr>
        <w:drawing>
          <wp:inline distT="0" distB="0" distL="0" distR="0" wp14:anchorId="34C6DEB7" wp14:editId="1F7038E1">
            <wp:extent cx="5236568" cy="3281082"/>
            <wp:effectExtent l="0" t="0" r="2540" b="0"/>
            <wp:docPr id="1" name="Afbeelding 1" descr="Three Lines of Defense voor gemeenten, weergegeven als 3 achter elkaar liggende dijken tegen een zee van risico's, met een vuurtoren die de Gemeenteraad moet voo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Three Lines of Defense voor gemeenten, weergegeven als 3 achter elkaar liggende dijken tegen een zee van risico's, met een vuurtoren die de Gemeenteraad moet voorstellen."/>
                    <pic:cNvPicPr/>
                  </pic:nvPicPr>
                  <pic:blipFill>
                    <a:blip r:embed="rId13">
                      <a:extLst>
                        <a:ext uri="{28A0092B-C50C-407E-A947-70E740481C1C}">
                          <a14:useLocalDpi xmlns:a14="http://schemas.microsoft.com/office/drawing/2010/main" val="0"/>
                        </a:ext>
                      </a:extLst>
                    </a:blip>
                    <a:stretch>
                      <a:fillRect/>
                    </a:stretch>
                  </pic:blipFill>
                  <pic:spPr>
                    <a:xfrm>
                      <a:off x="0" y="0"/>
                      <a:ext cx="5253350" cy="3291597"/>
                    </a:xfrm>
                    <a:prstGeom prst="rect">
                      <a:avLst/>
                    </a:prstGeom>
                  </pic:spPr>
                </pic:pic>
              </a:graphicData>
            </a:graphic>
          </wp:inline>
        </w:drawing>
      </w:r>
    </w:p>
    <w:p w:rsidRPr="007A1A5D" w:rsidR="00B26631" w:rsidP="00152D2D" w:rsidRDefault="00001FEE" w14:paraId="09B5B215" w14:textId="470BB267">
      <w:pPr>
        <w:pStyle w:val="Bijschrift"/>
        <w:ind w:left="142"/>
        <w:rPr>
          <w:color w:val="7030A0"/>
          <w:sz w:val="16"/>
          <w:szCs w:val="16"/>
        </w:rPr>
      </w:pPr>
      <w:r w:rsidRPr="007B0AA1">
        <w:rPr>
          <w:color w:val="7030A0"/>
          <w:sz w:val="16"/>
          <w:szCs w:val="16"/>
          <w:lang w:val="en-US"/>
        </w:rPr>
        <w:t xml:space="preserve">Three Lines of Defense </w:t>
      </w:r>
      <w:proofErr w:type="spellStart"/>
      <w:r w:rsidRPr="007B0AA1">
        <w:rPr>
          <w:color w:val="7030A0"/>
          <w:sz w:val="16"/>
          <w:szCs w:val="16"/>
          <w:lang w:val="en-US"/>
        </w:rPr>
        <w:t>Gemeenten</w:t>
      </w:r>
      <w:proofErr w:type="spellEnd"/>
      <w:r w:rsidRPr="007B0AA1">
        <w:rPr>
          <w:color w:val="7030A0"/>
          <w:sz w:val="16"/>
          <w:szCs w:val="16"/>
          <w:lang w:val="en-US"/>
        </w:rPr>
        <w:t xml:space="preserve">. </w:t>
      </w:r>
      <w:r w:rsidRPr="007A1A5D">
        <w:rPr>
          <w:color w:val="7030A0"/>
          <w:sz w:val="16"/>
          <w:szCs w:val="16"/>
        </w:rPr>
        <w:t xml:space="preserve">Bron: </w:t>
      </w:r>
      <w:hyperlink w:history="1" r:id="rId14">
        <w:proofErr w:type="spellStart"/>
        <w:r w:rsidRPr="007A1A5D">
          <w:rPr>
            <w:rStyle w:val="Hyperlink"/>
            <w:color w:val="7030A0"/>
            <w:sz w:val="16"/>
            <w:szCs w:val="16"/>
          </w:rPr>
          <w:t>Naris</w:t>
        </w:r>
        <w:proofErr w:type="spellEnd"/>
      </w:hyperlink>
      <w:r w:rsidRPr="007A1A5D">
        <w:rPr>
          <w:color w:val="7030A0"/>
          <w:sz w:val="16"/>
          <w:szCs w:val="16"/>
        </w:rPr>
        <w:t>.</w:t>
      </w:r>
    </w:p>
    <w:p w:rsidRPr="00E16845" w:rsidR="00A95B60" w:rsidRDefault="00E609C9" w14:paraId="2289E17D" w14:textId="1DFCDCB9">
      <w:r>
        <w:t xml:space="preserve">Het model vangt niet het gehele doel van de archiefinspectie: </w:t>
      </w:r>
      <w:r w:rsidR="000A661C">
        <w:t xml:space="preserve">de toezichtstaak van de archivaris </w:t>
      </w:r>
      <w:r w:rsidR="00ED465F">
        <w:t>komt niet voort uit een auditplanning</w:t>
      </w:r>
      <w:r w:rsidR="00BD2D87">
        <w:t xml:space="preserve"> met een opdrachtgever, maar is een wettelijke taak</w:t>
      </w:r>
      <w:r w:rsidR="00CB73B2">
        <w:t xml:space="preserve"> met een afgebakend werkgebied</w:t>
      </w:r>
      <w:r w:rsidR="0014157C">
        <w:t xml:space="preserve">, waarbij niet alleen </w:t>
      </w:r>
      <w:r w:rsidR="00BD1176">
        <w:t>op basis van</w:t>
      </w:r>
      <w:r w:rsidR="0014157C">
        <w:t xml:space="preserve"> risico management wordt getoetst</w:t>
      </w:r>
      <w:r w:rsidR="00F8508B">
        <w:t>.</w:t>
      </w:r>
      <w:r w:rsidR="008B0036">
        <w:t xml:space="preserve"> Het heeft, als </w:t>
      </w:r>
      <w:r w:rsidRPr="008417D1" w:rsidR="008B0036">
        <w:rPr>
          <w:i/>
          <w:iCs/>
        </w:rPr>
        <w:t>horizontaal toezicht</w:t>
      </w:r>
      <w:r w:rsidR="00904557">
        <w:rPr>
          <w:i/>
          <w:iCs/>
        </w:rPr>
        <w:t>,</w:t>
      </w:r>
      <w:r w:rsidR="008B0036">
        <w:t xml:space="preserve"> een </w:t>
      </w:r>
      <w:r w:rsidR="006940C8">
        <w:t xml:space="preserve">verbinding met </w:t>
      </w:r>
      <w:r w:rsidR="00C02199">
        <w:t>de externe auditors</w:t>
      </w:r>
      <w:r w:rsidR="00D037BE">
        <w:t xml:space="preserve"> bij de p</w:t>
      </w:r>
      <w:r w:rsidR="00BD20F5">
        <w:t>rovincie</w:t>
      </w:r>
      <w:r w:rsidR="00C02199">
        <w:t xml:space="preserve"> in het model</w:t>
      </w:r>
      <w:r w:rsidR="00BD20F5">
        <w:t>;</w:t>
      </w:r>
      <w:r w:rsidR="00C02199">
        <w:t xml:space="preserve"> </w:t>
      </w:r>
      <w:r w:rsidR="0097607F">
        <w:t>het</w:t>
      </w:r>
      <w:r w:rsidR="00BD20F5">
        <w:t xml:space="preserve"> stelsel van</w:t>
      </w:r>
      <w:r w:rsidR="0097607F">
        <w:t xml:space="preserve"> Interbestuurlijk – ofwel </w:t>
      </w:r>
      <w:r w:rsidRPr="0097607F" w:rsidR="0097607F">
        <w:rPr>
          <w:i/>
          <w:iCs/>
        </w:rPr>
        <w:t>verticaal</w:t>
      </w:r>
      <w:r w:rsidR="0097607F">
        <w:t xml:space="preserve"> – Toezicht</w:t>
      </w:r>
      <w:r w:rsidR="00023D0B">
        <w:t xml:space="preserve"> (IBT)</w:t>
      </w:r>
      <w:r w:rsidR="0097607F">
        <w:t>.</w:t>
      </w:r>
    </w:p>
    <w:p w:rsidR="00C06447" w:rsidP="0087527E" w:rsidRDefault="006A569D" w14:paraId="282C5B78" w14:textId="0623FEFE">
      <w:pPr>
        <w:pStyle w:val="Kop2"/>
      </w:pPr>
      <w:bookmarkStart w:name="_Toc135643531" w:id="17"/>
      <w:bookmarkStart w:name="_Toc136379805" w:id="18"/>
      <w:r>
        <w:t>Resultaten Inspectie</w:t>
      </w:r>
      <w:bookmarkEnd w:id="17"/>
      <w:bookmarkEnd w:id="18"/>
    </w:p>
    <w:p w:rsidR="007F7C96" w:rsidP="00740BAB" w:rsidRDefault="00914E1A" w14:paraId="40845CBD" w14:textId="3D612C1F">
      <w:pPr>
        <w:spacing w:after="0"/>
      </w:pPr>
      <w:r w:rsidRPr="00514224">
        <w:t xml:space="preserve">De </w:t>
      </w:r>
      <w:r w:rsidR="005B068F">
        <w:t>resultaten</w:t>
      </w:r>
      <w:r w:rsidRPr="00514224">
        <w:t xml:space="preserve"> zijn geordend naar</w:t>
      </w:r>
      <w:r w:rsidR="007F7C96">
        <w:t>:</w:t>
      </w:r>
    </w:p>
    <w:p w:rsidR="007F7C96" w:rsidP="00A76758" w:rsidRDefault="00AB6F92" w14:paraId="104AC895" w14:textId="345844C5">
      <w:pPr>
        <w:pStyle w:val="Lijstalinea"/>
        <w:numPr>
          <w:ilvl w:val="0"/>
          <w:numId w:val="5"/>
        </w:numPr>
        <w:spacing w:after="0" w:line="240" w:lineRule="auto"/>
      </w:pPr>
      <w:r w:rsidRPr="007F7C96">
        <w:t xml:space="preserve">onderdeel van het </w:t>
      </w:r>
      <w:proofErr w:type="spellStart"/>
      <w:r w:rsidRPr="007F7C96">
        <w:t>Woo</w:t>
      </w:r>
      <w:proofErr w:type="spellEnd"/>
      <w:r w:rsidRPr="007F7C96">
        <w:t>-Meerjarenplan van de VNG</w:t>
      </w:r>
      <w:r w:rsidRPr="007F7C96" w:rsidR="00514224">
        <w:t xml:space="preserve"> voor het op orde krijgen van de informatiehuishouding</w:t>
      </w:r>
      <w:r w:rsidR="00445DA4">
        <w:t xml:space="preserve"> (eisen 1 tot en met 7)</w:t>
      </w:r>
    </w:p>
    <w:p w:rsidR="007F7C96" w:rsidP="00A76758" w:rsidRDefault="00740BAB" w14:paraId="65DE7598" w14:textId="47D6852A">
      <w:pPr>
        <w:pStyle w:val="Lijstalinea"/>
        <w:numPr>
          <w:ilvl w:val="0"/>
          <w:numId w:val="5"/>
        </w:numPr>
        <w:spacing w:line="240" w:lineRule="auto"/>
      </w:pPr>
      <w:r>
        <w:t>e</w:t>
      </w:r>
      <w:r w:rsidR="007F7C96">
        <w:t xml:space="preserve">nkele </w:t>
      </w:r>
      <w:r w:rsidR="003F4D01">
        <w:t xml:space="preserve">opvallende onderdelen uit de </w:t>
      </w:r>
      <w:r>
        <w:t xml:space="preserve">lijst van </w:t>
      </w:r>
      <w:r w:rsidR="003F4D01">
        <w:t>Archief</w:t>
      </w:r>
      <w:r>
        <w:t>-KPI’s van de VNG</w:t>
      </w:r>
      <w:r w:rsidR="00FA159A">
        <w:t xml:space="preserve"> (eisen 8 tot en met </w:t>
      </w:r>
      <w:r w:rsidR="00B52BFB">
        <w:t>12)</w:t>
      </w:r>
      <w:r w:rsidR="008445AA">
        <w:t xml:space="preserve"> van de laatste </w:t>
      </w:r>
      <w:r w:rsidR="00912AFE">
        <w:t>vier jaren.</w:t>
      </w:r>
    </w:p>
    <w:p w:rsidR="000B73A0" w:rsidP="000B73A0" w:rsidRDefault="000B73A0" w14:paraId="4396FB9C" w14:textId="57FC733F">
      <w:pPr>
        <w:spacing w:line="240" w:lineRule="auto"/>
      </w:pPr>
      <w:r w:rsidRPr="000B73A0">
        <w:t xml:space="preserve">Voor een verantwoording van de gebruikte methodiek wordt verwezen naar bijlage 4: </w:t>
      </w:r>
      <w:r w:rsidRPr="000B20EC">
        <w:rPr>
          <w:i/>
          <w:iCs/>
        </w:rPr>
        <w:t>Methodiek en werkwijze</w:t>
      </w:r>
      <w:r w:rsidRPr="000B73A0">
        <w:t>.</w:t>
      </w:r>
    </w:p>
    <w:p w:rsidR="0090484A" w:rsidP="000B73A0" w:rsidRDefault="0090484A" w14:paraId="24E1735A" w14:textId="1169E44F">
      <w:pPr>
        <w:spacing w:line="240" w:lineRule="auto"/>
      </w:pPr>
      <w:r>
        <w:t xml:space="preserve">Per eis worden de volgende </w:t>
      </w:r>
      <w:r w:rsidR="00051D14">
        <w:t xml:space="preserve">vijf </w:t>
      </w:r>
      <w:r>
        <w:t>onderdelen beschreven:</w:t>
      </w:r>
    </w:p>
    <w:p w:rsidR="005B068F" w:rsidP="00483852" w:rsidRDefault="005B068F" w14:paraId="08E3E851" w14:textId="77777777">
      <w:pPr>
        <w:pStyle w:val="Kop4"/>
      </w:pPr>
      <w:r>
        <w:t>Bevindingen</w:t>
      </w:r>
    </w:p>
    <w:p w:rsidRPr="005B068F" w:rsidR="005B068F" w:rsidP="005B068F" w:rsidRDefault="00DB5867" w14:paraId="577E9EB7" w14:textId="2CC672BC">
      <w:r>
        <w:t>Onder dit kopje</w:t>
      </w:r>
      <w:r w:rsidR="00266D7A">
        <w:t xml:space="preserve"> </w:t>
      </w:r>
      <w:r>
        <w:t>staan</w:t>
      </w:r>
      <w:r w:rsidR="00266D7A">
        <w:t xml:space="preserve"> de belangrijkste bevindingen</w:t>
      </w:r>
      <w:r w:rsidR="00CF4211">
        <w:t>. Ze zijn doorlopend genummerd</w:t>
      </w:r>
      <w:r w:rsidR="000B73A0">
        <w:t>, over de eisen heen.</w:t>
      </w:r>
    </w:p>
    <w:p w:rsidR="0008010F" w:rsidP="00483852" w:rsidRDefault="0008010F" w14:paraId="12F00F10" w14:textId="002C4A47">
      <w:pPr>
        <w:pStyle w:val="Kop4"/>
      </w:pPr>
      <w:r>
        <w:t>Oordeel</w:t>
      </w:r>
    </w:p>
    <w:p w:rsidR="001B6AF8" w:rsidP="00223C1A" w:rsidRDefault="00046886" w14:paraId="7F783941" w14:textId="358E34B0">
      <w:r>
        <w:t xml:space="preserve">Op basis van de bevindingen </w:t>
      </w:r>
      <w:r w:rsidR="00A70683">
        <w:t xml:space="preserve">en </w:t>
      </w:r>
      <w:r w:rsidR="00D17571">
        <w:t>de</w:t>
      </w:r>
      <w:r w:rsidR="00A70683">
        <w:t xml:space="preserve"> </w:t>
      </w:r>
      <w:r w:rsidR="001A701A">
        <w:t>oordeel</w:t>
      </w:r>
      <w:r w:rsidR="00D17571">
        <w:t>svorming</w:t>
      </w:r>
      <w:r w:rsidR="00A70683">
        <w:t xml:space="preserve"> van de inspecteurs</w:t>
      </w:r>
      <w:r w:rsidR="00397287">
        <w:t xml:space="preserve"> wordt per eis een oordeel geformuleerd.</w:t>
      </w:r>
    </w:p>
    <w:p w:rsidR="00F95AB4" w:rsidP="00483852" w:rsidRDefault="00F95AB4" w14:paraId="592137BB" w14:textId="2AAF096C">
      <w:pPr>
        <w:pStyle w:val="Kop4"/>
      </w:pPr>
      <w:r>
        <w:t>Risico</w:t>
      </w:r>
    </w:p>
    <w:p w:rsidR="0042504C" w:rsidP="00926AF1" w:rsidRDefault="00397287" w14:paraId="52751E6F" w14:textId="49609D82">
      <w:pPr>
        <w:spacing w:after="0"/>
      </w:pPr>
      <w:r>
        <w:t>Het</w:t>
      </w:r>
      <w:r w:rsidRPr="00740BAB" w:rsidR="00274893">
        <w:t xml:space="preserve"> oorde</w:t>
      </w:r>
      <w:r w:rsidR="001B6AF8">
        <w:t>el</w:t>
      </w:r>
      <w:r w:rsidRPr="00740BAB" w:rsidR="00274893">
        <w:t xml:space="preserve"> </w:t>
      </w:r>
      <w:r>
        <w:t>is</w:t>
      </w:r>
      <w:r w:rsidR="00BD4342">
        <w:t xml:space="preserve"> voorzien van</w:t>
      </w:r>
      <w:r w:rsidRPr="00740BAB" w:rsidR="00D7503E">
        <w:t xml:space="preserve"> risicoklass</w:t>
      </w:r>
      <w:r w:rsidR="00543E98">
        <w:t>en</w:t>
      </w:r>
      <w:r w:rsidR="00225AB2">
        <w:t>, die per EIS gestandaardiseerd zijn</w:t>
      </w:r>
      <w:r w:rsidRPr="00740BAB" w:rsidR="00BA5EB6">
        <w:t xml:space="preserve">. </w:t>
      </w:r>
      <w:r w:rsidR="001B6AF8">
        <w:t xml:space="preserve">Er zijn vier </w:t>
      </w:r>
      <w:r w:rsidR="0042504C">
        <w:t>klassen:</w:t>
      </w:r>
    </w:p>
    <w:p w:rsidRPr="00B72545" w:rsidR="00A52A98" w:rsidP="0096130D" w:rsidRDefault="00E34964" w14:paraId="018762E3" w14:textId="77777777">
      <w:pPr>
        <w:pStyle w:val="Lijstalinea"/>
        <w:numPr>
          <w:ilvl w:val="0"/>
          <w:numId w:val="9"/>
        </w:numPr>
        <w:rPr>
          <w:i/>
          <w:iCs/>
        </w:rPr>
      </w:pPr>
      <w:r w:rsidRPr="00B72545">
        <w:rPr>
          <w:i/>
          <w:iCs/>
        </w:rPr>
        <w:t>Bedrijfsvoering</w:t>
      </w:r>
    </w:p>
    <w:p w:rsidR="00B72545" w:rsidP="0096130D" w:rsidRDefault="00906444" w14:paraId="4CC7711B" w14:textId="3205D5E5">
      <w:pPr>
        <w:pStyle w:val="Lijstalinea"/>
        <w:numPr>
          <w:ilvl w:val="1"/>
          <w:numId w:val="9"/>
        </w:numPr>
        <w:ind w:left="709"/>
      </w:pPr>
      <w:r>
        <w:t xml:space="preserve">Risico’s </w:t>
      </w:r>
      <w:r w:rsidR="00765BCC">
        <w:t>voor</w:t>
      </w:r>
      <w:r>
        <w:t xml:space="preserve"> </w:t>
      </w:r>
      <w:r w:rsidR="00A52A98">
        <w:t>de ontwikkeling of uitvoering van overheidsbeleid</w:t>
      </w:r>
    </w:p>
    <w:p w:rsidR="00B72545" w:rsidP="0096130D" w:rsidRDefault="00B72545" w14:paraId="65EE2521" w14:textId="77777777">
      <w:pPr>
        <w:pStyle w:val="Lijstalinea"/>
        <w:numPr>
          <w:ilvl w:val="1"/>
          <w:numId w:val="9"/>
        </w:numPr>
        <w:ind w:left="709"/>
      </w:pPr>
      <w:r>
        <w:t>G</w:t>
      </w:r>
      <w:r w:rsidR="00A52A98">
        <w:t>evolgen voor de vindbaarheid van (complete en juiste) informatie</w:t>
      </w:r>
    </w:p>
    <w:p w:rsidR="00B72545" w:rsidP="0096130D" w:rsidRDefault="00B72545" w14:paraId="2B8901EE" w14:textId="21DDECBE">
      <w:pPr>
        <w:pStyle w:val="Lijstalinea"/>
        <w:numPr>
          <w:ilvl w:val="1"/>
          <w:numId w:val="9"/>
        </w:numPr>
        <w:ind w:left="709"/>
      </w:pPr>
      <w:r>
        <w:t>V</w:t>
      </w:r>
      <w:r w:rsidR="00A52A98">
        <w:t>erlies van tijd en</w:t>
      </w:r>
      <w:r w:rsidR="003C0FBD">
        <w:t xml:space="preserve"> van bruikbaarheid van informatie</w:t>
      </w:r>
      <w:r w:rsidR="00A52A98">
        <w:t xml:space="preserve"> voor primaire processen</w:t>
      </w:r>
    </w:p>
    <w:p w:rsidR="00E34964" w:rsidP="0096130D" w:rsidRDefault="00B72545" w14:paraId="3FD1D162" w14:textId="35532262">
      <w:pPr>
        <w:pStyle w:val="Lijstalinea"/>
        <w:numPr>
          <w:ilvl w:val="1"/>
          <w:numId w:val="9"/>
        </w:numPr>
        <w:ind w:left="709"/>
      </w:pPr>
      <w:r>
        <w:t>V</w:t>
      </w:r>
      <w:r w:rsidR="00A52A98">
        <w:t>ergroting van de werkvoorraad</w:t>
      </w:r>
    </w:p>
    <w:p w:rsidRPr="0019562E" w:rsidR="00E34964" w:rsidP="0096130D" w:rsidRDefault="00E34964" w14:paraId="22369F66" w14:textId="1235EB8B">
      <w:pPr>
        <w:pStyle w:val="Lijstalinea"/>
        <w:numPr>
          <w:ilvl w:val="0"/>
          <w:numId w:val="9"/>
        </w:numPr>
        <w:rPr>
          <w:i/>
          <w:iCs/>
        </w:rPr>
      </w:pPr>
      <w:r w:rsidRPr="0019562E">
        <w:rPr>
          <w:i/>
          <w:iCs/>
        </w:rPr>
        <w:t>Financieel</w:t>
      </w:r>
    </w:p>
    <w:p w:rsidR="00943F3C" w:rsidP="0096130D" w:rsidRDefault="004B6F6B" w14:paraId="6E912061" w14:textId="72D79C9F">
      <w:pPr>
        <w:pStyle w:val="Lijstalinea"/>
        <w:numPr>
          <w:ilvl w:val="1"/>
          <w:numId w:val="9"/>
        </w:numPr>
        <w:ind w:left="709"/>
      </w:pPr>
      <w:r>
        <w:t xml:space="preserve">Risico’s voor de </w:t>
      </w:r>
      <w:r w:rsidR="00943F3C">
        <w:t>financië</w:t>
      </w:r>
      <w:r>
        <w:t xml:space="preserve">le en/of </w:t>
      </w:r>
      <w:r w:rsidR="00943F3C">
        <w:t>economische belangen</w:t>
      </w:r>
      <w:r>
        <w:t xml:space="preserve"> van de organisatie</w:t>
      </w:r>
    </w:p>
    <w:p w:rsidR="00943F3C" w:rsidP="0096130D" w:rsidRDefault="000B1D0C" w14:paraId="0C6AAA3F" w14:textId="7922F954">
      <w:pPr>
        <w:pStyle w:val="Lijstalinea"/>
        <w:numPr>
          <w:ilvl w:val="1"/>
          <w:numId w:val="9"/>
        </w:numPr>
        <w:ind w:left="709"/>
      </w:pPr>
      <w:r>
        <w:t>Negatieve financiële gevolgen</w:t>
      </w:r>
      <w:r w:rsidR="00943F3C">
        <w:t xml:space="preserve"> voor een derde partij</w:t>
      </w:r>
    </w:p>
    <w:p w:rsidRPr="00A47D94" w:rsidR="00926AF1" w:rsidP="0096130D" w:rsidRDefault="00E34964" w14:paraId="2AE7FD6B" w14:textId="3444573C">
      <w:pPr>
        <w:pStyle w:val="Lijstalinea"/>
        <w:numPr>
          <w:ilvl w:val="0"/>
          <w:numId w:val="9"/>
        </w:numPr>
        <w:rPr>
          <w:i/>
          <w:iCs/>
        </w:rPr>
      </w:pPr>
      <w:r w:rsidRPr="00A47D94">
        <w:rPr>
          <w:i/>
          <w:iCs/>
        </w:rPr>
        <w:t>Juridisch</w:t>
      </w:r>
    </w:p>
    <w:p w:rsidR="00546C9E" w:rsidP="0096130D" w:rsidRDefault="00F13394" w14:paraId="44B40253" w14:textId="4354412A">
      <w:pPr>
        <w:pStyle w:val="Lijstalinea"/>
        <w:numPr>
          <w:ilvl w:val="1"/>
          <w:numId w:val="9"/>
        </w:numPr>
        <w:ind w:left="709"/>
      </w:pPr>
      <w:r>
        <w:t xml:space="preserve">Risico’s </w:t>
      </w:r>
      <w:r w:rsidR="00546C9E">
        <w:t xml:space="preserve">voor juridische geschillen en de rechtmatigheid van de informatiehuishouding </w:t>
      </w:r>
    </w:p>
    <w:p w:rsidR="00546C9E" w:rsidP="0096130D" w:rsidRDefault="00F13394" w14:paraId="48CA1633" w14:textId="2AF3ADB9">
      <w:pPr>
        <w:pStyle w:val="Lijstalinea"/>
        <w:numPr>
          <w:ilvl w:val="1"/>
          <w:numId w:val="9"/>
        </w:numPr>
        <w:ind w:left="709"/>
      </w:pPr>
      <w:r>
        <w:t>I</w:t>
      </w:r>
      <w:r w:rsidR="00546C9E">
        <w:t>mpact op het risico op juridische geschillen</w:t>
      </w:r>
    </w:p>
    <w:p w:rsidR="00546C9E" w:rsidP="0096130D" w:rsidRDefault="00F32266" w14:paraId="140A699C" w14:textId="537A620F">
      <w:pPr>
        <w:pStyle w:val="Lijstalinea"/>
        <w:numPr>
          <w:ilvl w:val="1"/>
          <w:numId w:val="9"/>
        </w:numPr>
        <w:ind w:left="709"/>
      </w:pPr>
      <w:r>
        <w:t>G</w:t>
      </w:r>
      <w:r w:rsidR="00546C9E">
        <w:t>evolgen voor het opsporen van strafbare feiten of hulp daarbij</w:t>
      </w:r>
    </w:p>
    <w:p w:rsidR="005749D0" w:rsidP="0096130D" w:rsidRDefault="00A47D94" w14:paraId="2390274E" w14:textId="615C6E71">
      <w:pPr>
        <w:pStyle w:val="Lijstalinea"/>
        <w:numPr>
          <w:ilvl w:val="1"/>
          <w:numId w:val="9"/>
        </w:numPr>
        <w:ind w:left="709"/>
      </w:pPr>
      <w:r>
        <w:t xml:space="preserve">Risico’s </w:t>
      </w:r>
      <w:r w:rsidRPr="005749D0" w:rsidR="005749D0">
        <w:t>voor het kunnen afleggen van verantwoording</w:t>
      </w:r>
    </w:p>
    <w:p w:rsidRPr="006207C1" w:rsidR="00CB40E5" w:rsidP="0096130D" w:rsidRDefault="00926AF1" w14:paraId="7410ED3B" w14:textId="77777777">
      <w:pPr>
        <w:pStyle w:val="Lijstalinea"/>
        <w:numPr>
          <w:ilvl w:val="0"/>
          <w:numId w:val="9"/>
        </w:numPr>
        <w:rPr>
          <w:i/>
          <w:iCs/>
        </w:rPr>
      </w:pPr>
      <w:r w:rsidRPr="006207C1">
        <w:rPr>
          <w:i/>
          <w:iCs/>
        </w:rPr>
        <w:t>Reputatie</w:t>
      </w:r>
    </w:p>
    <w:p w:rsidR="00B7275B" w:rsidP="0096130D" w:rsidRDefault="00CB40E5" w14:paraId="370E2176" w14:textId="77777777">
      <w:pPr>
        <w:pStyle w:val="Lijstalinea"/>
        <w:numPr>
          <w:ilvl w:val="1"/>
          <w:numId w:val="9"/>
        </w:numPr>
        <w:ind w:left="709"/>
      </w:pPr>
      <w:r>
        <w:t xml:space="preserve">Risico’s voor de reputatie </w:t>
      </w:r>
      <w:r w:rsidR="00B7275B">
        <w:t xml:space="preserve">van </w:t>
      </w:r>
      <w:r>
        <w:t>bestuur en/of politiek</w:t>
      </w:r>
    </w:p>
    <w:p w:rsidR="00D76777" w:rsidP="0096130D" w:rsidRDefault="00717AE7" w14:paraId="57763EB9" w14:textId="7836634B">
      <w:pPr>
        <w:pStyle w:val="Lijstalinea"/>
        <w:numPr>
          <w:ilvl w:val="1"/>
          <w:numId w:val="9"/>
        </w:numPr>
        <w:ind w:left="709"/>
      </w:pPr>
      <w:r>
        <w:t>Kans op r</w:t>
      </w:r>
      <w:r w:rsidR="00CB40E5">
        <w:t xml:space="preserve">eputatieschade </w:t>
      </w:r>
      <w:r>
        <w:t>bij</w:t>
      </w:r>
      <w:r w:rsidR="00CB40E5">
        <w:t xml:space="preserve"> een derde partij</w:t>
      </w:r>
    </w:p>
    <w:p w:rsidR="003C30F7" w:rsidP="00632C29" w:rsidRDefault="00632C29" w14:paraId="60A5B1B9" w14:textId="3CDCBCB5">
      <w:r>
        <w:t>Per eis worden de relevante klassen benoemd.</w:t>
      </w:r>
      <w:r w:rsidR="00DD4652">
        <w:t xml:space="preserve"> De </w:t>
      </w:r>
      <w:r w:rsidR="00BC7157">
        <w:t>risico’s zijn niet gewogen (hoe groot is het risico</w:t>
      </w:r>
      <w:r w:rsidR="008F0377">
        <w:t xml:space="preserve"> van een bepaalde klasse bij een eis?)</w:t>
      </w:r>
      <w:r w:rsidR="00F858EC">
        <w:t xml:space="preserve"> middels een risicomodel of risicomatrix</w:t>
      </w:r>
      <w:r w:rsidR="009B5134">
        <w:t xml:space="preserve">. </w:t>
      </w:r>
    </w:p>
    <w:p w:rsidR="00361887" w:rsidP="00483852" w:rsidRDefault="00361887" w14:paraId="53A14393" w14:textId="72928853">
      <w:pPr>
        <w:pStyle w:val="Kop4"/>
      </w:pPr>
      <w:r>
        <w:t>Aanbeveling en prioriteit</w:t>
      </w:r>
    </w:p>
    <w:p w:rsidR="00D31247" w:rsidP="00223C1A" w:rsidRDefault="002C40BC" w14:paraId="5F8FEF66" w14:textId="39A824BD">
      <w:r>
        <w:t>De combinatie oordeel en risicoklassering leidt tot</w:t>
      </w:r>
      <w:r w:rsidRPr="00740BAB" w:rsidR="00BA5EB6">
        <w:t xml:space="preserve"> aanbevelingen die </w:t>
      </w:r>
      <w:r w:rsidRPr="00740BAB" w:rsidR="00A012AC">
        <w:t>voorzien zijn van een prioriteit.</w:t>
      </w:r>
      <w:r w:rsidR="00F3788B">
        <w:t xml:space="preserve"> D</w:t>
      </w:r>
      <w:r w:rsidR="00486424">
        <w:t>ez</w:t>
      </w:r>
      <w:r w:rsidR="00F3788B">
        <w:t>e pri</w:t>
      </w:r>
      <w:r w:rsidR="006D689F">
        <w:t>o</w:t>
      </w:r>
      <w:r w:rsidR="00F3788B">
        <w:t xml:space="preserve">riteit reflecteert het professionele oordeel van de inspecteurs </w:t>
      </w:r>
      <w:r w:rsidR="00FE07AB">
        <w:t xml:space="preserve">over de grootte van de risico’s die de organisatie loopt bij </w:t>
      </w:r>
      <w:r w:rsidR="00AA7FC5">
        <w:t>een eis.</w:t>
      </w:r>
    </w:p>
    <w:p w:rsidR="007A5BE8" w:rsidP="007A5BE8" w:rsidRDefault="00132BC6" w14:paraId="4D8BB7AE" w14:textId="7F069551">
      <w:pPr>
        <w:spacing w:after="0"/>
      </w:pPr>
      <w:r>
        <w:t xml:space="preserve">Er zijn drie </w:t>
      </w:r>
      <w:r w:rsidR="007A5BE8">
        <w:t>p</w:t>
      </w:r>
      <w:r w:rsidRPr="00AF2A7E" w:rsidR="00AF2A7E">
        <w:t>rio</w:t>
      </w:r>
      <w:r w:rsidR="007A5BE8">
        <w:t>riteit</w:t>
      </w:r>
      <w:r w:rsidR="00AB5BDE">
        <w:t>sniveaus met bijbehorende kleur</w:t>
      </w:r>
      <w:r w:rsidR="007A5BE8">
        <w:t>aanduidingen:</w:t>
      </w:r>
    </w:p>
    <w:p w:rsidR="00AF2A7E" w:rsidP="009D7CBD" w:rsidRDefault="00AF2A7E" w14:paraId="74956D50" w14:textId="4911B06A">
      <w:pPr>
        <w:pStyle w:val="Lijstalinea"/>
        <w:numPr>
          <w:ilvl w:val="0"/>
          <w:numId w:val="10"/>
        </w:numPr>
        <w:ind w:left="426" w:hanging="426"/>
      </w:pPr>
      <w:r w:rsidRPr="000342D4">
        <w:rPr>
          <w:color w:val="FFFFFF" w:themeColor="background1"/>
          <w:shd w:val="clear" w:color="auto" w:fill="D8222F"/>
        </w:rPr>
        <w:t>HOOG</w:t>
      </w:r>
      <w:r w:rsidRPr="000342D4">
        <w:rPr>
          <w:color w:val="FFFFFF" w:themeColor="background1"/>
        </w:rPr>
        <w:t xml:space="preserve"> </w:t>
      </w:r>
      <w:bookmarkStart w:name="_Hlk130935504" w:id="19"/>
      <w:r w:rsidRPr="00AF2A7E">
        <w:t>betekent dat de organisatie (grotendeels) niet voldoet aan de gestelde eisen</w:t>
      </w:r>
      <w:r w:rsidR="009D7CBD">
        <w:t xml:space="preserve"> en er dringende redenen zijn voor verbetering</w:t>
      </w:r>
      <w:r w:rsidRPr="00AF2A7E">
        <w:t>.</w:t>
      </w:r>
      <w:bookmarkEnd w:id="19"/>
    </w:p>
    <w:p w:rsidR="00A20C21" w:rsidP="0096130D" w:rsidRDefault="000D36F1" w14:paraId="269A9BA4" w14:textId="5AE6ABA7">
      <w:pPr>
        <w:pStyle w:val="Lijstalinea"/>
        <w:numPr>
          <w:ilvl w:val="0"/>
          <w:numId w:val="10"/>
        </w:numPr>
        <w:ind w:left="426" w:hanging="426"/>
      </w:pPr>
      <w:bookmarkStart w:name="_Hlk131669043" w:id="20"/>
      <w:r>
        <w:rPr>
          <w:color w:val="FFFFFF" w:themeColor="background1"/>
          <w:shd w:val="clear" w:color="auto" w:fill="FCA630"/>
        </w:rPr>
        <w:t>MIDDEN</w:t>
      </w:r>
      <w:bookmarkEnd w:id="20"/>
      <w:r w:rsidRPr="006D5772" w:rsidR="00302128">
        <w:rPr>
          <w:color w:val="FFFFFF" w:themeColor="background1"/>
        </w:rPr>
        <w:t xml:space="preserve"> </w:t>
      </w:r>
      <w:r w:rsidRPr="00302128" w:rsidR="00302128">
        <w:t xml:space="preserve">betekent dat de organisatie </w:t>
      </w:r>
      <w:r w:rsidR="00302128">
        <w:t xml:space="preserve">deels </w:t>
      </w:r>
      <w:r w:rsidRPr="00302128" w:rsidR="00302128">
        <w:t>niet voldoet aan de gestelde eisen.</w:t>
      </w:r>
    </w:p>
    <w:p w:rsidR="00302128" w:rsidP="0096130D" w:rsidRDefault="00302128" w14:paraId="0D9748D3" w14:textId="4AB0A696">
      <w:pPr>
        <w:pStyle w:val="Lijstalinea"/>
        <w:numPr>
          <w:ilvl w:val="0"/>
          <w:numId w:val="10"/>
        </w:numPr>
        <w:ind w:left="426" w:hanging="426"/>
      </w:pPr>
      <w:r w:rsidRPr="006D5772">
        <w:rPr>
          <w:color w:val="FFFFFF" w:themeColor="background1"/>
          <w:shd w:val="clear" w:color="auto" w:fill="2CA04C"/>
        </w:rPr>
        <w:t>LAAG</w:t>
      </w:r>
      <w:r w:rsidRPr="006D5772">
        <w:rPr>
          <w:color w:val="FFFFFF" w:themeColor="background1"/>
        </w:rPr>
        <w:t xml:space="preserve"> </w:t>
      </w:r>
      <w:r w:rsidRPr="00302128">
        <w:t>betekent dat de organisatie (grotendeels) voldoet aan de gestelde eisen.</w:t>
      </w:r>
    </w:p>
    <w:p w:rsidR="00765ADB" w:rsidP="00765ADB" w:rsidRDefault="00765ADB" w14:paraId="1C9A9B7E" w14:textId="77777777">
      <w:pPr>
        <w:pStyle w:val="Lijstalinea"/>
        <w:ind w:left="426"/>
      </w:pPr>
    </w:p>
    <w:p w:rsidR="007A7983" w:rsidP="00483852" w:rsidRDefault="00E11A4F" w14:paraId="5182A5BA" w14:textId="18D5CF32">
      <w:pPr>
        <w:pStyle w:val="Kop3"/>
      </w:pPr>
      <w:bookmarkStart w:name="_Toc135643532" w:id="21"/>
      <w:r w:rsidRPr="007A7983">
        <w:t>EIS 1:</w:t>
      </w:r>
      <w:r w:rsidRPr="007511B7" w:rsidR="56BE9496">
        <w:t xml:space="preserve"> </w:t>
      </w:r>
      <w:r w:rsidR="0076518F">
        <w:t>De</w:t>
      </w:r>
      <w:r w:rsidRPr="00950CFA" w:rsidR="00950CFA">
        <w:t xml:space="preserve"> gemeente beschikt over een actueel Informatiebeleidsplan</w:t>
      </w:r>
      <w:bookmarkEnd w:id="21"/>
    </w:p>
    <w:p w:rsidRPr="00127548" w:rsidR="00127548" w:rsidP="00470CD3" w:rsidRDefault="0087037A" w14:paraId="09603DAF" w14:textId="0BC842D9">
      <w:pPr>
        <w:spacing w:after="0"/>
      </w:pPr>
      <w:r w:rsidRPr="00127548">
        <w:t>Een informatiebeleidsplan</w:t>
      </w:r>
      <w:r w:rsidRPr="00127548" w:rsidR="00127548">
        <w:t xml:space="preserve"> </w:t>
      </w:r>
      <w:r w:rsidRPr="00D57FCA" w:rsidR="00D57FCA">
        <w:t>is door het bestuur en / of management vastgesteld</w:t>
      </w:r>
      <w:r w:rsidR="002D361F">
        <w:t xml:space="preserve">, </w:t>
      </w:r>
      <w:r w:rsidRPr="00D57FCA" w:rsidR="00D57FCA">
        <w:t>sluit aan bij de geformuleerde organisatiedoelstellingen</w:t>
      </w:r>
      <w:r w:rsidR="00D57FCA">
        <w:t xml:space="preserve"> en </w:t>
      </w:r>
      <w:r w:rsidRPr="00127548" w:rsidR="00127548">
        <w:t>omschrijft de doelstellingen, middelen, wegen en prioriteiten om informatievoorziening te ontwikkelen en te beheren, met als onderdelen:</w:t>
      </w:r>
    </w:p>
    <w:p w:rsidRPr="00AF31EC" w:rsidR="00127548" w:rsidP="00A76758" w:rsidRDefault="00127548" w14:paraId="07B3D1BA" w14:textId="5F8941C6">
      <w:pPr>
        <w:pStyle w:val="Lijstalinea"/>
        <w:numPr>
          <w:ilvl w:val="0"/>
          <w:numId w:val="5"/>
        </w:numPr>
      </w:pPr>
      <w:r w:rsidRPr="00AF31EC">
        <w:t>De organisatie rondom informatievoorziening</w:t>
      </w:r>
    </w:p>
    <w:p w:rsidRPr="00AF31EC" w:rsidR="00127548" w:rsidP="00A76758" w:rsidRDefault="00127548" w14:paraId="0F27C6D0" w14:textId="77777777">
      <w:pPr>
        <w:pStyle w:val="Lijstalinea"/>
        <w:numPr>
          <w:ilvl w:val="0"/>
          <w:numId w:val="5"/>
        </w:numPr>
      </w:pPr>
      <w:r w:rsidRPr="00AF31EC">
        <w:t>Visie informatievoorziening</w:t>
      </w:r>
    </w:p>
    <w:p w:rsidRPr="00AF31EC" w:rsidR="00127548" w:rsidP="00A76758" w:rsidRDefault="00127548" w14:paraId="7E145C7E" w14:textId="77777777">
      <w:pPr>
        <w:pStyle w:val="Lijstalinea"/>
        <w:numPr>
          <w:ilvl w:val="0"/>
          <w:numId w:val="5"/>
        </w:numPr>
      </w:pPr>
      <w:r w:rsidRPr="00AF31EC">
        <w:t>Beschrijving huidige informatievoorziening</w:t>
      </w:r>
    </w:p>
    <w:p w:rsidRPr="00AF31EC" w:rsidR="00127548" w:rsidP="00A76758" w:rsidRDefault="00127548" w14:paraId="321933B5" w14:textId="77777777">
      <w:pPr>
        <w:pStyle w:val="Lijstalinea"/>
        <w:numPr>
          <w:ilvl w:val="0"/>
          <w:numId w:val="5"/>
        </w:numPr>
      </w:pPr>
      <w:r w:rsidRPr="00AF31EC">
        <w:t>Sterkte / Zwakte analyse</w:t>
      </w:r>
    </w:p>
    <w:p w:rsidRPr="00AF31EC" w:rsidR="00127548" w:rsidP="00A76758" w:rsidRDefault="00127548" w14:paraId="0B7E12B8" w14:textId="77777777">
      <w:pPr>
        <w:pStyle w:val="Lijstalinea"/>
        <w:numPr>
          <w:ilvl w:val="0"/>
          <w:numId w:val="5"/>
        </w:numPr>
      </w:pPr>
      <w:r w:rsidRPr="00AF31EC">
        <w:t>Uitwerking gewenste informatievoorziening</w:t>
      </w:r>
    </w:p>
    <w:p w:rsidRPr="00AF31EC" w:rsidR="00127548" w:rsidP="00A76758" w:rsidRDefault="00127548" w14:paraId="0C877B0B" w14:textId="77777777">
      <w:pPr>
        <w:pStyle w:val="Lijstalinea"/>
        <w:numPr>
          <w:ilvl w:val="0"/>
          <w:numId w:val="5"/>
        </w:numPr>
      </w:pPr>
      <w:r w:rsidRPr="00AF31EC">
        <w:t>Toegepast kwaliteitssysteem</w:t>
      </w:r>
    </w:p>
    <w:p w:rsidR="00966569" w:rsidP="004D333D" w:rsidRDefault="00127548" w14:paraId="4B115172" w14:textId="14F72941">
      <w:pPr>
        <w:pStyle w:val="Lijstalinea"/>
        <w:numPr>
          <w:ilvl w:val="0"/>
          <w:numId w:val="5"/>
        </w:numPr>
        <w:spacing w:after="0"/>
      </w:pPr>
      <w:r w:rsidRPr="00AF31EC">
        <w:t>Implementatie van de verbeterpunte</w:t>
      </w:r>
      <w:r w:rsidR="00763BB9">
        <w:t>n</w:t>
      </w:r>
    </w:p>
    <w:p w:rsidR="005F6267" w:rsidP="00DA0E14" w:rsidRDefault="00763BB9" w14:paraId="0F5525C6" w14:textId="4CCF50A4">
      <w:r>
        <w:t xml:space="preserve">(Bron: </w:t>
      </w:r>
      <w:r w:rsidR="00B779E6">
        <w:t>KIDO v2)</w:t>
      </w:r>
    </w:p>
    <w:p w:rsidR="005F6267" w:rsidP="00DA0E14" w:rsidRDefault="005F6267" w14:paraId="7CFEAEFE" w14:textId="24373504">
      <w:r>
        <w:t xml:space="preserve">De inspectie richt zich met name op </w:t>
      </w:r>
      <w:r w:rsidR="006A4A69">
        <w:t>de inbedding van de uitgangspunten en eisen uit de archiefwet</w:t>
      </w:r>
      <w:r w:rsidR="00A101AE">
        <w:t xml:space="preserve"> en -regelgeving in het beleidsplan.</w:t>
      </w:r>
    </w:p>
    <w:p w:rsidR="00145CC6" w:rsidP="00483852" w:rsidRDefault="00145CC6" w14:paraId="517CB58F" w14:textId="24630DAE">
      <w:pPr>
        <w:pStyle w:val="Kop4"/>
      </w:pPr>
      <w:bookmarkStart w:name="_Hlk130892823" w:id="22"/>
      <w:r>
        <w:t>Bevindingen</w:t>
      </w:r>
    </w:p>
    <w:p w:rsidRPr="00D90F92" w:rsidR="002A0D3A" w:rsidP="00793DCC" w:rsidRDefault="00E75757" w14:paraId="0EB02A3A" w14:textId="6C1B09FE">
      <w:pPr>
        <w:pStyle w:val="Lijstalinea"/>
        <w:numPr>
          <w:ilvl w:val="1"/>
          <w:numId w:val="14"/>
        </w:numPr>
        <w:rPr>
          <w:highlight w:val="yellow"/>
        </w:rPr>
      </w:pPr>
      <w:r w:rsidRPr="00D90F92">
        <w:rPr>
          <w:highlight w:val="yellow"/>
        </w:rPr>
        <w:t>B</w:t>
      </w:r>
    </w:p>
    <w:p w:rsidR="00145CC6" w:rsidP="00483852" w:rsidRDefault="00145CC6" w14:paraId="7ED3B0FD" w14:textId="168C5A9D">
      <w:pPr>
        <w:pStyle w:val="Kop4"/>
      </w:pPr>
      <w:r>
        <w:t>Oordeel</w:t>
      </w:r>
    </w:p>
    <w:p w:rsidRPr="00470CD3" w:rsidR="00470CD3" w:rsidP="00470CD3" w:rsidRDefault="00D90F92" w14:paraId="20ECD2F7" w14:textId="739C92AD">
      <w:pPr>
        <w:rPr>
          <w:highlight w:val="yellow"/>
        </w:rPr>
      </w:pPr>
      <w:r>
        <w:rPr>
          <w:highlight w:val="yellow"/>
        </w:rPr>
        <w:t>O</w:t>
      </w:r>
    </w:p>
    <w:p w:rsidR="00145CC6" w:rsidP="00483852" w:rsidRDefault="00145CC6" w14:paraId="35A59C8F" w14:textId="1D0C832F">
      <w:pPr>
        <w:pStyle w:val="Kop4"/>
      </w:pPr>
      <w:r>
        <w:t>Risico</w:t>
      </w:r>
    </w:p>
    <w:p w:rsidR="00CC6371" w:rsidP="000357C3" w:rsidRDefault="002A494B" w14:paraId="126F89F5" w14:textId="0E9B9C68">
      <w:r w:rsidRPr="00B70743">
        <w:rPr>
          <w:i/>
          <w:iCs/>
        </w:rPr>
        <w:t>Bedrijfsvoering</w:t>
      </w:r>
      <w:r>
        <w:t xml:space="preserve">: </w:t>
      </w:r>
      <w:r w:rsidR="00416973">
        <w:t>het ontbreken van</w:t>
      </w:r>
      <w:r w:rsidR="007279B6">
        <w:t xml:space="preserve"> een </w:t>
      </w:r>
      <w:r w:rsidR="00F54A68">
        <w:t xml:space="preserve">goede </w:t>
      </w:r>
      <w:r w:rsidR="00B92B9B">
        <w:t>analyse</w:t>
      </w:r>
      <w:r w:rsidR="00F54A68">
        <w:t xml:space="preserve"> van de huidige stand van zaken </w:t>
      </w:r>
      <w:r w:rsidR="008F2624">
        <w:t>vergroot</w:t>
      </w:r>
      <w:r w:rsidR="00F54A68">
        <w:t xml:space="preserve"> </w:t>
      </w:r>
      <w:r w:rsidR="007469D6">
        <w:t xml:space="preserve">de kans </w:t>
      </w:r>
      <w:r w:rsidR="008F2624">
        <w:t>op</w:t>
      </w:r>
      <w:r w:rsidR="00892B61">
        <w:t xml:space="preserve"> </w:t>
      </w:r>
      <w:r w:rsidR="006D5A05">
        <w:t xml:space="preserve">verbeterpunten </w:t>
      </w:r>
      <w:r w:rsidR="008F2624">
        <w:t>die niet realistisch en niet acceptabel zijn</w:t>
      </w:r>
      <w:r w:rsidR="002742F7">
        <w:t xml:space="preserve"> omdat de grootte van de stap om van </w:t>
      </w:r>
      <w:r w:rsidR="00100043">
        <w:t xml:space="preserve">de huidige naar de gewenste situatie te komen, </w:t>
      </w:r>
      <w:r w:rsidR="002D0002">
        <w:t>onduidelijk is.</w:t>
      </w:r>
      <w:r w:rsidR="006D5A05">
        <w:t xml:space="preserve"> </w:t>
      </w:r>
      <w:r w:rsidR="0043008D">
        <w:t>Dat leidt tot tijdverlies en werkt demotiverend.</w:t>
      </w:r>
    </w:p>
    <w:p w:rsidR="00CC6371" w:rsidP="000357C3" w:rsidRDefault="002A494B" w14:paraId="629110D9" w14:textId="0407DADA">
      <w:r w:rsidRPr="00B70743">
        <w:rPr>
          <w:i/>
          <w:iCs/>
        </w:rPr>
        <w:t>Financieel</w:t>
      </w:r>
      <w:r>
        <w:t>:</w:t>
      </w:r>
      <w:r w:rsidR="00574FAC">
        <w:t xml:space="preserve"> </w:t>
      </w:r>
      <w:r w:rsidRPr="006B7DC7" w:rsidR="006B7DC7">
        <w:t>voorkomen is beter dan genezen. Het achteraf herstellen van kwalitatief ondermaats informatiebeheer en het opnieuw verzamelen of genereren van de informatie is over het algemeen duurder dan het inrichten en in stand houden van een goede informatiehuishouding</w:t>
      </w:r>
      <w:r w:rsidR="00164A27">
        <w:t>.</w:t>
      </w:r>
    </w:p>
    <w:p w:rsidR="00542165" w:rsidP="000357C3" w:rsidRDefault="00542165" w14:paraId="1C379E25" w14:textId="2E26FD1D">
      <w:r w:rsidRPr="00542165">
        <w:rPr>
          <w:i/>
          <w:iCs/>
        </w:rPr>
        <w:t>Juridisch</w:t>
      </w:r>
      <w:r w:rsidR="00731327">
        <w:t>:</w:t>
      </w:r>
      <w:r w:rsidR="005851EA">
        <w:t xml:space="preserve"> </w:t>
      </w:r>
      <w:r w:rsidR="00CE2CEA">
        <w:t>waardeverlies van informatie (bijvoorbeeld het niet meer kunnen aantonen van de authenticiteit) en het verlies van de informatie zelf leidt tot verantwoordingsproblemen bij juridische kwesties en externe toezichthouders.</w:t>
      </w:r>
    </w:p>
    <w:p w:rsidR="00145CC6" w:rsidP="00483852" w:rsidRDefault="00145CC6" w14:paraId="54EEF775" w14:textId="77777777">
      <w:pPr>
        <w:pStyle w:val="Kop4"/>
      </w:pPr>
      <w:r>
        <w:t>Aanbevelingen</w:t>
      </w:r>
    </w:p>
    <w:p w:rsidRPr="00D90F92" w:rsidR="00F3003C" w:rsidP="00470CD3" w:rsidRDefault="00E75757" w14:paraId="6A6F89D9" w14:textId="1D782BD4">
      <w:pPr>
        <w:pStyle w:val="Lijstalinea"/>
        <w:numPr>
          <w:ilvl w:val="0"/>
          <w:numId w:val="12"/>
        </w:numPr>
        <w:ind w:left="426" w:hanging="426"/>
        <w:rPr>
          <w:highlight w:val="yellow"/>
        </w:rPr>
      </w:pPr>
      <w:r w:rsidRPr="00D90F92">
        <w:rPr>
          <w:highlight w:val="yellow"/>
        </w:rPr>
        <w:t>A</w:t>
      </w:r>
    </w:p>
    <w:p w:rsidRPr="000357C3" w:rsidR="00145CC6" w:rsidP="00483852" w:rsidRDefault="00145CC6" w14:paraId="5F98C8E3" w14:textId="4764B406">
      <w:pPr>
        <w:pStyle w:val="Kop4"/>
      </w:pPr>
      <w:r>
        <w:t>Prioriteit</w:t>
      </w:r>
    </w:p>
    <w:bookmarkEnd w:id="22"/>
    <w:p w:rsidR="00E75757" w:rsidP="00E75757" w:rsidRDefault="00E75757" w14:paraId="7AD3F869" w14:textId="43D97490">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E75757" w:rsidP="00E75757" w:rsidRDefault="00E75757" w14:paraId="14C251BD" w14:textId="77777777">
      <w:pPr>
        <w:pStyle w:val="paragraph"/>
        <w:spacing w:before="0" w:beforeAutospacing="0" w:after="0" w:afterAutospacing="0"/>
        <w:textAlignment w:val="baseline"/>
        <w:rPr>
          <w:rFonts w:ascii="Segoe UI" w:hAnsi="Segoe UI" w:cs="Segoe UI"/>
          <w:color w:val="1F1262"/>
          <w:sz w:val="18"/>
          <w:szCs w:val="18"/>
        </w:rPr>
      </w:pPr>
    </w:p>
    <w:p w:rsidR="00E75757" w:rsidP="00E75757" w:rsidRDefault="00E75757" w14:paraId="30EDD64C" w14:textId="4F1C162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E75757" w:rsidP="00E75757" w:rsidRDefault="00E75757" w14:paraId="42347C33" w14:textId="77777777">
      <w:pPr>
        <w:pStyle w:val="paragraph"/>
        <w:spacing w:before="0" w:beforeAutospacing="0" w:after="0" w:afterAutospacing="0"/>
        <w:textAlignment w:val="baseline"/>
        <w:rPr>
          <w:rFonts w:ascii="Segoe UI" w:hAnsi="Segoe UI" w:cs="Segoe UI"/>
          <w:color w:val="1F1262"/>
          <w:sz w:val="18"/>
          <w:szCs w:val="18"/>
        </w:rPr>
      </w:pPr>
    </w:p>
    <w:p w:rsidRPr="00D90F92" w:rsidR="00064139" w:rsidP="00D90F92" w:rsidRDefault="00D90F92" w14:paraId="5784DC18" w14:textId="39F9E5C5">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00E17ACC" w:rsidP="00763BB9" w:rsidRDefault="00E17ACC" w14:paraId="24F9D94D" w14:textId="77777777">
      <w:pPr>
        <w:spacing w:after="0" w:line="240" w:lineRule="auto"/>
      </w:pPr>
    </w:p>
    <w:p w:rsidR="00951948" w:rsidP="00483852" w:rsidRDefault="00C02A7B" w14:paraId="3992379F" w14:textId="4932CCB2">
      <w:pPr>
        <w:pStyle w:val="Kop3"/>
      </w:pPr>
      <w:bookmarkStart w:name="_Toc135643533" w:id="23"/>
      <w:r w:rsidRPr="007A7983">
        <w:t xml:space="preserve">EIS </w:t>
      </w:r>
      <w:r>
        <w:t>2</w:t>
      </w:r>
      <w:r w:rsidRPr="007A7983">
        <w:t>:</w:t>
      </w:r>
      <w:r w:rsidR="00246314">
        <w:tab/>
      </w:r>
      <w:r w:rsidR="0076518F">
        <w:t>De</w:t>
      </w:r>
      <w:r w:rsidRPr="00951948" w:rsidR="00951948">
        <w:t xml:space="preserve"> gemeente heeft de beschikking over of is aangesloten op een e-depotvoorziening</w:t>
      </w:r>
      <w:bookmarkEnd w:id="23"/>
    </w:p>
    <w:p w:rsidR="005544EF" w:rsidP="005544EF" w:rsidRDefault="009A2E32" w14:paraId="26798A99" w14:textId="4CA08CB9">
      <w:r>
        <w:t>Een e-depot is h</w:t>
      </w:r>
      <w:r w:rsidRPr="00AC5821" w:rsidR="00AC5821">
        <w:t>et geheel van organisatie, beleid, processen en procedures, financieel beheer, personeel, databeheer, databeveiliging en aanwezige hard- en software, dat duurzaam beheren en raadplegen van te bewaren digitale archiefbescheiden mogelijk maakt.</w:t>
      </w:r>
    </w:p>
    <w:p w:rsidR="003A056B" w:rsidP="00483852" w:rsidRDefault="003A056B" w14:paraId="127715B4" w14:textId="30EAA085">
      <w:pPr>
        <w:pStyle w:val="Kop4"/>
      </w:pPr>
      <w:r>
        <w:t>Bevindingen</w:t>
      </w:r>
    </w:p>
    <w:p w:rsidRPr="00D90F92" w:rsidR="009569E4" w:rsidP="00B75604" w:rsidRDefault="006F25AE" w14:paraId="2C192C64" w14:textId="4DCB36FE">
      <w:pPr>
        <w:pStyle w:val="Lijstalinea"/>
        <w:numPr>
          <w:ilvl w:val="1"/>
          <w:numId w:val="28"/>
        </w:numPr>
        <w:rPr>
          <w:highlight w:val="yellow"/>
        </w:rPr>
      </w:pPr>
      <w:r w:rsidRPr="00D90F92">
        <w:rPr>
          <w:highlight w:val="yellow"/>
        </w:rPr>
        <w:t>B</w:t>
      </w:r>
    </w:p>
    <w:p w:rsidR="003A056B" w:rsidP="00483852" w:rsidRDefault="003A056B" w14:paraId="74112D6F" w14:textId="77777777">
      <w:pPr>
        <w:pStyle w:val="Kop4"/>
      </w:pPr>
      <w:r>
        <w:t>Oordeel</w:t>
      </w:r>
    </w:p>
    <w:p w:rsidR="00796B6B" w:rsidP="006D1775" w:rsidRDefault="004D4D1B" w14:paraId="51167B6C" w14:textId="7312F226">
      <w:r w:rsidRPr="00D90F92">
        <w:rPr>
          <w:highlight w:val="yellow"/>
        </w:rPr>
        <w:t>O</w:t>
      </w:r>
    </w:p>
    <w:p w:rsidR="003A056B" w:rsidP="00483852" w:rsidRDefault="003A056B" w14:paraId="3CC04623" w14:textId="77777777">
      <w:pPr>
        <w:pStyle w:val="Kop4"/>
      </w:pPr>
      <w:r>
        <w:t>Risico</w:t>
      </w:r>
    </w:p>
    <w:p w:rsidR="00F976A8" w:rsidP="00F976A8" w:rsidRDefault="001F3B65" w14:paraId="5886F843" w14:textId="22D1D4D6">
      <w:r w:rsidRPr="001A59E6">
        <w:rPr>
          <w:i/>
          <w:iCs/>
        </w:rPr>
        <w:t>Bedrijfsm</w:t>
      </w:r>
      <w:r w:rsidR="006D1775">
        <w:rPr>
          <w:i/>
          <w:iCs/>
        </w:rPr>
        <w:t>atig:</w:t>
      </w:r>
      <w:r w:rsidRPr="00697716" w:rsidR="00697716">
        <w:rPr>
          <w:shd w:val="clear" w:color="auto" w:fill="FFFFFF"/>
        </w:rPr>
        <w:t xml:space="preserve"> </w:t>
      </w:r>
      <w:r w:rsidR="00697716">
        <w:rPr>
          <w:rStyle w:val="normaltextrun"/>
          <w:shd w:val="clear" w:color="auto" w:fill="FFFFFF"/>
        </w:rPr>
        <w:t>Gebrek aan kennis en ervaring met de relevante kwaliteitseisen bij de gemeentelijke organisatie leidt tot het accepteren van een ondermaats kwaliteitsniveau van het door de leveranciers aangeleverde materiaal, waardoor weer allerlei herstelwerkzaamheden uitgevoerd moeten worden.</w:t>
      </w:r>
      <w:r w:rsidR="00697716">
        <w:rPr>
          <w:rStyle w:val="scxw33734114"/>
          <w:shd w:val="clear" w:color="auto" w:fill="FFFFFF"/>
        </w:rPr>
        <w:t> </w:t>
      </w:r>
      <w:r w:rsidR="00697716">
        <w:rPr>
          <w:shd w:val="clear" w:color="auto" w:fill="FFFFFF"/>
        </w:rPr>
        <w:br/>
      </w:r>
      <w:r w:rsidR="00697716">
        <w:rPr>
          <w:rStyle w:val="normaltextrun"/>
          <w:shd w:val="clear" w:color="auto" w:fill="FFFFFF"/>
        </w:rPr>
        <w:t>Zolang de informatie niet is overgebracht naar het e-depot, valt het onder de reikwijdte van de WOO en is de gemeente verantwoordelijk voor het leveren van de informatie of het beantwoorden van vragen op basis van deze informatie. Hetzelfde geldt voor de AVG.</w:t>
      </w:r>
      <w:r w:rsidR="00697716">
        <w:rPr>
          <w:rStyle w:val="eop"/>
          <w:shd w:val="clear" w:color="auto" w:fill="FFFFFF"/>
        </w:rPr>
        <w:t> </w:t>
      </w:r>
    </w:p>
    <w:p w:rsidR="00350DA2" w:rsidP="00F976A8" w:rsidRDefault="00350DA2" w14:paraId="25EA7693" w14:textId="2C806136">
      <w:r w:rsidRPr="001A59E6">
        <w:rPr>
          <w:i/>
          <w:iCs/>
        </w:rPr>
        <w:t>Financieel</w:t>
      </w:r>
      <w:r>
        <w:t>:</w:t>
      </w:r>
      <w:r w:rsidR="003F47EF">
        <w:t xml:space="preserve"> </w:t>
      </w:r>
      <w:r w:rsidR="003F47EF">
        <w:rPr>
          <w:rStyle w:val="normaltextrun"/>
          <w:shd w:val="clear" w:color="auto" w:fill="FFFFFF"/>
        </w:rPr>
        <w:t xml:space="preserve">Vertraging bij overbrenging naar het e-depot zal leiden tot een toename van de beheerskosten doordat de informatie langer toegankelijk gehouden moet worden binnen de gemeentelijke organisatie en door inhuur van specialisten om het materiaal (de </w:t>
      </w:r>
      <w:r w:rsidR="003F47EF">
        <w:rPr>
          <w:rStyle w:val="normaltextrun"/>
          <w:shd w:val="clear" w:color="auto" w:fill="FFFFFF"/>
        </w:rPr>
        <w:t>achterstanden) in zodanige staat te krijgen dat het kan worden opgenomen in het e-depot.</w:t>
      </w:r>
      <w:r w:rsidR="003F47EF">
        <w:rPr>
          <w:rStyle w:val="eop"/>
          <w:shd w:val="clear" w:color="auto" w:fill="FFFFFF"/>
        </w:rPr>
        <w:t> </w:t>
      </w:r>
    </w:p>
    <w:p w:rsidR="003A056B" w:rsidP="00483852" w:rsidRDefault="003A056B" w14:paraId="374F7D7D" w14:textId="77777777">
      <w:pPr>
        <w:pStyle w:val="Kop4"/>
      </w:pPr>
      <w:r>
        <w:t>Aanbevelingen</w:t>
      </w:r>
    </w:p>
    <w:p w:rsidRPr="00D90F92" w:rsidR="006D1775" w:rsidP="00441B7C" w:rsidRDefault="006F25AE" w14:paraId="3F1D865D" w14:textId="6A450C23">
      <w:pPr>
        <w:pStyle w:val="Lijstalinea"/>
        <w:numPr>
          <w:ilvl w:val="0"/>
          <w:numId w:val="12"/>
        </w:numPr>
        <w:ind w:left="426" w:hanging="426"/>
        <w:rPr>
          <w:highlight w:val="yellow"/>
        </w:rPr>
      </w:pPr>
      <w:r w:rsidRPr="00D90F92">
        <w:rPr>
          <w:highlight w:val="yellow"/>
          <w:lang w:val="en-US"/>
        </w:rPr>
        <w:t>A</w:t>
      </w:r>
    </w:p>
    <w:p w:rsidR="003A056B" w:rsidP="00483852" w:rsidRDefault="003A056B" w14:paraId="0445FB9A" w14:textId="77777777">
      <w:pPr>
        <w:pStyle w:val="Kop4"/>
      </w:pPr>
      <w:r>
        <w:t>Prioriteit</w:t>
      </w:r>
    </w:p>
    <w:p w:rsidR="00D90F92" w:rsidP="00D90F92" w:rsidRDefault="00D90F92" w14:paraId="12820B4F"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21F880A3"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556BA3C3"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1D7652AC"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5F4E5A5D"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F97F2A" w:rsidR="004A261C" w:rsidP="005544EF" w:rsidRDefault="00287DB2" w14:paraId="31292E22" w14:textId="27008957">
      <w:pPr>
        <w:rPr>
          <w:color w:val="FFFFFF" w:themeColor="background1"/>
        </w:rPr>
      </w:pPr>
      <w:r>
        <w:rPr>
          <w:color w:val="FFFFFF" w:themeColor="background1"/>
        </w:rPr>
        <w:br w:type="page"/>
      </w:r>
    </w:p>
    <w:p w:rsidRPr="005544EF" w:rsidR="005544EF" w:rsidP="00483852" w:rsidRDefault="00C02A7B" w14:paraId="2C09F083" w14:textId="03A7F30F">
      <w:pPr>
        <w:pStyle w:val="Kop3"/>
      </w:pPr>
      <w:bookmarkStart w:name="_Toc135643534" w:id="24"/>
      <w:r w:rsidRPr="007A7983">
        <w:t xml:space="preserve">EIS </w:t>
      </w:r>
      <w:r>
        <w:t>3</w:t>
      </w:r>
      <w:r w:rsidRPr="007A7983">
        <w:t>:</w:t>
      </w:r>
      <w:r>
        <w:tab/>
      </w:r>
      <w:r w:rsidRPr="005544EF" w:rsidR="005544EF">
        <w:t>Bij alle applicaties is</w:t>
      </w:r>
      <w:r w:rsidR="00380CDD">
        <w:t>:</w:t>
      </w:r>
      <w:r w:rsidR="00380CDD">
        <w:br/>
      </w:r>
      <w:r w:rsidR="00801FA3">
        <w:t xml:space="preserve">a. </w:t>
      </w:r>
      <w:r w:rsidRPr="005544EF" w:rsidR="005544EF">
        <w:t>de selectielijst geïmplementeerd</w:t>
      </w:r>
      <w:r w:rsidR="00801FA3">
        <w:br/>
      </w:r>
      <w:r w:rsidR="00801FA3">
        <w:t xml:space="preserve">b. </w:t>
      </w:r>
      <w:r w:rsidRPr="005544EF" w:rsidR="005544EF">
        <w:t>de informatie duurzaam toegankelijk</w:t>
      </w:r>
      <w:bookmarkEnd w:id="24"/>
    </w:p>
    <w:p w:rsidR="00C47FB3" w:rsidP="00C47FB3" w:rsidRDefault="00315403" w14:paraId="338FF5EB" w14:textId="25987B39">
      <w:pPr>
        <w:spacing w:after="0"/>
      </w:pPr>
      <w:r>
        <w:t>Het gaat over</w:t>
      </w:r>
      <w:r w:rsidR="00C47FB3">
        <w:t xml:space="preserve"> de applicaties die procesgebonden informatie bevatten. </w:t>
      </w:r>
    </w:p>
    <w:p w:rsidR="00C47FB3" w:rsidP="00C47FB3" w:rsidRDefault="00C47FB3" w14:paraId="34DA06F9" w14:textId="77777777">
      <w:pPr>
        <w:spacing w:after="0"/>
      </w:pPr>
      <w:r>
        <w:t xml:space="preserve">Procesgebonden informatie is informatie van, voor en over een werkproces. Dat kan gaan over informatieobjecten, zoals documenten, tekeningen, opnames enz., maar ook over (meta)data over zowel de informatieobjecten als over de processtappen. </w:t>
      </w:r>
    </w:p>
    <w:p w:rsidR="00C47FB3" w:rsidP="00C47FB3" w:rsidRDefault="00C47FB3" w14:paraId="2B4A46B1" w14:textId="77777777">
      <w:pPr>
        <w:spacing w:after="0"/>
      </w:pPr>
      <w:r>
        <w:t>Met werkproces wordt bedoeld een geordende reeks van processtappen die wordt uitgevoerd met als doel een specifieke bijdrage te leveren aan een dienst of product.</w:t>
      </w:r>
    </w:p>
    <w:p w:rsidR="002A7A0F" w:rsidP="00C47FB3" w:rsidRDefault="00C47FB3" w14:paraId="23FDB94B" w14:textId="77777777">
      <w:pPr>
        <w:spacing w:after="0"/>
      </w:pPr>
      <w:r>
        <w:t>Processen kunnen zijn:</w:t>
      </w:r>
    </w:p>
    <w:p w:rsidR="002A7A0F" w:rsidP="00A76758" w:rsidRDefault="00C47FB3" w14:paraId="4542979E" w14:textId="137403DE">
      <w:pPr>
        <w:pStyle w:val="Lijstalinea"/>
        <w:numPr>
          <w:ilvl w:val="0"/>
          <w:numId w:val="8"/>
        </w:numPr>
        <w:spacing w:after="0"/>
        <w:ind w:left="426" w:hanging="426"/>
      </w:pPr>
      <w:r>
        <w:t>Sturend</w:t>
      </w:r>
      <w:r w:rsidR="00B5776F">
        <w:t xml:space="preserve"> </w:t>
      </w:r>
      <w:r>
        <w:t>(</w:t>
      </w:r>
      <w:r w:rsidR="004C5CBB">
        <w:t>o.a.</w:t>
      </w:r>
      <w:r>
        <w:t xml:space="preserve"> voorstellen College-advies, opstellen jaarbegroting enz.)</w:t>
      </w:r>
    </w:p>
    <w:p w:rsidR="002A7A0F" w:rsidP="00A76758" w:rsidRDefault="00C47FB3" w14:paraId="38C68ABE" w14:textId="64C50E86">
      <w:pPr>
        <w:pStyle w:val="Lijstalinea"/>
        <w:numPr>
          <w:ilvl w:val="0"/>
          <w:numId w:val="8"/>
        </w:numPr>
        <w:spacing w:after="0"/>
        <w:ind w:left="426" w:hanging="426"/>
      </w:pPr>
      <w:r>
        <w:t>Primair</w:t>
      </w:r>
      <w:r w:rsidR="00B5776F">
        <w:t xml:space="preserve"> </w:t>
      </w:r>
      <w:r>
        <w:t>(</w:t>
      </w:r>
      <w:r w:rsidR="004C5CBB">
        <w:t>o.a.</w:t>
      </w:r>
      <w:r>
        <w:t xml:space="preserve"> VHT, Gemeentewerken, Sociale Zaken, subsidieverlening enz.)</w:t>
      </w:r>
    </w:p>
    <w:p w:rsidR="00922F19" w:rsidP="00A76758" w:rsidRDefault="00C47FB3" w14:paraId="72BC1D0C" w14:textId="76CB1154">
      <w:pPr>
        <w:pStyle w:val="Lijstalinea"/>
        <w:numPr>
          <w:ilvl w:val="0"/>
          <w:numId w:val="8"/>
        </w:numPr>
        <w:spacing w:after="0"/>
        <w:ind w:left="426" w:hanging="426"/>
      </w:pPr>
      <w:r>
        <w:t>Ondersteunend</w:t>
      </w:r>
      <w:r w:rsidR="00B5776F">
        <w:t xml:space="preserve"> </w:t>
      </w:r>
      <w:r>
        <w:t>(</w:t>
      </w:r>
      <w:r w:rsidR="002F5FBA">
        <w:t>o.a.</w:t>
      </w:r>
      <w:r>
        <w:t xml:space="preserve"> ICT, Informatiebeheer, HRM, Financiën, Juridische Zaken enz.)</w:t>
      </w:r>
      <w:r w:rsidR="00B67D3E">
        <w:br/>
      </w:r>
    </w:p>
    <w:p w:rsidR="006031A2" w:rsidP="00A76758" w:rsidRDefault="00A6528B" w14:paraId="7959775B" w14:textId="77777777">
      <w:pPr>
        <w:pStyle w:val="Lijstalinea"/>
        <w:numPr>
          <w:ilvl w:val="0"/>
          <w:numId w:val="7"/>
        </w:numPr>
        <w:ind w:left="426" w:hanging="426"/>
      </w:pPr>
      <w:r>
        <w:t xml:space="preserve">De Selectielijst 2020 is de landelijke selectielijst voor archiefbescheiden van gemeenten. </w:t>
      </w:r>
      <w:r w:rsidR="007C41FE">
        <w:t xml:space="preserve">De lijst </w:t>
      </w:r>
      <w:r w:rsidR="006B4E15">
        <w:t>is</w:t>
      </w:r>
      <w:r w:rsidR="007C41FE">
        <w:t xml:space="preserve"> op het niveau van werkprocesstappen </w:t>
      </w:r>
      <w:r w:rsidR="006B4E15">
        <w:t>gewaardeer</w:t>
      </w:r>
      <w:r w:rsidR="00BF7183">
        <w:t xml:space="preserve">d. Dit geeft </w:t>
      </w:r>
      <w:r w:rsidR="007C41FE">
        <w:t xml:space="preserve">aan welke </w:t>
      </w:r>
      <w:r w:rsidR="007771A6">
        <w:t>informatie op termijn vernietigd moet worden en welke informatie</w:t>
      </w:r>
      <w:r w:rsidR="008364F9">
        <w:t xml:space="preserve"> voor</w:t>
      </w:r>
      <w:r w:rsidR="007771A6">
        <w:t xml:space="preserve"> </w:t>
      </w:r>
      <w:r w:rsidR="008D7CE9">
        <w:t xml:space="preserve">‘eeuwige bewaring’ is en na uiterlijk twintig jaar naar de archiefbewaarplaats (het WBA) </w:t>
      </w:r>
      <w:r w:rsidR="008364F9">
        <w:t>gebracht moet worden</w:t>
      </w:r>
      <w:r w:rsidR="000D5412">
        <w:t xml:space="preserve">. </w:t>
      </w:r>
      <w:r w:rsidR="00BF2A2B">
        <w:t xml:space="preserve">Informatie in de genoemde applicaties dient </w:t>
      </w:r>
      <w:r w:rsidR="00E771CC">
        <w:t>gewaardeerd te zijn volgens deze lijst.</w:t>
      </w:r>
    </w:p>
    <w:p w:rsidR="00C02A7B" w:rsidP="00A76758" w:rsidRDefault="006031A2" w14:paraId="19BAE81B" w14:textId="2A6423D7">
      <w:pPr>
        <w:pStyle w:val="Lijstalinea"/>
        <w:numPr>
          <w:ilvl w:val="0"/>
          <w:numId w:val="7"/>
        </w:numPr>
        <w:ind w:left="426" w:hanging="426"/>
      </w:pPr>
      <w:r>
        <w:t xml:space="preserve">Duurzaam toegankelijk betekent dat informatie </w:t>
      </w:r>
      <w:r w:rsidR="00AF193A">
        <w:t xml:space="preserve">voor zo lang als nodig </w:t>
      </w:r>
      <w:r w:rsidR="00A60B0E">
        <w:t xml:space="preserve">authentiek, </w:t>
      </w:r>
      <w:r w:rsidR="00AF193A">
        <w:t>beschikbaar, waarneembaar</w:t>
      </w:r>
      <w:r w:rsidR="00A60B0E">
        <w:t xml:space="preserve"> en bruikbaar is</w:t>
      </w:r>
      <w:r w:rsidR="00255A08">
        <w:t xml:space="preserve">. Dat betekent niet alleen dat informatie </w:t>
      </w:r>
      <w:r w:rsidR="00630818">
        <w:t>in applicaties vernietigd moet kunnen worden</w:t>
      </w:r>
      <w:r w:rsidR="00257FF0">
        <w:t xml:space="preserve">, of geëxporteerd voor overbrenging naar een archiefbewaarplaats. Het betekent </w:t>
      </w:r>
      <w:r w:rsidR="00C9596B">
        <w:t xml:space="preserve">bijvoorbeeld </w:t>
      </w:r>
      <w:r w:rsidR="00257FF0">
        <w:t>ook dat de informatie</w:t>
      </w:r>
      <w:r w:rsidR="003A2831">
        <w:t xml:space="preserve"> in duurzame formaten opgeslagen moet zijn</w:t>
      </w:r>
      <w:r w:rsidR="00274613">
        <w:t xml:space="preserve"> of </w:t>
      </w:r>
      <w:r w:rsidR="00DF58DA">
        <w:t xml:space="preserve">bij migratie ook de technische metadata meeneemt die </w:t>
      </w:r>
      <w:r w:rsidR="00691AFE">
        <w:t>nodig is om de toegankelijkheid op lange termijn te waarborgen.</w:t>
      </w:r>
    </w:p>
    <w:p w:rsidR="00420BA1" w:rsidP="00483852" w:rsidRDefault="00420BA1" w14:paraId="1736C126" w14:textId="77777777">
      <w:pPr>
        <w:pStyle w:val="Kop4"/>
      </w:pPr>
      <w:r>
        <w:t>Bevindingen</w:t>
      </w:r>
    </w:p>
    <w:p w:rsidRPr="00D90F92" w:rsidR="006D1775" w:rsidP="00F67157" w:rsidRDefault="006F25AE" w14:paraId="15C2A267" w14:textId="178B61E2">
      <w:pPr>
        <w:pStyle w:val="Lijstalinea"/>
        <w:numPr>
          <w:ilvl w:val="1"/>
          <w:numId w:val="15"/>
        </w:numPr>
        <w:spacing w:after="160" w:line="259" w:lineRule="auto"/>
        <w:rPr>
          <w:highlight w:val="yellow"/>
        </w:rPr>
      </w:pPr>
      <w:r w:rsidRPr="00D90F92">
        <w:rPr>
          <w:highlight w:val="yellow"/>
        </w:rPr>
        <w:t>B</w:t>
      </w:r>
    </w:p>
    <w:p w:rsidR="00420BA1" w:rsidP="00483852" w:rsidRDefault="00420BA1" w14:paraId="5210AC63" w14:textId="77777777">
      <w:pPr>
        <w:pStyle w:val="Kop4"/>
      </w:pPr>
      <w:r>
        <w:t>Oordeel</w:t>
      </w:r>
    </w:p>
    <w:p w:rsidR="000279CE" w:rsidP="00EA00FE" w:rsidRDefault="006F25AE" w14:paraId="2AA0B536" w14:textId="3D7E7ED2">
      <w:pPr>
        <w:spacing w:after="160" w:line="259" w:lineRule="auto"/>
      </w:pPr>
      <w:r w:rsidRPr="00D90F92">
        <w:rPr>
          <w:highlight w:val="yellow"/>
        </w:rPr>
        <w:t>O</w:t>
      </w:r>
      <w:r w:rsidR="00EA00FE">
        <w:t xml:space="preserve"> </w:t>
      </w:r>
    </w:p>
    <w:p w:rsidR="00420BA1" w:rsidP="00483852" w:rsidRDefault="00420BA1" w14:paraId="231EE5CF" w14:textId="77777777">
      <w:pPr>
        <w:pStyle w:val="Kop4"/>
      </w:pPr>
      <w:r>
        <w:t>Risico</w:t>
      </w:r>
    </w:p>
    <w:p w:rsidR="009455C1" w:rsidP="009455C1" w:rsidRDefault="00912E0F" w14:paraId="5ED0D624" w14:textId="2EC8698D">
      <w:r w:rsidRPr="007E10C4">
        <w:rPr>
          <w:i/>
          <w:iCs/>
        </w:rPr>
        <w:t>Bedrijfsvoering</w:t>
      </w:r>
      <w:r w:rsidR="00FB1867">
        <w:t>:</w:t>
      </w:r>
      <w:r w:rsidRPr="009455C1" w:rsidR="009455C1">
        <w:t xml:space="preserve"> </w:t>
      </w:r>
      <w:r w:rsidR="009455C1">
        <w:t xml:space="preserve">hergebruik van de eigen informatie wordt belemmerd door de beperkingen van de applicaties. Dat kan leiden tot onnodige inzet van tijd en middelen om informatie organisatiebreed te combineren of te analyseren. </w:t>
      </w:r>
      <w:r w:rsidR="0073421C">
        <w:t xml:space="preserve">De invoer van </w:t>
      </w:r>
      <w:proofErr w:type="spellStart"/>
      <w:r w:rsidR="0073421C">
        <w:t>d</w:t>
      </w:r>
      <w:r w:rsidR="00E2565B">
        <w:t>ataged</w:t>
      </w:r>
      <w:r w:rsidR="007C54B7">
        <w:t>reven</w:t>
      </w:r>
      <w:proofErr w:type="spellEnd"/>
      <w:r w:rsidR="00E2565B">
        <w:t xml:space="preserve"> werken en ook</w:t>
      </w:r>
      <w:r w:rsidR="009455C1">
        <w:t xml:space="preserve"> </w:t>
      </w:r>
      <w:r w:rsidR="00443AC5">
        <w:t xml:space="preserve">het geautomatiseerd </w:t>
      </w:r>
      <w:r w:rsidR="009455C1">
        <w:t>overbrengen naar het e-depot wordt hierdoor bemoeilijkt.</w:t>
      </w:r>
    </w:p>
    <w:p w:rsidR="00420BA1" w:rsidP="009455C1" w:rsidRDefault="009455C1" w14:paraId="2C3164D7" w14:textId="0CB41AF8">
      <w:r>
        <w:t>Het niet correct kunnen vernietigen binnen applicaties kan leiden tot ‘vervuiling’ van de informatie. Deze informatie moet ondertussen wel toegankelijk gehouden worden en blijft opvraagbaar via een WOO-verzoek.</w:t>
      </w:r>
    </w:p>
    <w:p w:rsidR="00D7709E" w:rsidP="00D7709E" w:rsidRDefault="00FB1867" w14:paraId="44EFB6DB" w14:textId="77777777">
      <w:r w:rsidRPr="007E10C4">
        <w:rPr>
          <w:i/>
          <w:iCs/>
        </w:rPr>
        <w:t>Financieel</w:t>
      </w:r>
      <w:r>
        <w:t xml:space="preserve">: </w:t>
      </w:r>
      <w:r w:rsidR="00D7709E">
        <w:t>het hergebruik van informatie voor analyse, koppelen of overbrengen vraagt om kostbaar maatwerk van leveranciers of van de organisatie zelf (inclusief het beheer hierop), al dan niet met behulp van inhuur.</w:t>
      </w:r>
    </w:p>
    <w:p w:rsidR="00EA00FE" w:rsidP="00D7709E" w:rsidRDefault="00D7709E" w14:paraId="27135844" w14:textId="3B46C5A7">
      <w:r>
        <w:t>Het niet compliant zijn met de AVG door de incomplete vernietigingsopties kan leiden tot boetes.</w:t>
      </w:r>
    </w:p>
    <w:p w:rsidRPr="00420BA1" w:rsidR="00912E0F" w:rsidP="00420BA1" w:rsidRDefault="00912E0F" w14:paraId="4FCB6A5C" w14:textId="54DB1901">
      <w:r w:rsidRPr="007E10C4">
        <w:rPr>
          <w:i/>
          <w:iCs/>
        </w:rPr>
        <w:t>Juridisch</w:t>
      </w:r>
      <w:r w:rsidR="00FB1867">
        <w:t xml:space="preserve">: </w:t>
      </w:r>
      <w:r w:rsidRPr="0018660C" w:rsidR="0018660C">
        <w:t>het niet correct kunnen vernietigen binnen applicaties leidt tot compliance-problemen ten minste ten aanzien van de Archiefwet en de AVG.</w:t>
      </w:r>
    </w:p>
    <w:p w:rsidR="00420BA1" w:rsidP="00483852" w:rsidRDefault="00420BA1" w14:paraId="73630D6A" w14:textId="77777777">
      <w:pPr>
        <w:pStyle w:val="Kop4"/>
      </w:pPr>
      <w:r>
        <w:t>Aanbevelingen</w:t>
      </w:r>
    </w:p>
    <w:p w:rsidRPr="00D90F92" w:rsidR="26C521C6" w:rsidP="009F3D97" w:rsidRDefault="00F74774" w14:paraId="1AD3855D" w14:textId="5502C40F">
      <w:pPr>
        <w:pStyle w:val="Lijstalinea"/>
        <w:numPr>
          <w:ilvl w:val="0"/>
          <w:numId w:val="12"/>
        </w:numPr>
        <w:ind w:left="426" w:hanging="426"/>
        <w:rPr>
          <w:rFonts w:eastAsia="MS Mincho"/>
          <w:highlight w:val="yellow"/>
        </w:rPr>
      </w:pPr>
      <w:r w:rsidRPr="00D90F92">
        <w:rPr>
          <w:highlight w:val="yellow"/>
        </w:rPr>
        <w:t>A</w:t>
      </w:r>
      <w:r w:rsidRPr="00D90F92" w:rsidR="26C521C6">
        <w:rPr>
          <w:rFonts w:eastAsia="MS Mincho"/>
          <w:highlight w:val="yellow"/>
        </w:rPr>
        <w:t xml:space="preserve"> </w:t>
      </w:r>
    </w:p>
    <w:p w:rsidR="00CB1061" w:rsidP="00CB1061" w:rsidRDefault="00CB1061" w14:paraId="7D3E2AD1" w14:textId="54FD82BE">
      <w:pPr>
        <w:pStyle w:val="Lijstalinea"/>
        <w:rPr>
          <w:highlight w:val="yellow"/>
        </w:rPr>
      </w:pPr>
    </w:p>
    <w:p w:rsidR="00420BA1" w:rsidP="00483852" w:rsidRDefault="00420BA1" w14:paraId="27490CA1" w14:textId="77777777">
      <w:pPr>
        <w:pStyle w:val="Kop4"/>
      </w:pPr>
      <w:r>
        <w:t>Prioriteit</w:t>
      </w:r>
    </w:p>
    <w:p w:rsidR="00D90F92" w:rsidP="00D90F92" w:rsidRDefault="00D90F92" w14:paraId="58B3F1CE"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0A504887"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44FB0A9B"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6DD2B28C"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4718A7AF"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4048E1" w:rsidR="004A261C" w:rsidP="004A261C" w:rsidRDefault="004A261C" w14:paraId="0E412B90" w14:textId="51515C10">
      <w:pPr>
        <w:rPr>
          <w:color w:val="FFFFFF" w:themeColor="background1"/>
        </w:rPr>
      </w:pPr>
    </w:p>
    <w:p w:rsidR="00C02A7B" w:rsidP="00483852" w:rsidRDefault="00C02A7B" w14:paraId="6F18ED52" w14:textId="77AB3B50">
      <w:pPr>
        <w:pStyle w:val="Kop3"/>
      </w:pPr>
      <w:bookmarkStart w:name="_Toc135643535" w:id="25"/>
      <w:r w:rsidRPr="007A7983">
        <w:t xml:space="preserve">EIS </w:t>
      </w:r>
      <w:r>
        <w:t>4</w:t>
      </w:r>
      <w:r w:rsidRPr="007A7983">
        <w:t>:</w:t>
      </w:r>
      <w:r>
        <w:tab/>
      </w:r>
      <w:r w:rsidR="0076518F">
        <w:t>De</w:t>
      </w:r>
      <w:r w:rsidR="00041212">
        <w:t xml:space="preserve"> gemeente heeft beheer georganiseerd op e</w:t>
      </w:r>
      <w:r w:rsidR="00DD0B1D">
        <w:t>-</w:t>
      </w:r>
      <w:r w:rsidR="00041212">
        <w:t>mailarchivering en tekstberichten</w:t>
      </w:r>
      <w:bookmarkEnd w:id="25"/>
    </w:p>
    <w:p w:rsidR="004A261C" w:rsidP="00C02A7B" w:rsidRDefault="00315403" w14:paraId="7DF46470" w14:textId="059F7898">
      <w:r>
        <w:t>E</w:t>
      </w:r>
      <w:r w:rsidR="00DD0B1D">
        <w:t xml:space="preserve">-mails en tekstberichten </w:t>
      </w:r>
      <w:r w:rsidR="005D18CA">
        <w:t>vormen een bulk aan informatie</w:t>
      </w:r>
      <w:r w:rsidR="00E87D41">
        <w:t xml:space="preserve">, vaak los van de (min of meer) formele informatiestromen, terwijl ze inhoudelijk wel onderdeel </w:t>
      </w:r>
      <w:r w:rsidR="0092414D">
        <w:t xml:space="preserve">zijn van een werkproces of zaak. </w:t>
      </w:r>
      <w:r w:rsidR="00522BD8">
        <w:t xml:space="preserve">Sterker: ze bevatten vaak informatie dat fundamenteel is voor het begrip van of de verantwoording over werkprocessen. </w:t>
      </w:r>
      <w:r w:rsidR="006E1508">
        <w:t xml:space="preserve">Het onder beheer brengen van deze informatie vraagt om </w:t>
      </w:r>
      <w:r w:rsidR="009A5875">
        <w:t xml:space="preserve">speciale aandacht </w:t>
      </w:r>
      <w:r w:rsidR="00250024">
        <w:t>vanwege het</w:t>
      </w:r>
      <w:r w:rsidR="00153F29">
        <w:t xml:space="preserve"> gevoelde</w:t>
      </w:r>
      <w:r w:rsidR="00250024">
        <w:t xml:space="preserve"> informele karakter</w:t>
      </w:r>
      <w:r w:rsidR="00153F29">
        <w:t xml:space="preserve"> van </w:t>
      </w:r>
      <w:r w:rsidR="00505F94">
        <w:t>de informatievormen.</w:t>
      </w:r>
    </w:p>
    <w:p w:rsidR="00420BA1" w:rsidP="00483852" w:rsidRDefault="00420BA1" w14:paraId="3D1E3538" w14:textId="77777777">
      <w:pPr>
        <w:pStyle w:val="Kop4"/>
      </w:pPr>
      <w:r>
        <w:t>Bevindingen</w:t>
      </w:r>
    </w:p>
    <w:p w:rsidRPr="00D90F92" w:rsidR="32F052D0" w:rsidP="00BE5B84" w:rsidRDefault="003C0792" w14:paraId="3DCE8B9A" w14:textId="7C8739D7">
      <w:pPr>
        <w:pStyle w:val="Lijstalinea"/>
        <w:numPr>
          <w:ilvl w:val="1"/>
          <w:numId w:val="17"/>
        </w:numPr>
        <w:rPr>
          <w:rFonts w:eastAsia="MS Mincho"/>
          <w:highlight w:val="yellow"/>
        </w:rPr>
      </w:pPr>
      <w:r w:rsidRPr="00D90F92">
        <w:rPr>
          <w:highlight w:val="yellow"/>
        </w:rPr>
        <w:t>B</w:t>
      </w:r>
    </w:p>
    <w:p w:rsidR="00420BA1" w:rsidP="00483852" w:rsidRDefault="00420BA1" w14:paraId="6B655BF0" w14:textId="77777777">
      <w:pPr>
        <w:pStyle w:val="Kop4"/>
      </w:pPr>
      <w:r>
        <w:t>Oordeel</w:t>
      </w:r>
    </w:p>
    <w:p w:rsidR="00420BA1" w:rsidP="00EA00FE" w:rsidRDefault="003C0792" w14:paraId="2A84EF9D" w14:textId="428A9399">
      <w:r w:rsidRPr="00D90F92">
        <w:rPr>
          <w:highlight w:val="yellow"/>
        </w:rPr>
        <w:t>O</w:t>
      </w:r>
      <w:r w:rsidR="00EA00FE">
        <w:t xml:space="preserve"> </w:t>
      </w:r>
    </w:p>
    <w:p w:rsidR="00420BA1" w:rsidP="00483852" w:rsidRDefault="00420BA1" w14:paraId="48E92364" w14:textId="77777777">
      <w:pPr>
        <w:pStyle w:val="Kop4"/>
      </w:pPr>
      <w:r>
        <w:t>Risico</w:t>
      </w:r>
    </w:p>
    <w:p w:rsidR="00285841" w:rsidP="00285841" w:rsidRDefault="00285841" w14:paraId="0BBDB1BE" w14:textId="77777777">
      <w:r w:rsidRPr="007A7781">
        <w:rPr>
          <w:i/>
          <w:iCs/>
        </w:rPr>
        <w:t>Bedrijfsmatig</w:t>
      </w:r>
      <w:r>
        <w:t>: (e-mail)berichten die ontbreken, moeilijk vindbaar zijn of waarvan de context niet duidelijk is, leiden tot een gebrekkige informatiebasis voor beslissingen. Dat kan zowel tijd als middelen kosten.</w:t>
      </w:r>
    </w:p>
    <w:p w:rsidR="00285841" w:rsidP="00285841" w:rsidRDefault="00285841" w14:paraId="07588604" w14:textId="5349538F">
      <w:r w:rsidRPr="007A7781">
        <w:rPr>
          <w:i/>
          <w:iCs/>
        </w:rPr>
        <w:t>Financieel</w:t>
      </w:r>
      <w:r>
        <w:t xml:space="preserve">: </w:t>
      </w:r>
      <w:r w:rsidR="006144F5">
        <w:t>H</w:t>
      </w:r>
      <w:r>
        <w:t>et onvoldoende toepassen van het vernietigingsbeleid op (e-mail)berichten tot onnodige beheerlasten voor de informatiehuishouding.</w:t>
      </w:r>
    </w:p>
    <w:p w:rsidR="00285841" w:rsidP="00285841" w:rsidRDefault="00285841" w14:paraId="6A19FF92" w14:textId="77777777">
      <w:r w:rsidRPr="007A7781">
        <w:rPr>
          <w:i/>
          <w:iCs/>
        </w:rPr>
        <w:t>Juridisch</w:t>
      </w:r>
      <w:r>
        <w:t>: het ontbreken van (delen van) informatie over afspraken en formele beslissingen kan leiden tot bewijslastproblemen tijdens rechtszaken of verantwoordingsbewijzen bij externe toezichthouders.</w:t>
      </w:r>
    </w:p>
    <w:p w:rsidR="00285841" w:rsidP="00285841" w:rsidRDefault="00285841" w14:paraId="026E861E" w14:textId="77777777">
      <w:r w:rsidRPr="008D174F">
        <w:rPr>
          <w:i/>
          <w:iCs/>
        </w:rPr>
        <w:t>Reputatie</w:t>
      </w:r>
      <w:r>
        <w:t>: Juist omdat berichten vaak een externe verzender dan wel ontvanger hebben, kan het ontbreken van de (e-mail)berichten leiden tot reputatieschade, bij het naar buiten komen van deze berichten. Dat kan zijn tijdens een rechtszaak of als gevolg van (on)opzettelijk ‘lekken’ van de informatie. Het ontbreken van (e-mail)bericht binnen de eigen organisatie betekent dat het niet in een context geplaatst kan worden of op geanticipeerd kan worden.</w:t>
      </w:r>
    </w:p>
    <w:p w:rsidR="00420BA1" w:rsidP="00483852" w:rsidRDefault="00420BA1" w14:paraId="32FF8680" w14:textId="77777777">
      <w:pPr>
        <w:pStyle w:val="Kop4"/>
      </w:pPr>
      <w:r>
        <w:t>Aanbevelingen</w:t>
      </w:r>
    </w:p>
    <w:p w:rsidRPr="00D90F92" w:rsidR="005E4588" w:rsidP="00A913A2" w:rsidRDefault="003C0792" w14:paraId="3B88460E" w14:textId="0B3F2F45">
      <w:pPr>
        <w:pStyle w:val="Lijstalinea"/>
        <w:numPr>
          <w:ilvl w:val="0"/>
          <w:numId w:val="12"/>
        </w:numPr>
        <w:ind w:left="426" w:hanging="426"/>
        <w:rPr>
          <w:highlight w:val="yellow"/>
        </w:rPr>
      </w:pPr>
      <w:r w:rsidRPr="00D90F92">
        <w:rPr>
          <w:highlight w:val="yellow"/>
        </w:rPr>
        <w:t>A</w:t>
      </w:r>
    </w:p>
    <w:p w:rsidR="00420BA1" w:rsidP="00483852" w:rsidRDefault="00420BA1" w14:paraId="5F4D525D" w14:textId="77777777">
      <w:pPr>
        <w:pStyle w:val="Kop4"/>
      </w:pPr>
      <w:r>
        <w:t>Prioriteit</w:t>
      </w:r>
    </w:p>
    <w:p w:rsidR="00D90F92" w:rsidP="00D90F92" w:rsidRDefault="00D90F92" w14:paraId="175C2111"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446D3E73"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2E01A13D"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0F936460"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247E67BB"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C5449E" w:rsidR="009909CB" w:rsidP="009909CB" w:rsidRDefault="009909CB" w14:paraId="626457CA" w14:textId="42602619">
      <w:pPr>
        <w:rPr>
          <w:color w:val="FFFFFF" w:themeColor="background1"/>
        </w:rPr>
      </w:pPr>
    </w:p>
    <w:p w:rsidR="00C02A7B" w:rsidP="00483852" w:rsidRDefault="00C02A7B" w14:paraId="0DABA6A3" w14:textId="09DF4640">
      <w:pPr>
        <w:pStyle w:val="Kop3"/>
      </w:pPr>
      <w:bookmarkStart w:name="_Toc135643536" w:id="26"/>
      <w:r w:rsidRPr="007A7983">
        <w:t xml:space="preserve">EIS </w:t>
      </w:r>
      <w:r>
        <w:t>5</w:t>
      </w:r>
      <w:r w:rsidRPr="007A7983">
        <w:t>:</w:t>
      </w:r>
      <w:r>
        <w:tab/>
      </w:r>
      <w:r w:rsidR="0076518F">
        <w:t>De</w:t>
      </w:r>
      <w:r w:rsidRPr="00C541B6" w:rsidR="00C541B6">
        <w:t xml:space="preserve"> gemeente heeft een informatiebeheerp</w:t>
      </w:r>
      <w:r w:rsidR="00483852">
        <w:t>l</w:t>
      </w:r>
      <w:r w:rsidRPr="00C541B6" w:rsidR="00716342">
        <w:t>a</w:t>
      </w:r>
      <w:r w:rsidRPr="00C541B6" w:rsidR="00C541B6">
        <w:t>n</w:t>
      </w:r>
      <w:bookmarkEnd w:id="26"/>
    </w:p>
    <w:p w:rsidR="00C02A7B" w:rsidP="00430DB0" w:rsidRDefault="007D27CA" w14:paraId="20523AEF" w14:textId="5596AB8A">
      <w:r>
        <w:rPr>
          <w:noProof/>
          <w:color w:val="2B579A"/>
          <w:shd w:val="clear" w:color="auto" w:fill="E6E6E6"/>
        </w:rPr>
        <w:drawing>
          <wp:anchor distT="0" distB="0" distL="114300" distR="114300" simplePos="0" relativeHeight="251658243" behindDoc="0" locked="0" layoutInCell="1" allowOverlap="1" wp14:anchorId="709BF712" wp14:editId="1AD04B32">
            <wp:simplePos x="0" y="0"/>
            <wp:positionH relativeFrom="margin">
              <wp:posOffset>3477260</wp:posOffset>
            </wp:positionH>
            <wp:positionV relativeFrom="paragraph">
              <wp:posOffset>3175</wp:posOffset>
            </wp:positionV>
            <wp:extent cx="1962150" cy="1907540"/>
            <wp:effectExtent l="0" t="0" r="0" b="0"/>
            <wp:wrapSquare wrapText="bothSides"/>
            <wp:docPr id="7" name="Afbeelding 7"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diagram&#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2150" cy="1907540"/>
                    </a:xfrm>
                    <a:prstGeom prst="rect">
                      <a:avLst/>
                    </a:prstGeom>
                  </pic:spPr>
                </pic:pic>
              </a:graphicData>
            </a:graphic>
            <wp14:sizeRelH relativeFrom="margin">
              <wp14:pctWidth>0</wp14:pctWidth>
            </wp14:sizeRelH>
            <wp14:sizeRelV relativeFrom="margin">
              <wp14:pctHeight>0</wp14:pctHeight>
            </wp14:sizeRelV>
          </wp:anchor>
        </w:drawing>
      </w:r>
      <w:r w:rsidR="00483CB3">
        <w:t>E</w:t>
      </w:r>
      <w:r w:rsidR="00430DB0">
        <w:t xml:space="preserve">en informatiebeheerplan </w:t>
      </w:r>
      <w:r w:rsidR="008C492D">
        <w:t xml:space="preserve">creëert </w:t>
      </w:r>
      <w:r w:rsidR="00430DB0">
        <w:t xml:space="preserve">een overzicht van </w:t>
      </w:r>
      <w:r w:rsidR="005E01CA">
        <w:t>d</w:t>
      </w:r>
      <w:r w:rsidR="00430DB0">
        <w:t>e huidige inrichting en status van het informatiebeheer binnen een (verzameling) werkprocessen</w:t>
      </w:r>
      <w:r w:rsidR="002C541E">
        <w:t xml:space="preserve">. </w:t>
      </w:r>
      <w:r w:rsidR="001B5695">
        <w:t>Daarbij wordt gekeken naar het Documentair Structuurplan (DSP), de informatie- en applicatiearchitectuur</w:t>
      </w:r>
      <w:r w:rsidR="00FB4B6D">
        <w:t>, het procesregister en het bedrijfsregister</w:t>
      </w:r>
      <w:r w:rsidR="001409FE">
        <w:t xml:space="preserve">. </w:t>
      </w:r>
      <w:r w:rsidR="00430DB0">
        <w:t xml:space="preserve"> </w:t>
      </w:r>
      <w:r w:rsidR="001409FE">
        <w:t>M</w:t>
      </w:r>
      <w:r w:rsidR="00954D2A">
        <w:t>iddels</w:t>
      </w:r>
      <w:r w:rsidR="00430DB0">
        <w:t xml:space="preserve"> een (risico)analyse</w:t>
      </w:r>
      <w:r w:rsidR="00DF3143">
        <w:t xml:space="preserve"> van deze elementen</w:t>
      </w:r>
      <w:r w:rsidR="00430DB0">
        <w:t xml:space="preserve"> k</w:t>
      </w:r>
      <w:r w:rsidR="00DF3143">
        <w:t>unnen</w:t>
      </w:r>
      <w:r w:rsidR="00430DB0">
        <w:t xml:space="preserve"> </w:t>
      </w:r>
      <w:r w:rsidR="00DF3143">
        <w:t>aanbevelingen gedaan worden</w:t>
      </w:r>
      <w:r w:rsidR="00430DB0">
        <w:t xml:space="preserve"> om de informatiehuishouding te verbeteren</w:t>
      </w:r>
      <w:r w:rsidR="00954D2A">
        <w:t>.</w:t>
      </w:r>
    </w:p>
    <w:p w:rsidR="008B4FB0" w:rsidP="00483852" w:rsidRDefault="008B4FB0" w14:paraId="57F2172E" w14:textId="77777777">
      <w:pPr>
        <w:pStyle w:val="Kop4"/>
      </w:pPr>
      <w:r>
        <w:t>Bevindingen</w:t>
      </w:r>
    </w:p>
    <w:p w:rsidRPr="00D90F92" w:rsidR="002207B0" w:rsidP="003C0792" w:rsidRDefault="003C0792" w14:paraId="66F3B0A6" w14:textId="68A2B983">
      <w:pPr>
        <w:pStyle w:val="Lijstalinea"/>
        <w:widowControl w:val="0"/>
        <w:numPr>
          <w:ilvl w:val="1"/>
          <w:numId w:val="29"/>
        </w:numPr>
        <w:rPr>
          <w:highlight w:val="yellow"/>
        </w:rPr>
      </w:pPr>
      <w:r w:rsidRPr="00D90F92">
        <w:rPr>
          <w:highlight w:val="yellow"/>
        </w:rPr>
        <w:t>B</w:t>
      </w:r>
      <w:r w:rsidRPr="00D90F92" w:rsidR="00977077">
        <w:rPr>
          <w:highlight w:val="yellow"/>
        </w:rPr>
        <w:t xml:space="preserve"> </w:t>
      </w:r>
    </w:p>
    <w:p w:rsidR="008B4FB0" w:rsidP="00483852" w:rsidRDefault="008B4FB0" w14:paraId="531AAAAA" w14:textId="77777777">
      <w:pPr>
        <w:pStyle w:val="Kop4"/>
      </w:pPr>
      <w:r>
        <w:t>Oordeel</w:t>
      </w:r>
    </w:p>
    <w:p w:rsidRPr="00D242B3" w:rsidR="00D242B3" w:rsidP="00D242B3" w:rsidRDefault="003C0792" w14:paraId="7ED1F644" w14:textId="1E5BBBA5">
      <w:r w:rsidRPr="00D90F92">
        <w:rPr>
          <w:highlight w:val="yellow"/>
        </w:rPr>
        <w:t>O</w:t>
      </w:r>
    </w:p>
    <w:p w:rsidR="008B4FB0" w:rsidP="00483852" w:rsidRDefault="008B4FB0" w14:paraId="71E9B12D" w14:textId="77777777">
      <w:pPr>
        <w:pStyle w:val="Kop4"/>
      </w:pPr>
      <w:r>
        <w:t>Risico</w:t>
      </w:r>
    </w:p>
    <w:p w:rsidR="00D5600F" w:rsidP="00D5600F" w:rsidRDefault="00904105" w14:paraId="1B2D4B38" w14:textId="77777777">
      <w:r>
        <w:rPr>
          <w:i/>
          <w:iCs/>
        </w:rPr>
        <w:t>Bedrijfsvoering:</w:t>
      </w:r>
      <w:r w:rsidR="00937F51">
        <w:rPr>
          <w:i/>
          <w:iCs/>
        </w:rPr>
        <w:t xml:space="preserve"> </w:t>
      </w:r>
      <w:r w:rsidR="00D5600F">
        <w:t xml:space="preserve">een Informatiebeheerplan moet er voor zorgen dat </w:t>
      </w:r>
      <w:bookmarkStart w:name="_Hlk131769436" w:id="27"/>
      <w:r w:rsidR="00D5600F">
        <w:t xml:space="preserve">de verantwoordelijke voor, en de status en vindplaats van informatie </w:t>
      </w:r>
      <w:bookmarkEnd w:id="27"/>
      <w:r w:rsidR="00D5600F">
        <w:t>bekend is en blijft. Onduidelijkheid over deze kenmerken kunnen leiden tot onvindbare informatie of verkeerd gebruik en beheer van informatie, met tijdverlies of inhoudelijke fouten tot gevolg.</w:t>
      </w:r>
    </w:p>
    <w:p w:rsidR="005C4510" w:rsidP="005C4510" w:rsidRDefault="005C4510" w14:paraId="12465286" w14:textId="77777777">
      <w:r w:rsidRPr="007A7781">
        <w:rPr>
          <w:i/>
          <w:iCs/>
        </w:rPr>
        <w:t>Financieel</w:t>
      </w:r>
      <w:r>
        <w:t xml:space="preserve">: onduidelijkheid over </w:t>
      </w:r>
      <w:r w:rsidRPr="00D669C3">
        <w:t>de verantwoordelijk</w:t>
      </w:r>
      <w:r>
        <w:t>heid</w:t>
      </w:r>
      <w:r w:rsidRPr="00D669C3">
        <w:t xml:space="preserve"> voor, en de status en vindplaats van informatie</w:t>
      </w:r>
      <w:r>
        <w:t xml:space="preserve"> kan leiden tot dure herstelwerkzaamheden of schade door procedurefouten en dergelijke.</w:t>
      </w:r>
    </w:p>
    <w:p w:rsidR="005C4510" w:rsidP="005C4510" w:rsidRDefault="005C4510" w14:paraId="2ED8AB55" w14:textId="77777777">
      <w:r w:rsidRPr="007A7781">
        <w:rPr>
          <w:i/>
          <w:iCs/>
        </w:rPr>
        <w:t>Juridisch</w:t>
      </w:r>
      <w:r>
        <w:t xml:space="preserve">: onduidelijkheid over </w:t>
      </w:r>
      <w:r w:rsidRPr="00D669C3">
        <w:t>de verantwoordelijk</w:t>
      </w:r>
      <w:r>
        <w:t>heid</w:t>
      </w:r>
      <w:r w:rsidRPr="00D669C3">
        <w:t xml:space="preserve"> voor, en de status en vindplaats van informatie</w:t>
      </w:r>
      <w:r>
        <w:t xml:space="preserve"> kan leiden tot wanprestatie, aansprakelijkheidsclaims, verlies van juridische procedures en het intrekken of vernietigen van besluiten.</w:t>
      </w:r>
    </w:p>
    <w:p w:rsidR="005C4510" w:rsidP="005C4510" w:rsidRDefault="005C4510" w14:paraId="4931AEC0" w14:textId="77777777">
      <w:r w:rsidRPr="008D174F">
        <w:rPr>
          <w:i/>
          <w:iCs/>
        </w:rPr>
        <w:t>Reputatie</w:t>
      </w:r>
      <w:r>
        <w:t xml:space="preserve">: onduidelijkheid over </w:t>
      </w:r>
      <w:r w:rsidRPr="00D669C3">
        <w:t>de verantwoordelijk</w:t>
      </w:r>
      <w:r>
        <w:t>heid</w:t>
      </w:r>
      <w:r w:rsidRPr="00D669C3">
        <w:t xml:space="preserve"> voor, en de status en vindplaats van informatie</w:t>
      </w:r>
      <w:r>
        <w:t xml:space="preserve"> (de eisen uit artikel 18 van de Archiefregeling) kan leiden tot een aantekening en uiteindelijk verscherpt toezicht door het IBT.</w:t>
      </w:r>
    </w:p>
    <w:p w:rsidR="008B4FB0" w:rsidP="00483852" w:rsidRDefault="008B4FB0" w14:paraId="2D3F0735" w14:textId="77777777">
      <w:pPr>
        <w:pStyle w:val="Kop4"/>
      </w:pPr>
      <w:r>
        <w:t>Aanbevelingen</w:t>
      </w:r>
    </w:p>
    <w:p w:rsidRPr="00D90F92" w:rsidR="000A5C29" w:rsidP="00D9540F" w:rsidRDefault="003C0792" w14:paraId="460B0E97" w14:textId="507F4287">
      <w:pPr>
        <w:pStyle w:val="Lijstalinea"/>
        <w:numPr>
          <w:ilvl w:val="0"/>
          <w:numId w:val="12"/>
        </w:numPr>
        <w:ind w:left="426" w:hanging="426"/>
        <w:rPr>
          <w:highlight w:val="yellow"/>
        </w:rPr>
      </w:pPr>
      <w:r w:rsidRPr="00D90F92">
        <w:rPr>
          <w:highlight w:val="yellow"/>
        </w:rPr>
        <w:t>A</w:t>
      </w:r>
    </w:p>
    <w:p w:rsidR="008B4FB0" w:rsidP="00483852" w:rsidRDefault="008B4FB0" w14:paraId="4B1D99CB" w14:textId="77777777">
      <w:pPr>
        <w:pStyle w:val="Kop4"/>
      </w:pPr>
      <w:r>
        <w:t>Prioriteit</w:t>
      </w:r>
    </w:p>
    <w:p w:rsidR="00D90F92" w:rsidP="00D90F92" w:rsidRDefault="00D90F92" w14:paraId="3A8B73F4"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12EC2019"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07982B5D"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73C43ED0"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4AAA9BF6"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9909CB" w:rsidR="009909CB" w:rsidP="009909CB" w:rsidRDefault="009909CB" w14:paraId="734F6C72" w14:textId="70132639"/>
    <w:p w:rsidR="00C02A7B" w:rsidP="00483852" w:rsidRDefault="00C02A7B" w14:paraId="1FFA6501" w14:textId="268332FE">
      <w:pPr>
        <w:pStyle w:val="Kop3"/>
      </w:pPr>
      <w:bookmarkStart w:name="_Toc135643537" w:id="28"/>
      <w:r w:rsidRPr="007A7983">
        <w:t xml:space="preserve">EIS </w:t>
      </w:r>
      <w:r>
        <w:t>6</w:t>
      </w:r>
      <w:r w:rsidRPr="007A7983">
        <w:t>:</w:t>
      </w:r>
      <w:r>
        <w:tab/>
      </w:r>
      <w:r w:rsidR="0076518F">
        <w:t>De</w:t>
      </w:r>
      <w:r w:rsidRPr="00590EC7" w:rsidR="00590EC7">
        <w:t xml:space="preserve"> gemeente hanteert een kwaliteitssysteem voor het</w:t>
      </w:r>
      <w:r w:rsidR="00590EC7">
        <w:t xml:space="preserve"> </w:t>
      </w:r>
      <w:r w:rsidRPr="00590EC7" w:rsidR="00590EC7">
        <w:t>informatiebeheer</w:t>
      </w:r>
      <w:r w:rsidR="00E4427A">
        <w:t xml:space="preserve"> zoals vastgelegd in </w:t>
      </w:r>
      <w:r w:rsidRPr="00E4427A" w:rsidR="00E4427A">
        <w:t>artikel 16 van de Archiefregelin</w:t>
      </w:r>
      <w:r w:rsidR="00E4427A">
        <w:t>g</w:t>
      </w:r>
      <w:bookmarkEnd w:id="28"/>
    </w:p>
    <w:p w:rsidR="00C02A7B" w:rsidP="001956A0" w:rsidRDefault="002C6397" w14:paraId="74669F4E" w14:textId="19286339">
      <w:r>
        <w:t>De kern van artikel</w:t>
      </w:r>
      <w:r w:rsidR="00483CB3">
        <w:t xml:space="preserve"> 16</w:t>
      </w:r>
      <w:r>
        <w:t xml:space="preserve"> is dat elke overheidsorganisatie kwaliteitseisen stelt aan</w:t>
      </w:r>
      <w:r w:rsidR="001C1129">
        <w:t xml:space="preserve"> het eigen</w:t>
      </w:r>
      <w:r>
        <w:t xml:space="preserve"> informatie- en archiefmanagement</w:t>
      </w:r>
      <w:r w:rsidR="00A72A55">
        <w:t xml:space="preserve"> en dit monitort</w:t>
      </w:r>
      <w:r w:rsidR="00176C97">
        <w:t xml:space="preserve"> of verbetert</w:t>
      </w:r>
      <w:r w:rsidR="00A72A55">
        <w:t xml:space="preserve"> met een kwa</w:t>
      </w:r>
      <w:r w:rsidR="006511AF">
        <w:t>liteitssysteem</w:t>
      </w:r>
      <w:r>
        <w:t>.</w:t>
      </w:r>
      <w:r w:rsidR="00D079AE">
        <w:t xml:space="preserve"> Daarbij moet aan bepaalde standaarden voldaan worden.</w:t>
      </w:r>
      <w:r w:rsidR="001956A0">
        <w:t xml:space="preserve"> Een kwaliteitssysteem </w:t>
      </w:r>
      <w:r w:rsidR="00C216D9">
        <w:t>is in dit geval te</w:t>
      </w:r>
      <w:r w:rsidR="001956A0">
        <w:t xml:space="preserve"> omschrijven als het geheel aan maatregelen in een organisatie om de kwaliteit</w:t>
      </w:r>
      <w:r w:rsidR="00C216D9">
        <w:t xml:space="preserve"> van het informatiebeheer</w:t>
      </w:r>
      <w:r w:rsidR="001956A0">
        <w:t xml:space="preserve"> gericht te beïnvloeden</w:t>
      </w:r>
      <w:r w:rsidR="00C216D9">
        <w:t>.</w:t>
      </w:r>
    </w:p>
    <w:p w:rsidR="00721CCE" w:rsidP="00483852" w:rsidRDefault="00721CCE" w14:paraId="764DFD7B" w14:textId="77777777">
      <w:pPr>
        <w:pStyle w:val="Kop4"/>
      </w:pPr>
      <w:r>
        <w:t>Bevindingen</w:t>
      </w:r>
    </w:p>
    <w:p w:rsidRPr="00D90F92" w:rsidR="00200F85" w:rsidP="0096130D" w:rsidRDefault="003C0792" w14:paraId="3DE18334" w14:textId="7D844408">
      <w:pPr>
        <w:pStyle w:val="Lijstalinea"/>
        <w:numPr>
          <w:ilvl w:val="1"/>
          <w:numId w:val="19"/>
        </w:numPr>
        <w:rPr>
          <w:highlight w:val="yellow"/>
        </w:rPr>
      </w:pPr>
      <w:r w:rsidRPr="00D90F92">
        <w:rPr>
          <w:highlight w:val="yellow"/>
        </w:rPr>
        <w:t>B</w:t>
      </w:r>
    </w:p>
    <w:p w:rsidR="00721CCE" w:rsidP="00483852" w:rsidRDefault="00721CCE" w14:paraId="57464FFD" w14:textId="04A5EC51">
      <w:pPr>
        <w:pStyle w:val="Kop4"/>
      </w:pPr>
      <w:r>
        <w:t>Oordeel</w:t>
      </w:r>
    </w:p>
    <w:p w:rsidR="00721CCE" w:rsidP="0086202C" w:rsidRDefault="003C0792" w14:paraId="3F7792FF" w14:textId="53EAB262">
      <w:r w:rsidRPr="00D90F92">
        <w:rPr>
          <w:highlight w:val="yellow"/>
        </w:rPr>
        <w:t>O</w:t>
      </w:r>
    </w:p>
    <w:p w:rsidR="00721CCE" w:rsidP="00483852" w:rsidRDefault="00721CCE" w14:paraId="694F24AA" w14:textId="77777777">
      <w:pPr>
        <w:pStyle w:val="Kop4"/>
      </w:pPr>
      <w:r>
        <w:t>Risico</w:t>
      </w:r>
    </w:p>
    <w:p w:rsidR="00C2224B" w:rsidP="00C2224B" w:rsidRDefault="00C2224B" w14:paraId="134FFD42" w14:textId="5D4B8D99">
      <w:r w:rsidRPr="007A7781">
        <w:rPr>
          <w:i/>
          <w:iCs/>
        </w:rPr>
        <w:t>Bedrijfsmatig</w:t>
      </w:r>
      <w:r>
        <w:t xml:space="preserve">: </w:t>
      </w:r>
      <w:r w:rsidR="00555CA6">
        <w:t>een onvoldoende geborgd kwaliteits</w:t>
      </w:r>
      <w:r w:rsidR="00AF2F30">
        <w:t>management</w:t>
      </w:r>
      <w:r w:rsidR="00856719">
        <w:t xml:space="preserve"> leidt</w:t>
      </w:r>
      <w:r>
        <w:t xml:space="preserve"> tot kwaliteitsverlies: </w:t>
      </w:r>
      <w:r w:rsidRPr="003867F8">
        <w:t>onvindbare informatie</w:t>
      </w:r>
      <w:r>
        <w:t xml:space="preserve"> en </w:t>
      </w:r>
      <w:r w:rsidRPr="003867F8">
        <w:t xml:space="preserve">verkeerd gebruik </w:t>
      </w:r>
      <w:r>
        <w:t>of</w:t>
      </w:r>
      <w:r w:rsidRPr="003867F8">
        <w:t xml:space="preserve"> beheer van informatie, met tijdverlies of inhoudelijke fouten tot gevolg.</w:t>
      </w:r>
      <w:r w:rsidRPr="00A836B3">
        <w:t xml:space="preserve"> </w:t>
      </w:r>
      <w:r>
        <w:t>Dat heeft niet alleen gevolgen voor de huidige werkzaamheden, maar ook voor de toekomst, zowel in het eigen werkproces als in andere werkprocessen binnen de organisatie.</w:t>
      </w:r>
    </w:p>
    <w:p w:rsidR="00C2224B" w:rsidP="00C2224B" w:rsidRDefault="00C2224B" w14:paraId="7EB37788" w14:textId="77777777">
      <w:r w:rsidRPr="007A7781">
        <w:rPr>
          <w:i/>
          <w:iCs/>
        </w:rPr>
        <w:t>Financieel</w:t>
      </w:r>
      <w:r>
        <w:t>: informatiehuishouding</w:t>
      </w:r>
      <w:r w:rsidRPr="00EC460F">
        <w:t xml:space="preserve"> </w:t>
      </w:r>
      <w:r>
        <w:t>van onvoldoende kwaliteit leidt tot dure herstelwerkzaamheden. Meestal kan dit niet opgevangen worden binnen de dagelijkse werkzaamheden, waardoor inhuur nodig is. Het kan eveneens leiden tot schade door procedurefouten en dergelijke.</w:t>
      </w:r>
    </w:p>
    <w:p w:rsidRPr="008B4FB0" w:rsidR="00C2224B" w:rsidP="00C2224B" w:rsidRDefault="00C2224B" w14:paraId="45FDA334" w14:textId="77777777">
      <w:r w:rsidRPr="007A7781">
        <w:rPr>
          <w:i/>
          <w:iCs/>
        </w:rPr>
        <w:t>Juridisch</w:t>
      </w:r>
      <w:r>
        <w:t>: informatiehuishouding</w:t>
      </w:r>
      <w:r w:rsidRPr="00EC460F">
        <w:t xml:space="preserve"> </w:t>
      </w:r>
      <w:r>
        <w:t>van onvoldoende kwaliteit kan leiden tot wanprestatie, aansprakelijkheidsclaims, verlies van juridische procedures en het intrekken of vernietigen van besluiten.</w:t>
      </w:r>
    </w:p>
    <w:p w:rsidR="00721CCE" w:rsidP="00483852" w:rsidRDefault="00721CCE" w14:paraId="1C3E7A68" w14:textId="77777777">
      <w:pPr>
        <w:pStyle w:val="Kop4"/>
      </w:pPr>
      <w:r>
        <w:t>Aanbevelingen</w:t>
      </w:r>
    </w:p>
    <w:p w:rsidRPr="00D90F92" w:rsidR="00450FC1" w:rsidP="00BE6E11" w:rsidRDefault="003C0792" w14:paraId="37EDA593" w14:textId="1A806C02">
      <w:pPr>
        <w:pStyle w:val="Lijstalinea"/>
        <w:numPr>
          <w:ilvl w:val="0"/>
          <w:numId w:val="12"/>
        </w:numPr>
        <w:ind w:left="426" w:hanging="426"/>
        <w:rPr>
          <w:highlight w:val="yellow"/>
        </w:rPr>
      </w:pPr>
      <w:r w:rsidRPr="00D90F92">
        <w:rPr>
          <w:highlight w:val="yellow"/>
        </w:rPr>
        <w:t>A</w:t>
      </w:r>
      <w:r w:rsidRPr="00D90F92" w:rsidR="00372E6B">
        <w:rPr>
          <w:highlight w:val="yellow"/>
        </w:rPr>
        <w:t xml:space="preserve"> </w:t>
      </w:r>
    </w:p>
    <w:p w:rsidR="00721CCE" w:rsidP="00483852" w:rsidRDefault="00721CCE" w14:paraId="7C80AB8E" w14:textId="77777777">
      <w:pPr>
        <w:pStyle w:val="Kop4"/>
      </w:pPr>
      <w:r>
        <w:t>Prioriteit</w:t>
      </w:r>
    </w:p>
    <w:p w:rsidR="00D90F92" w:rsidP="00D90F92" w:rsidRDefault="00D90F92" w14:paraId="4EF6D5F7"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6E7B5186"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0BF377FF"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164F1DEC"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743BA79F"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004A261C" w:rsidP="001956A0" w:rsidRDefault="004A261C" w14:paraId="42681EE8" w14:textId="3D57AD97"/>
    <w:p w:rsidR="00C02A7B" w:rsidP="00483852" w:rsidRDefault="00C02A7B" w14:paraId="23F242FB" w14:textId="2C02697D">
      <w:pPr>
        <w:pStyle w:val="Kop3"/>
      </w:pPr>
      <w:bookmarkStart w:name="_Toc135643538" w:id="29"/>
      <w:r w:rsidRPr="007A7983">
        <w:t xml:space="preserve">EIS </w:t>
      </w:r>
      <w:r>
        <w:t>7</w:t>
      </w:r>
      <w:r w:rsidRPr="007A7983">
        <w:t>:</w:t>
      </w:r>
      <w:r>
        <w:tab/>
      </w:r>
      <w:r w:rsidR="0076518F">
        <w:t>De</w:t>
      </w:r>
      <w:r w:rsidRPr="001716BD" w:rsidR="001716BD">
        <w:t xml:space="preserve"> gemeente heeft een metagegevensschema vastgelegd en aan elk blijvend te bewaren informatieobject metagegevens gekoppeld</w:t>
      </w:r>
      <w:bookmarkEnd w:id="29"/>
    </w:p>
    <w:p w:rsidR="00B52BFB" w:rsidP="00B52BFB" w:rsidRDefault="00DC1DB8" w14:paraId="54809012" w14:textId="580D61EF">
      <w:r>
        <w:t>Een meta</w:t>
      </w:r>
      <w:r w:rsidR="002770D1">
        <w:t>gegevensschema (ook wel metadata</w:t>
      </w:r>
      <w:r w:rsidR="007D0D3E">
        <w:t>schema</w:t>
      </w:r>
      <w:r w:rsidR="002770D1">
        <w:t xml:space="preserve"> genoemd)</w:t>
      </w:r>
      <w:r w:rsidR="007D0D3E">
        <w:t xml:space="preserve"> </w:t>
      </w:r>
      <w:r w:rsidR="005E365B">
        <w:t xml:space="preserve">is een </w:t>
      </w:r>
      <w:r w:rsidRPr="005E365B" w:rsidR="005E365B">
        <w:t xml:space="preserve">logische structuur die het verband aangeeft tussen elementen van metagegevens, </w:t>
      </w:r>
      <w:r w:rsidR="0011169E">
        <w:t>door middel van r</w:t>
      </w:r>
      <w:r w:rsidRPr="005E365B" w:rsidR="005E365B">
        <w:t>egels voor het gebruik en beheer van metagegevens, vooral met betrekking tot de semantiek, de syntaxis en de keuzevrijheid (mate van verplichting) van waarden</w:t>
      </w:r>
      <w:r w:rsidR="0011169E">
        <w:t>.</w:t>
      </w:r>
      <w:r w:rsidR="00BB5D01">
        <w:t xml:space="preserve"> Een informatie</w:t>
      </w:r>
      <w:r w:rsidR="00197A51">
        <w:t xml:space="preserve">object is </w:t>
      </w:r>
      <w:r w:rsidR="008F2148">
        <w:t xml:space="preserve">met name </w:t>
      </w:r>
      <w:r w:rsidR="00197A51">
        <w:t xml:space="preserve">een </w:t>
      </w:r>
      <w:r w:rsidR="008F2148">
        <w:t xml:space="preserve">digitaal </w:t>
      </w:r>
      <w:r w:rsidR="00197A51">
        <w:t>archiefstuk</w:t>
      </w:r>
      <w:r w:rsidR="008F2148">
        <w:t>.</w:t>
      </w:r>
    </w:p>
    <w:p w:rsidR="00382C9A" w:rsidP="00483852" w:rsidRDefault="00382C9A" w14:paraId="45E14674" w14:textId="77777777">
      <w:pPr>
        <w:pStyle w:val="Kop4"/>
      </w:pPr>
      <w:r>
        <w:t>Bevindingen</w:t>
      </w:r>
    </w:p>
    <w:p w:rsidRPr="00D90F92" w:rsidR="28FD6ECE" w:rsidP="00AB1881" w:rsidRDefault="00D3745C" w14:paraId="507BE499" w14:textId="222F3D3E">
      <w:pPr>
        <w:pStyle w:val="Lijstalinea"/>
        <w:numPr>
          <w:ilvl w:val="1"/>
          <w:numId w:val="31"/>
        </w:numPr>
        <w:ind w:left="567" w:hanging="567"/>
        <w:rPr>
          <w:rFonts w:eastAsia="MS Mincho"/>
          <w:highlight w:val="yellow"/>
        </w:rPr>
      </w:pPr>
      <w:r w:rsidRPr="00D90F92">
        <w:rPr>
          <w:rFonts w:eastAsia="MS Mincho"/>
          <w:highlight w:val="yellow"/>
        </w:rPr>
        <w:t>B</w:t>
      </w:r>
    </w:p>
    <w:p w:rsidR="00382C9A" w:rsidP="00483852" w:rsidRDefault="00382C9A" w14:paraId="5BABA646" w14:textId="77777777">
      <w:pPr>
        <w:pStyle w:val="Kop4"/>
      </w:pPr>
      <w:r>
        <w:t>Oordeel</w:t>
      </w:r>
    </w:p>
    <w:p w:rsidRPr="00D90F92" w:rsidR="003423F7" w:rsidP="0086202C" w:rsidRDefault="00D3745C" w14:paraId="55C69B04" w14:textId="4E8E59C9">
      <w:pPr>
        <w:rPr>
          <w:highlight w:val="yellow"/>
        </w:rPr>
      </w:pPr>
      <w:r w:rsidRPr="00D90F92">
        <w:rPr>
          <w:highlight w:val="yellow"/>
        </w:rPr>
        <w:t>O</w:t>
      </w:r>
    </w:p>
    <w:p w:rsidR="00382C9A" w:rsidP="00483852" w:rsidRDefault="00382C9A" w14:paraId="7AE56AA9" w14:textId="77777777">
      <w:pPr>
        <w:pStyle w:val="Kop4"/>
      </w:pPr>
      <w:r>
        <w:t>Risico</w:t>
      </w:r>
    </w:p>
    <w:p w:rsidR="00355CAB" w:rsidP="00355CAB" w:rsidRDefault="00355CAB" w14:paraId="2190DB33" w14:textId="69290F44">
      <w:r w:rsidRPr="007A7781">
        <w:rPr>
          <w:i/>
          <w:iCs/>
        </w:rPr>
        <w:t>Bedrijfsmatig</w:t>
      </w:r>
      <w:r>
        <w:t xml:space="preserve">: </w:t>
      </w:r>
      <w:r w:rsidRPr="007B5AAF">
        <w:t xml:space="preserve">hergebruik van de eigen informatie wordt belemmerd door </w:t>
      </w:r>
      <w:r>
        <w:t>missende, onjuiste of incomplete metadata</w:t>
      </w:r>
      <w:r w:rsidRPr="007B5AAF">
        <w:t>. Dat kan leiden tot onnodige inzet van tijd en middelen om informatie</w:t>
      </w:r>
      <w:r>
        <w:t xml:space="preserve"> te vinden of</w:t>
      </w:r>
      <w:r w:rsidRPr="007B5AAF">
        <w:t xml:space="preserve"> </w:t>
      </w:r>
      <w:r w:rsidRPr="007B5AAF" w:rsidR="00967161">
        <w:t>organisatie breed</w:t>
      </w:r>
      <w:r>
        <w:t xml:space="preserve"> dan</w:t>
      </w:r>
      <w:r w:rsidR="00967161">
        <w:t xml:space="preserve"> </w:t>
      </w:r>
      <w:r>
        <w:t>wel in een keten</w:t>
      </w:r>
      <w:r w:rsidRPr="007B5AAF">
        <w:t xml:space="preserve"> te combineren of te analyseren</w:t>
      </w:r>
      <w:r>
        <w:t>.</w:t>
      </w:r>
    </w:p>
    <w:p w:rsidRPr="00382C9A" w:rsidR="00355CAB" w:rsidP="00355CAB" w:rsidRDefault="00355CAB" w14:paraId="4D35F1CB" w14:textId="77777777">
      <w:r w:rsidRPr="007A7781">
        <w:rPr>
          <w:i/>
          <w:iCs/>
        </w:rPr>
        <w:t>Financieel</w:t>
      </w:r>
      <w:r>
        <w:t>: missende, onjuiste of incomplete metadata kan leiden tot dure herstelwerkzaamheden, om te kunnen voldoen aan wet- en regelgeving, de verantwoordingsplichten of eisen van samenwerkingspartners.</w:t>
      </w:r>
    </w:p>
    <w:p w:rsidR="00382C9A" w:rsidP="00483852" w:rsidRDefault="00382C9A" w14:paraId="4E39D140" w14:textId="77777777">
      <w:pPr>
        <w:pStyle w:val="Kop4"/>
      </w:pPr>
      <w:r>
        <w:t>Aanbevelingen</w:t>
      </w:r>
    </w:p>
    <w:p w:rsidRPr="00D90F92" w:rsidR="00835E25" w:rsidP="002924F6" w:rsidRDefault="00D3745C" w14:paraId="27C10A23" w14:textId="074171AD">
      <w:pPr>
        <w:pStyle w:val="Lijstalinea"/>
        <w:numPr>
          <w:ilvl w:val="0"/>
          <w:numId w:val="12"/>
        </w:numPr>
        <w:ind w:left="426" w:hanging="426"/>
        <w:rPr>
          <w:highlight w:val="yellow"/>
        </w:rPr>
      </w:pPr>
      <w:r w:rsidRPr="00D90F92">
        <w:rPr>
          <w:highlight w:val="yellow"/>
        </w:rPr>
        <w:t>A</w:t>
      </w:r>
    </w:p>
    <w:p w:rsidR="00382C9A" w:rsidP="00483852" w:rsidRDefault="00382C9A" w14:paraId="52251937" w14:textId="77777777">
      <w:pPr>
        <w:pStyle w:val="Kop4"/>
      </w:pPr>
      <w:r>
        <w:t>Prioriteit</w:t>
      </w:r>
    </w:p>
    <w:p w:rsidR="00D90F92" w:rsidP="00D90F92" w:rsidRDefault="00D90F92" w14:paraId="6DCA4831"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044083E7"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3A10F163"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37092CD8"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760A380D"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00F938AA" w:rsidP="005A252A" w:rsidRDefault="00F938AA" w14:paraId="7D9BC6FE" w14:textId="77777777"/>
    <w:p w:rsidR="004C4F4C" w:rsidP="00483852" w:rsidRDefault="004C4F4C" w14:paraId="5D75BCD3" w14:textId="6D4A1202">
      <w:pPr>
        <w:pStyle w:val="Kop3"/>
      </w:pPr>
      <w:bookmarkStart w:name="_Toc135643540" w:id="30"/>
      <w:r w:rsidRPr="007A7983">
        <w:t xml:space="preserve">EIS </w:t>
      </w:r>
      <w:r>
        <w:t>8</w:t>
      </w:r>
      <w:r w:rsidRPr="007A7983">
        <w:t>:</w:t>
      </w:r>
      <w:r>
        <w:tab/>
      </w:r>
      <w:r w:rsidRPr="0076518F">
        <w:t>De gemeente heeft zowel kwantitatief als kwalitatief voldoende deskundige medewerkers die verantwoordelijk zijn voor het archiefbeheer</w:t>
      </w:r>
      <w:r>
        <w:t xml:space="preserve"> (KPI 2.2)</w:t>
      </w:r>
      <w:bookmarkEnd w:id="30"/>
    </w:p>
    <w:p w:rsidR="004C4F4C" w:rsidP="004C4F4C" w:rsidRDefault="004C4F4C" w14:paraId="08D9C459" w14:textId="57FF5A4A">
      <w:r>
        <w:t>Zoals bij ieder proces in een gemeentelijke organisatie vraagt archiefbeheer om voldoende personeel met het juiste niveau en met de juiste kennis en kunde. Dat verdient blijvende aandacht door de snel veranderende mogelijkheden om informatie te creëren en te gebruiken en de toename van het maatschappelijk belang dat in informatie gezien wordt.</w:t>
      </w:r>
    </w:p>
    <w:p w:rsidR="5C5AB5AC" w:rsidP="00483852" w:rsidRDefault="5C5AB5AC" w14:paraId="553BBAAC" w14:textId="57FF5A4A">
      <w:pPr>
        <w:pStyle w:val="Kop4"/>
      </w:pPr>
      <w:r>
        <w:t>Bevindingen</w:t>
      </w:r>
    </w:p>
    <w:p w:rsidRPr="00D90F92" w:rsidR="019F699B" w:rsidP="000D7540" w:rsidRDefault="00D3745C" w14:paraId="17310F4B" w14:textId="09038A02">
      <w:pPr>
        <w:pStyle w:val="Lijstalinea"/>
        <w:numPr>
          <w:ilvl w:val="1"/>
          <w:numId w:val="22"/>
        </w:numPr>
        <w:rPr>
          <w:rFonts w:eastAsia="MS Mincho"/>
          <w:highlight w:val="yellow"/>
        </w:rPr>
      </w:pPr>
      <w:r w:rsidRPr="00D90F92">
        <w:rPr>
          <w:rFonts w:eastAsia="MS Mincho"/>
          <w:highlight w:val="yellow"/>
        </w:rPr>
        <w:t>B</w:t>
      </w:r>
    </w:p>
    <w:p w:rsidR="5C5AB5AC" w:rsidP="00483852" w:rsidRDefault="5C5AB5AC" w14:paraId="2712E611" w14:textId="77777777">
      <w:pPr>
        <w:pStyle w:val="Kop4"/>
      </w:pPr>
      <w:r>
        <w:t>Oordeel</w:t>
      </w:r>
    </w:p>
    <w:p w:rsidRPr="00D90F92" w:rsidR="5C5AB5AC" w:rsidP="0BE8FEAA" w:rsidRDefault="00D3745C" w14:paraId="78F776E0" w14:textId="7EAF3F93">
      <w:pPr>
        <w:rPr>
          <w:rFonts w:eastAsia="MS Mincho"/>
          <w:highlight w:val="yellow"/>
        </w:rPr>
      </w:pPr>
      <w:r w:rsidRPr="00D90F92">
        <w:rPr>
          <w:highlight w:val="yellow"/>
        </w:rPr>
        <w:t>O</w:t>
      </w:r>
      <w:r w:rsidRPr="00D90F92" w:rsidR="16BB8A28">
        <w:rPr>
          <w:highlight w:val="yellow"/>
        </w:rPr>
        <w:t xml:space="preserve"> </w:t>
      </w:r>
    </w:p>
    <w:p w:rsidR="004C4F4C" w:rsidP="00483852" w:rsidRDefault="004C4F4C" w14:paraId="6EBC66AF" w14:textId="77777777">
      <w:pPr>
        <w:pStyle w:val="Kop4"/>
      </w:pPr>
      <w:r>
        <w:t>Risico</w:t>
      </w:r>
    </w:p>
    <w:p w:rsidR="00F419CE" w:rsidP="00F419CE" w:rsidRDefault="00F419CE" w14:paraId="6D551300" w14:textId="07FCC972">
      <w:r w:rsidRPr="007A7781">
        <w:rPr>
          <w:i/>
          <w:iCs/>
        </w:rPr>
        <w:t>Financieel</w:t>
      </w:r>
      <w:r>
        <w:t>: niet investeren in de kwaliteit en kwantiteit van het personeel leidt tot verlies van regie en controle op de informatiehuishouding. Dat leidt uiteindelijk tot waardevermindering van de informatie, waarna extra middelen en menskracht ingezet moet worden voor herstelwerkzaamheden.</w:t>
      </w:r>
    </w:p>
    <w:p w:rsidR="0042010F" w:rsidP="00F419CE" w:rsidRDefault="0042010F" w14:paraId="06C11A52" w14:textId="41F38079">
      <w:r>
        <w:rPr>
          <w:rStyle w:val="normaltextrun"/>
          <w:i/>
          <w:iCs/>
          <w:shd w:val="clear" w:color="auto" w:fill="FFFFFF"/>
        </w:rPr>
        <w:t>Bedrijfsmatig</w:t>
      </w:r>
      <w:r>
        <w:rPr>
          <w:rStyle w:val="normaltextrun"/>
          <w:shd w:val="clear" w:color="auto" w:fill="FFFFFF"/>
        </w:rPr>
        <w:t>: niet investeren in de kwaliteit van het personeel leidt tot verlies van regie en controle op de informatiehuishouding. Dat leidt uiteindelijk tot waardevermindering van de informatie, met verlies van tijd en verkeerde besluitvorming tot gevolg.</w:t>
      </w:r>
      <w:r>
        <w:rPr>
          <w:rStyle w:val="eop"/>
          <w:shd w:val="clear" w:color="auto" w:fill="FFFFFF"/>
        </w:rPr>
        <w:t> </w:t>
      </w:r>
    </w:p>
    <w:p w:rsidR="004C4F4C" w:rsidP="00483852" w:rsidRDefault="004C4F4C" w14:paraId="6DE1088D" w14:textId="77777777">
      <w:pPr>
        <w:pStyle w:val="Kop4"/>
      </w:pPr>
      <w:r>
        <w:t>Aanbevelingen</w:t>
      </w:r>
    </w:p>
    <w:p w:rsidRPr="00D90F92" w:rsidR="596FF444" w:rsidP="00B53D20" w:rsidRDefault="00D3745C" w14:paraId="65B03E72" w14:textId="322DA996">
      <w:pPr>
        <w:pStyle w:val="Lijstalinea"/>
        <w:numPr>
          <w:ilvl w:val="0"/>
          <w:numId w:val="12"/>
        </w:numPr>
        <w:ind w:left="426" w:hanging="426"/>
        <w:rPr>
          <w:rFonts w:eastAsia="MS Mincho"/>
          <w:highlight w:val="yellow"/>
        </w:rPr>
      </w:pPr>
      <w:r w:rsidRPr="00D90F92">
        <w:rPr>
          <w:highlight w:val="yellow"/>
        </w:rPr>
        <w:t>A</w:t>
      </w:r>
    </w:p>
    <w:p w:rsidR="00D90F92" w:rsidP="00D90F92" w:rsidRDefault="004C4F4C" w14:paraId="4F763145" w14:textId="77777777">
      <w:pPr>
        <w:pStyle w:val="Kop4"/>
      </w:pPr>
      <w:r>
        <w:t>Prioriteit</w:t>
      </w:r>
    </w:p>
    <w:p w:rsidR="00D90F92" w:rsidP="00D90F92" w:rsidRDefault="00D90F92" w14:paraId="044CFFA2"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18F79BFB"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6E27B383"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041EA5CD"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26CB4AAB"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D90F92" w:rsidR="004C4F4C" w:rsidP="00D90F92" w:rsidRDefault="004C4F4C" w14:paraId="7B3F541B" w14:textId="3C98DD7F">
      <w:pPr>
        <w:pStyle w:val="Kop4"/>
        <w:rPr>
          <w:i w:val="0"/>
          <w:iCs w:val="0"/>
        </w:rPr>
      </w:pPr>
      <w:r w:rsidRPr="00D90F92">
        <w:rPr>
          <w:i w:val="0"/>
          <w:iCs w:val="0"/>
          <w:color w:val="FFFFFF" w:themeColor="background1"/>
        </w:rPr>
        <w:t>DDEN</w:t>
      </w:r>
    </w:p>
    <w:p w:rsidR="00B52BFB" w:rsidP="00483852" w:rsidRDefault="00B52BFB" w14:paraId="44E870E0" w14:textId="042B3033">
      <w:pPr>
        <w:pStyle w:val="Kop3"/>
      </w:pPr>
      <w:bookmarkStart w:name="_Toc135643541" w:id="31"/>
      <w:r w:rsidRPr="007A7983">
        <w:t xml:space="preserve">EIS </w:t>
      </w:r>
      <w:r w:rsidR="004C4F4C">
        <w:t>9</w:t>
      </w:r>
      <w:r w:rsidRPr="007A7983">
        <w:t>:</w:t>
      </w:r>
      <w:r>
        <w:tab/>
      </w:r>
      <w:r w:rsidR="004672D8">
        <w:t>De g</w:t>
      </w:r>
      <w:r w:rsidRPr="004672D8" w:rsidR="004672D8">
        <w:t xml:space="preserve">emeente heeft </w:t>
      </w:r>
      <w:r w:rsidR="009033DB">
        <w:t xml:space="preserve">een </w:t>
      </w:r>
      <w:r w:rsidRPr="004672D8" w:rsidR="004672D8">
        <w:t>goed overzicht van de gemeenschappelijke regelingen waaraan wordt deelgenomen</w:t>
      </w:r>
      <w:r w:rsidR="009033DB">
        <w:t xml:space="preserve"> en</w:t>
      </w:r>
      <w:r w:rsidRPr="004672D8" w:rsidR="004672D8">
        <w:t xml:space="preserve"> de juridische status van de deelname</w:t>
      </w:r>
      <w:r w:rsidR="00001D82">
        <w:t>, waarbij archiefzorg en -beheer geregeld zijn</w:t>
      </w:r>
      <w:r w:rsidR="002C4C77">
        <w:t xml:space="preserve"> (KPI 1.5)</w:t>
      </w:r>
      <w:bookmarkEnd w:id="31"/>
    </w:p>
    <w:p w:rsidR="00B52BFB" w:rsidP="00B52BFB" w:rsidRDefault="006F5D4B" w14:paraId="717F8A45" w14:textId="57FF5A4A">
      <w:r>
        <w:t xml:space="preserve">Een gemeente kan taken </w:t>
      </w:r>
      <w:r w:rsidR="007918FA">
        <w:t xml:space="preserve">middels mandaat of delegatie </w:t>
      </w:r>
      <w:r>
        <w:t>uitbesteden aan een gemeenschappelijke regeling</w:t>
      </w:r>
      <w:r w:rsidR="00935437">
        <w:t>. Het bij de taak horende archief</w:t>
      </w:r>
      <w:r w:rsidRPr="25407302" w:rsidR="00935437">
        <w:rPr>
          <w:i/>
          <w:iCs/>
        </w:rPr>
        <w:t>beheer</w:t>
      </w:r>
      <w:r w:rsidR="00935437">
        <w:t xml:space="preserve"> kan </w:t>
      </w:r>
      <w:r w:rsidR="006D0E43">
        <w:t>eveneens gemandateerd of gedelegeerd zijn</w:t>
      </w:r>
      <w:r>
        <w:t xml:space="preserve">. </w:t>
      </w:r>
      <w:r w:rsidR="00261072">
        <w:t xml:space="preserve">Dat wordt meestal geregeld in de </w:t>
      </w:r>
      <w:r w:rsidR="00B03E95">
        <w:t xml:space="preserve">zogeheten archiefparagraaf van de regeling. </w:t>
      </w:r>
      <w:r>
        <w:t>De archief</w:t>
      </w:r>
      <w:r w:rsidRPr="25407302">
        <w:rPr>
          <w:i/>
          <w:iCs/>
        </w:rPr>
        <w:t>zorg</w:t>
      </w:r>
      <w:r>
        <w:t xml:space="preserve"> is echter niet </w:t>
      </w:r>
      <w:r w:rsidR="006D0E43">
        <w:t>te mandateren of te delegeren</w:t>
      </w:r>
      <w:r w:rsidR="001F0125">
        <w:t>:</w:t>
      </w:r>
      <w:r w:rsidR="006D0E43">
        <w:t xml:space="preserve"> de gemeente blijft zorgdrager voor de archieven die bij de uitbestede taak horen.</w:t>
      </w:r>
      <w:r w:rsidR="00EE14C2">
        <w:t xml:space="preserve"> Het is daarom van belang dat de gemeente </w:t>
      </w:r>
      <w:r w:rsidR="00E20CFE">
        <w:t xml:space="preserve">een goed beeld heeft van de wijze waarop het archiefbeheer bij een gemeenschappelijke regeling </w:t>
      </w:r>
      <w:r w:rsidR="005B7C95">
        <w:t>uitgevoerd wordt.</w:t>
      </w:r>
    </w:p>
    <w:p w:rsidR="67D68EA6" w:rsidP="00483852" w:rsidRDefault="67D68EA6" w14:paraId="1C7DE3CD" w14:textId="57FF5A4A">
      <w:pPr>
        <w:pStyle w:val="Kop4"/>
      </w:pPr>
      <w:r>
        <w:t>Bevindingen</w:t>
      </w:r>
    </w:p>
    <w:p w:rsidRPr="00D90F92" w:rsidR="00C8598A" w:rsidP="009F3E93" w:rsidRDefault="00D52416" w14:paraId="7642A101" w14:textId="3780B98E">
      <w:pPr>
        <w:pStyle w:val="Lijstalinea"/>
        <w:numPr>
          <w:ilvl w:val="1"/>
          <w:numId w:val="32"/>
        </w:numPr>
        <w:spacing w:after="160" w:line="259" w:lineRule="auto"/>
        <w:ind w:left="567" w:hanging="567"/>
        <w:rPr>
          <w:highlight w:val="yellow"/>
        </w:rPr>
      </w:pPr>
      <w:r w:rsidRPr="00D90F92">
        <w:rPr>
          <w:highlight w:val="yellow"/>
        </w:rPr>
        <w:t>B</w:t>
      </w:r>
    </w:p>
    <w:p w:rsidR="67D68EA6" w:rsidP="00483852" w:rsidRDefault="67D68EA6" w14:paraId="2C4E622B" w14:textId="57FF5A4A">
      <w:pPr>
        <w:pStyle w:val="Kop4"/>
      </w:pPr>
      <w:r>
        <w:t>Oordeel</w:t>
      </w:r>
    </w:p>
    <w:p w:rsidR="4E36EA3F" w:rsidP="469D0CD3" w:rsidRDefault="00D52416" w14:paraId="6D825EAE" w14:textId="6884BD7F">
      <w:pPr>
        <w:spacing w:after="160" w:line="259" w:lineRule="auto"/>
      </w:pPr>
      <w:r w:rsidRPr="00D90F92">
        <w:rPr>
          <w:highlight w:val="yellow"/>
        </w:rPr>
        <w:t>O</w:t>
      </w:r>
    </w:p>
    <w:p w:rsidR="00BB1483" w:rsidP="00483852" w:rsidRDefault="00BB1483" w14:paraId="627F9C02" w14:textId="77777777">
      <w:pPr>
        <w:pStyle w:val="Kop4"/>
      </w:pPr>
      <w:r>
        <w:t>Risico</w:t>
      </w:r>
    </w:p>
    <w:p w:rsidR="00550B14" w:rsidP="00550B14" w:rsidRDefault="00550B14" w14:paraId="2056BA9E" w14:textId="77777777">
      <w:r w:rsidRPr="007A7781">
        <w:rPr>
          <w:i/>
          <w:iCs/>
        </w:rPr>
        <w:t>Bedrijfsmatig</w:t>
      </w:r>
      <w:r>
        <w:t>: alhoewel een taak uitbesteed is aan een Gemeenschappelijke Regeling, blijft de gemeente verantwoordelijk voor de taak. Om de uitvoering te kunnen controleren of bij te sturen, is het van belang dat de informatiehuishouding van de Gemeenschappelijke Regeling goed geregeld is. Een slechte informatiehuishouding kan leiden tot tijdverlies en verkeerde beslissingen.</w:t>
      </w:r>
    </w:p>
    <w:p w:rsidR="00550B14" w:rsidP="00550B14" w:rsidRDefault="00550B14" w14:paraId="3A421411" w14:textId="77777777">
      <w:r w:rsidRPr="007A7781">
        <w:rPr>
          <w:i/>
          <w:iCs/>
        </w:rPr>
        <w:t>Financieel</w:t>
      </w:r>
      <w:r>
        <w:t>:</w:t>
      </w:r>
      <w:r w:rsidRPr="00397228">
        <w:t xml:space="preserve"> </w:t>
      </w:r>
      <w:r>
        <w:t>Een niet functionerende informatiehuishouding, leidt tot verlies van middelen en herstelkosten, waar de deelnemers van de Gemeenschappelijke Regeling uiteindelijk zelf voor opdraaien.</w:t>
      </w:r>
    </w:p>
    <w:p w:rsidR="00550B14" w:rsidP="00550B14" w:rsidRDefault="00550B14" w14:paraId="1408B3C2" w14:textId="43B214E6">
      <w:r w:rsidRPr="007A7781">
        <w:rPr>
          <w:i/>
          <w:iCs/>
        </w:rPr>
        <w:t>Juridisch</w:t>
      </w:r>
      <w:r>
        <w:t xml:space="preserve">: </w:t>
      </w:r>
      <w:r w:rsidRPr="00BD3337">
        <w:t xml:space="preserve">onduidelijkheid over de verantwoordelijkheid voor, en de status en vindplaats van informatie kan leiden tot wanprestatie, aansprakelijkheidsclaims, verlies van juridische </w:t>
      </w:r>
      <w:r w:rsidRPr="00BD3337">
        <w:t>procedures en het intrekken of vernietigen van besluiten.</w:t>
      </w:r>
      <w:r>
        <w:t xml:space="preserve"> Uiteindelijk draaien de deelnemers van de Gemeenschappelijke Regeling hiervoor op.</w:t>
      </w:r>
    </w:p>
    <w:p w:rsidRPr="00BB1483" w:rsidR="00550B14" w:rsidP="00550B14" w:rsidRDefault="00550B14" w14:paraId="2CE4DC50" w14:textId="77777777">
      <w:r w:rsidRPr="008D174F">
        <w:rPr>
          <w:i/>
          <w:iCs/>
        </w:rPr>
        <w:t>Reputatie</w:t>
      </w:r>
      <w:r>
        <w:t>: financiële en juridische problemen vanwege slechte informatievoorziening bij Gemeenschappelijke Regelingen kunnen leiden tot politiek-bestuurlijke complicaties tussen het College en de Raad of onderling, tussen deelnemers van de Gemeenschappelijke Regeling. In beide gevallen zal dit worden opgepikt door de media.</w:t>
      </w:r>
    </w:p>
    <w:p w:rsidRPr="00722A6A" w:rsidR="00BB1483" w:rsidP="00483852" w:rsidRDefault="00BB1483" w14:paraId="5490F495" w14:textId="77777777">
      <w:pPr>
        <w:pStyle w:val="Kop4"/>
      </w:pPr>
      <w:r w:rsidRPr="00722A6A">
        <w:t>Aanbevelingen</w:t>
      </w:r>
    </w:p>
    <w:p w:rsidRPr="00D90F92" w:rsidR="008173FA" w:rsidP="000B4085" w:rsidRDefault="00A3068F" w14:paraId="4320E26D" w14:textId="2F9C5637">
      <w:pPr>
        <w:pStyle w:val="Lijstalinea"/>
        <w:numPr>
          <w:ilvl w:val="0"/>
          <w:numId w:val="12"/>
        </w:numPr>
        <w:ind w:left="426" w:hanging="426"/>
        <w:rPr>
          <w:highlight w:val="yellow"/>
        </w:rPr>
      </w:pPr>
      <w:r w:rsidRPr="00D90F92">
        <w:rPr>
          <w:highlight w:val="yellow"/>
        </w:rPr>
        <w:t>A</w:t>
      </w:r>
    </w:p>
    <w:p w:rsidRPr="00AA07A3" w:rsidR="00BB1483" w:rsidP="00483852" w:rsidRDefault="00BB1483" w14:paraId="270DB816" w14:textId="09AD7685">
      <w:pPr>
        <w:pStyle w:val="Kop4"/>
      </w:pPr>
      <w:r w:rsidRPr="00AA07A3">
        <w:t>Prioriteit</w:t>
      </w:r>
    </w:p>
    <w:p w:rsidR="00D90F92" w:rsidP="00D90F92" w:rsidRDefault="00D90F92" w14:paraId="5475CF62"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46A1D278"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491426B3"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251D8A74"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79554D6B"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004A261C" w:rsidP="00B52BFB" w:rsidRDefault="004A261C" w14:paraId="04B9730A" w14:textId="24D5DF4D"/>
    <w:p w:rsidR="006C1EE1" w:rsidP="00483852" w:rsidRDefault="006C1EE1" w14:paraId="57720E9E" w14:textId="2D7E99FE">
      <w:pPr>
        <w:pStyle w:val="Kop3"/>
      </w:pPr>
      <w:bookmarkStart w:name="_Toc135643542" w:id="32"/>
      <w:r w:rsidRPr="007A7983">
        <w:t xml:space="preserve">EIS </w:t>
      </w:r>
      <w:r>
        <w:t>10</w:t>
      </w:r>
      <w:r w:rsidRPr="007A7983">
        <w:t>:</w:t>
      </w:r>
      <w:r>
        <w:tab/>
      </w:r>
      <w:r w:rsidRPr="00F95542" w:rsidR="00F95542">
        <w:t>De gemeente beschikt over een goedgekeurde archiefruimte voor de bewaring van analoge archiefbescheiden</w:t>
      </w:r>
      <w:r w:rsidR="002C4C77">
        <w:t xml:space="preserve"> (KPI 3.1)</w:t>
      </w:r>
      <w:bookmarkEnd w:id="32"/>
    </w:p>
    <w:p w:rsidR="006C1EE1" w:rsidP="00B52BFB" w:rsidRDefault="00E122F3" w14:paraId="784A5A2B" w14:textId="11E41C58">
      <w:r>
        <w:t>Archiefr</w:t>
      </w:r>
      <w:r w:rsidRPr="00E122F3">
        <w:t xml:space="preserve">uimten zijn bedoeld voor de opslag van archiefdocumenten binnen de organisatie. Tot archiefruimten worden gerekend eventueel aanwezige depots voor de bewaring van </w:t>
      </w:r>
      <w:r w:rsidR="004507F6">
        <w:t xml:space="preserve">analoge </w:t>
      </w:r>
      <w:r w:rsidRPr="00E122F3">
        <w:t>archiefdocumenten, maar ook de automatiserings- en serverruimten voor de bewaring van digitale documenten</w:t>
      </w:r>
      <w:r w:rsidR="004507F6">
        <w:t>.</w:t>
      </w:r>
    </w:p>
    <w:p w:rsidR="00BB1483" w:rsidP="00483852" w:rsidRDefault="00BB1483" w14:paraId="55F8E15E" w14:textId="77777777">
      <w:pPr>
        <w:pStyle w:val="Kop4"/>
      </w:pPr>
      <w:r>
        <w:t>Bevindingen</w:t>
      </w:r>
    </w:p>
    <w:p w:rsidRPr="00D90F92" w:rsidR="51261118" w:rsidP="008728C9" w:rsidRDefault="00A3068F" w14:paraId="2B660BD3" w14:textId="5E95804E">
      <w:pPr>
        <w:pStyle w:val="Lijstalinea"/>
        <w:numPr>
          <w:ilvl w:val="1"/>
          <w:numId w:val="26"/>
        </w:numPr>
        <w:ind w:left="567" w:hanging="567"/>
        <w:rPr>
          <w:rFonts w:eastAsia="MS Mincho"/>
          <w:highlight w:val="yellow"/>
        </w:rPr>
      </w:pPr>
      <w:r w:rsidRPr="00D90F92">
        <w:rPr>
          <w:highlight w:val="yellow"/>
        </w:rPr>
        <w:t>B</w:t>
      </w:r>
    </w:p>
    <w:p w:rsidR="00BB1483" w:rsidP="00483852" w:rsidRDefault="00BB1483" w14:paraId="1342BD55" w14:textId="77777777">
      <w:pPr>
        <w:pStyle w:val="Kop4"/>
      </w:pPr>
      <w:r>
        <w:t>Oordeel</w:t>
      </w:r>
    </w:p>
    <w:p w:rsidR="007A4E27" w:rsidP="7B07DBF6" w:rsidRDefault="00A3068F" w14:paraId="6F9A0172" w14:textId="43F0B6B8">
      <w:r w:rsidRPr="00D90F92">
        <w:rPr>
          <w:highlight w:val="yellow"/>
        </w:rPr>
        <w:t>O</w:t>
      </w:r>
    </w:p>
    <w:p w:rsidR="00904105" w:rsidP="00D01B08" w:rsidRDefault="00BB1483" w14:paraId="66ADFA9F" w14:textId="688DA352">
      <w:pPr>
        <w:pStyle w:val="Kop4"/>
      </w:pPr>
      <w:r>
        <w:t>Risico</w:t>
      </w:r>
    </w:p>
    <w:p w:rsidR="00D23F64" w:rsidP="00D23F64" w:rsidRDefault="00D23F64" w14:paraId="637204B9" w14:textId="77777777">
      <w:r w:rsidRPr="007A7781">
        <w:rPr>
          <w:i/>
          <w:iCs/>
        </w:rPr>
        <w:t>Bedrijfsmatig</w:t>
      </w:r>
      <w:r>
        <w:t>: slechte materiële, klimatologische en hygiënische omstandigheden in een archiefruimte leiden tot verlies van informatie door versneld verval van het archiefmateriaal en door schade door ongedierte. Het verhoogt daarbij de kans op een schimmelexplosie, wat waarna de gehele ruimte ontsmet moet worden.</w:t>
      </w:r>
    </w:p>
    <w:p w:rsidRPr="00D23F64" w:rsidR="00D23F64" w:rsidP="00D23F64" w:rsidRDefault="00D23F64" w14:paraId="059AF23E" w14:textId="30EAC102">
      <w:r w:rsidRPr="007A7781">
        <w:rPr>
          <w:i/>
          <w:iCs/>
        </w:rPr>
        <w:t>Juridisch</w:t>
      </w:r>
      <w:r>
        <w:t>: slechte materiële, klimatologische en hygiënische omstandigheden in een archiefruimte leiden tot verlies van informatie door versneld verval van het archiefmateriaal en door schade door ongedierte. De kans op verlies neemt toe, naarmate het materiaal een langere bewaartermijn heeft (tot honderd-en-tien jaar). Dit kan tot problemen leiden ten aanzien van onder meer de verantwoordingsplicht van de gemeente.</w:t>
      </w:r>
    </w:p>
    <w:p w:rsidR="00BB1483" w:rsidP="00483852" w:rsidRDefault="00BB1483" w14:paraId="5A301C28" w14:textId="27DEB836">
      <w:pPr>
        <w:pStyle w:val="Kop4"/>
      </w:pPr>
      <w:r>
        <w:t>Aanbevelingen</w:t>
      </w:r>
    </w:p>
    <w:p w:rsidRPr="00D90F92" w:rsidR="00774C1A" w:rsidP="00830606" w:rsidRDefault="00A3068F" w14:paraId="5ACCD5C2" w14:textId="6DCFD0EC">
      <w:pPr>
        <w:pStyle w:val="Lijstalinea"/>
        <w:numPr>
          <w:ilvl w:val="0"/>
          <w:numId w:val="12"/>
        </w:numPr>
        <w:ind w:left="426" w:hanging="426"/>
        <w:rPr>
          <w:highlight w:val="yellow"/>
        </w:rPr>
      </w:pPr>
      <w:r w:rsidRPr="00D90F92">
        <w:rPr>
          <w:highlight w:val="yellow"/>
        </w:rPr>
        <w:t>A</w:t>
      </w:r>
    </w:p>
    <w:p w:rsidR="00BB1483" w:rsidP="00483852" w:rsidRDefault="00BB1483" w14:paraId="76A3549A" w14:textId="77777777">
      <w:pPr>
        <w:pStyle w:val="Kop4"/>
      </w:pPr>
      <w:r>
        <w:t>Prioriteit</w:t>
      </w:r>
    </w:p>
    <w:p w:rsidR="00D90F92" w:rsidP="00D90F92" w:rsidRDefault="00D90F92" w14:paraId="108C67B2"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7572C7FD"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4F6F3B2E"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793E40BA"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64462AC9"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A833E7" w:rsidR="00A833E7" w:rsidP="00A833E7" w:rsidRDefault="00A833E7" w14:paraId="799845CC" w14:textId="77777777"/>
    <w:p w:rsidR="006C1EE1" w:rsidP="00483852" w:rsidRDefault="006C1EE1" w14:paraId="48FF5D89" w14:textId="37FCC95A">
      <w:pPr>
        <w:pStyle w:val="Kop3"/>
      </w:pPr>
      <w:bookmarkStart w:name="_Toc135643543" w:id="33"/>
      <w:r w:rsidRPr="007A7983">
        <w:t xml:space="preserve">EIS </w:t>
      </w:r>
      <w:r>
        <w:t>11</w:t>
      </w:r>
      <w:r w:rsidRPr="007A7983">
        <w:t>:</w:t>
      </w:r>
      <w:r>
        <w:tab/>
      </w:r>
      <w:r w:rsidR="00EB0088">
        <w:t>V</w:t>
      </w:r>
      <w:r w:rsidR="00C3689F">
        <w:t>igerend</w:t>
      </w:r>
      <w:r w:rsidR="00C21E61">
        <w:t>(e)</w:t>
      </w:r>
      <w:r w:rsidRPr="00C3689F" w:rsidR="00C3689F">
        <w:t xml:space="preserve"> </w:t>
      </w:r>
      <w:r w:rsidR="00C3689F">
        <w:t>H</w:t>
      </w:r>
      <w:r w:rsidRPr="00C3689F" w:rsidR="00C3689F">
        <w:t>andboek</w:t>
      </w:r>
      <w:r w:rsidR="00EB0088">
        <w:t>(en)</w:t>
      </w:r>
      <w:r w:rsidRPr="00C3689F" w:rsidR="00C3689F">
        <w:t xml:space="preserve"> </w:t>
      </w:r>
      <w:r w:rsidR="00EB0088">
        <w:t>V</w:t>
      </w:r>
      <w:r w:rsidRPr="00C3689F" w:rsidR="00C3689F">
        <w:t>ervanging is</w:t>
      </w:r>
      <w:r w:rsidR="00EB0088">
        <w:t>/zijn</w:t>
      </w:r>
      <w:r w:rsidRPr="00C3689F" w:rsidR="00C3689F">
        <w:t xml:space="preserve"> actueel en compleet en de feitelijke vervanging vindt plaats conform de in dat handboek beschreven procedures</w:t>
      </w:r>
      <w:r w:rsidR="00016662">
        <w:t xml:space="preserve"> (KPI 6.1)</w:t>
      </w:r>
      <w:bookmarkEnd w:id="33"/>
    </w:p>
    <w:p w:rsidR="006C1EE1" w:rsidP="00B52BFB" w:rsidRDefault="0011790A" w14:paraId="7CF11D56" w14:textId="6C519746">
      <w:r w:rsidR="0011790A">
        <w:rPr/>
        <w:t xml:space="preserve">Artikel 7 van de Archiefwet 1995 geeft </w:t>
      </w:r>
      <w:r w:rsidR="0011790A">
        <w:rPr/>
        <w:t>overheden</w:t>
      </w:r>
      <w:r w:rsidR="0011790A">
        <w:rPr/>
        <w:t xml:space="preserve"> de bevoegdheid om analoge originelen te vervangen door digitale reproducties. Daarbij moet voldaan worden aan de eisen en voorwaarden, zoals gesteld in de artikelen 2 en 6 van het Archiefbesluit 1995 en artikelen 26a en 26b van de Archiefregeling 2010. </w:t>
      </w:r>
      <w:r w:rsidR="00665F10">
        <w:rPr/>
        <w:t xml:space="preserve">Alleen onder die voorwaarden </w:t>
      </w:r>
      <w:r w:rsidR="002C68A9">
        <w:rPr/>
        <w:t xml:space="preserve">is de </w:t>
      </w:r>
      <w:r w:rsidR="00F40AEC">
        <w:rPr/>
        <w:t xml:space="preserve">digitale reproductie authentiek. </w:t>
      </w:r>
      <w:r w:rsidR="0011790A">
        <w:rPr/>
        <w:t xml:space="preserve">Het besluit </w:t>
      </w:r>
      <w:r w:rsidR="0011790A">
        <w:rPr/>
        <w:t>to</w:t>
      </w:r>
      <w:r w:rsidR="0011790A">
        <w:rPr/>
        <w:t>t vervanging moet voorzien zijn van een positief advies van de gemeentearchivaris</w:t>
      </w:r>
      <w:r w:rsidR="003D0BD3">
        <w:rPr/>
        <w:t xml:space="preserve">. </w:t>
      </w:r>
      <w:r w:rsidR="00A86D57">
        <w:rPr/>
        <w:t>Zowel het besluit als het</w:t>
      </w:r>
      <w:r w:rsidR="003D0BD3">
        <w:rPr/>
        <w:t xml:space="preserve"> advies </w:t>
      </w:r>
      <w:r w:rsidR="00DD4671">
        <w:rPr/>
        <w:t>zijn voornamelijk</w:t>
      </w:r>
      <w:r w:rsidR="003D0BD3">
        <w:rPr/>
        <w:t xml:space="preserve"> gebaseerd op het Handboek Vervanging dat een overheidsorganisatie maakt</w:t>
      </w:r>
      <w:r w:rsidR="00C5173A">
        <w:rPr/>
        <w:t>.</w:t>
      </w:r>
    </w:p>
    <w:p w:rsidR="00BB1483" w:rsidP="00483852" w:rsidRDefault="00BB1483" w14:paraId="0462760D" w14:textId="7634EB03">
      <w:pPr>
        <w:pStyle w:val="Kop4"/>
      </w:pPr>
      <w:r>
        <w:t>Bevindingen</w:t>
      </w:r>
    </w:p>
    <w:p w:rsidRPr="00D90F92" w:rsidR="001674B2" w:rsidP="009112C0" w:rsidRDefault="00F75E55" w14:paraId="4D581BEA" w14:textId="632385FF">
      <w:pPr>
        <w:pStyle w:val="Lijstalinea"/>
        <w:numPr>
          <w:ilvl w:val="1"/>
          <w:numId w:val="18"/>
        </w:numPr>
        <w:ind w:left="426" w:hanging="426"/>
        <w:rPr>
          <w:highlight w:val="yellow"/>
        </w:rPr>
      </w:pPr>
      <w:r w:rsidRPr="00D90F92">
        <w:rPr>
          <w:highlight w:val="yellow"/>
        </w:rPr>
        <w:t>B</w:t>
      </w:r>
    </w:p>
    <w:p w:rsidR="00BB1483" w:rsidP="00483852" w:rsidRDefault="00BB1483" w14:paraId="50579608" w14:textId="0CE21548">
      <w:pPr>
        <w:pStyle w:val="Kop4"/>
      </w:pPr>
      <w:r>
        <w:t>Oordeel</w:t>
      </w:r>
    </w:p>
    <w:p w:rsidR="00BB1483" w:rsidP="001674B2" w:rsidRDefault="00D61E90" w14:paraId="4B238B6B" w14:textId="4E58B693">
      <w:r w:rsidRPr="00D90F92">
        <w:rPr>
          <w:highlight w:val="yellow"/>
        </w:rPr>
        <w:t>O</w:t>
      </w:r>
      <w:r w:rsidR="24E09807">
        <w:t xml:space="preserve"> </w:t>
      </w:r>
    </w:p>
    <w:p w:rsidR="00BB1483" w:rsidP="00483852" w:rsidRDefault="00BB1483" w14:paraId="2DA871E5" w14:textId="77777777">
      <w:pPr>
        <w:pStyle w:val="Kop4"/>
      </w:pPr>
      <w:r>
        <w:t>Risico</w:t>
      </w:r>
    </w:p>
    <w:p w:rsidR="000A1109" w:rsidP="000A1109" w:rsidRDefault="000A1109" w14:paraId="5C2E5ACD" w14:textId="77777777">
      <w:r w:rsidRPr="007A7781">
        <w:rPr>
          <w:i/>
          <w:iCs/>
        </w:rPr>
        <w:t>Bedrijfsmatig</w:t>
      </w:r>
      <w:r>
        <w:t>: Een Handboek Vervanging dat niet up-to-date is kan leiden tot een minder efficiënt werkproces, doordat het uitgaat van verouderde omstandigheden en technieken, met work-arounds en ontevreden gebruikers tot gevolg. Apparatuur dat niet goed is afgesteld leidt tot kwaliteitsverlies en mogelijk zelfs informatieverlies.</w:t>
      </w:r>
    </w:p>
    <w:p w:rsidRPr="00BB1483" w:rsidR="000A1109" w:rsidP="000A1109" w:rsidRDefault="000A1109" w14:paraId="795E431C" w14:textId="77777777">
      <w:r w:rsidRPr="007A7781">
        <w:rPr>
          <w:i/>
          <w:iCs/>
        </w:rPr>
        <w:t>Juridisch</w:t>
      </w:r>
      <w:r>
        <w:t>: Een Handboek Vervanging dat niet up-to-date is sluit mogelijk niet meer aan op het vervangingsproces dat ondertussen ontstaan is. Dat kan leiden tot intrekking van het positief advies van de archivaris (een vereiste voor het Vervangingsbesluit) of het in twijfel trekken van de authenticiteit van het bestand dat een vervangen document vormt, omdat het niet vervangen is volgens de eisen uit het Vervangingsbesluit. Hetzelfde geldt voor het kwaliteitsverlies dat kan optreden bij slecht afgestelde apparatuur.</w:t>
      </w:r>
    </w:p>
    <w:p w:rsidR="00BB1483" w:rsidP="00483852" w:rsidRDefault="00BB1483" w14:paraId="322638DB" w14:textId="77777777">
      <w:pPr>
        <w:pStyle w:val="Kop4"/>
      </w:pPr>
      <w:r>
        <w:t>Aanbevelingen</w:t>
      </w:r>
    </w:p>
    <w:p w:rsidRPr="00D90F92" w:rsidR="00054776" w:rsidP="009423E3" w:rsidRDefault="00D61E90" w14:paraId="37048206" w14:textId="408A05F5">
      <w:pPr>
        <w:pStyle w:val="Lijstalinea"/>
        <w:numPr>
          <w:ilvl w:val="0"/>
          <w:numId w:val="12"/>
        </w:numPr>
        <w:ind w:left="426" w:hanging="426"/>
        <w:rPr>
          <w:highlight w:val="yellow"/>
        </w:rPr>
      </w:pPr>
      <w:r w:rsidRPr="00D90F92">
        <w:rPr>
          <w:highlight w:val="yellow"/>
        </w:rPr>
        <w:t>A</w:t>
      </w:r>
    </w:p>
    <w:p w:rsidR="00BB1483" w:rsidP="00483852" w:rsidRDefault="43B38641" w14:paraId="2032FFF4" w14:textId="77777777">
      <w:pPr>
        <w:pStyle w:val="Kop4"/>
      </w:pPr>
      <w:r w:rsidRPr="29154DDA">
        <w:t>Prioriteit</w:t>
      </w:r>
    </w:p>
    <w:p w:rsidR="00D90F92" w:rsidP="00D90F92" w:rsidRDefault="00D90F92" w14:paraId="05811CAA"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453547C6"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280F629A"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71468875"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39EDDA87"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00844326" w:rsidP="00844326" w:rsidRDefault="00844326" w14:paraId="2D33D96C" w14:textId="5CED795F"/>
    <w:p w:rsidRPr="00DD3DB2" w:rsidR="006C1EE1" w:rsidP="00483852" w:rsidRDefault="26507CF0" w14:paraId="4DB64B56" w14:textId="1EB34255">
      <w:pPr>
        <w:pStyle w:val="Kop3"/>
      </w:pPr>
      <w:r>
        <w:t>EIS 12:</w:t>
      </w:r>
      <w:r w:rsidR="006C1EE1">
        <w:tab/>
      </w:r>
      <w:r w:rsidRPr="00DD3DB2" w:rsidR="6C1A4171">
        <w:t>De gemeente heeft adequate voorbereidingen getroffen voor de tijdige en volledige overbrenging van de analoge archieven</w:t>
      </w:r>
      <w:r w:rsidRPr="00DD3DB2" w:rsidR="5DEABBCD">
        <w:t xml:space="preserve"> (KPI 7.1)</w:t>
      </w:r>
    </w:p>
    <w:p w:rsidR="006C1EE1" w:rsidP="00B52BFB" w:rsidRDefault="00861548" w14:paraId="79871179" w14:textId="61541EAC">
      <w:r>
        <w:t>V</w:t>
      </w:r>
      <w:r w:rsidR="00A25899">
        <w:t xml:space="preserve">oor alle archieven geldt dat ze </w:t>
      </w:r>
      <w:r w:rsidR="00EF1E4D">
        <w:t>uiterlijk na twintig ja</w:t>
      </w:r>
      <w:r w:rsidR="002B28E8">
        <w:t>a</w:t>
      </w:r>
      <w:r w:rsidR="00EF1E4D">
        <w:t>r overgebracht moeten worden naar een archiefbewaarplaats (het WBA)</w:t>
      </w:r>
      <w:r w:rsidR="002B28E8">
        <w:t>, waarbij ze in goede, geordende en toegankelijke staat zijn</w:t>
      </w:r>
      <w:r w:rsidR="00ED6B5C">
        <w:t xml:space="preserve">. </w:t>
      </w:r>
      <w:r w:rsidR="00587381">
        <w:t xml:space="preserve">Op het moment van overbrenging is de </w:t>
      </w:r>
      <w:r w:rsidR="00A933E2">
        <w:t>mate van openbaarheid goed geregeld.</w:t>
      </w:r>
    </w:p>
    <w:p w:rsidR="00BB1483" w:rsidP="00483852" w:rsidRDefault="00BB1483" w14:paraId="79EE7F9B" w14:textId="77777777">
      <w:pPr>
        <w:pStyle w:val="Kop4"/>
      </w:pPr>
      <w:r>
        <w:t>Bevindingen</w:t>
      </w:r>
    </w:p>
    <w:p w:rsidRPr="00D90F92" w:rsidR="005503D2" w:rsidP="00294EF3" w:rsidRDefault="00D61E90" w14:paraId="4A45D2B5" w14:textId="2483B113">
      <w:pPr>
        <w:pStyle w:val="Lijstalinea"/>
        <w:numPr>
          <w:ilvl w:val="1"/>
          <w:numId w:val="35"/>
        </w:numPr>
        <w:ind w:left="567" w:hanging="567"/>
        <w:rPr>
          <w:rFonts w:eastAsia="MS Mincho"/>
          <w:highlight w:val="yellow"/>
        </w:rPr>
      </w:pPr>
      <w:r w:rsidRPr="00D90F92">
        <w:rPr>
          <w:rFonts w:eastAsia="MS Mincho"/>
          <w:highlight w:val="yellow"/>
        </w:rPr>
        <w:t>B</w:t>
      </w:r>
    </w:p>
    <w:p w:rsidR="00BB1483" w:rsidP="00483852" w:rsidRDefault="00BB1483" w14:paraId="675AAE3C" w14:textId="77777777">
      <w:pPr>
        <w:pStyle w:val="Kop4"/>
      </w:pPr>
      <w:r>
        <w:t>Oordeel</w:t>
      </w:r>
    </w:p>
    <w:p w:rsidR="005A427B" w:rsidP="0086202C" w:rsidRDefault="00D61E90" w14:paraId="6CC438D3" w14:textId="0FFD1E49">
      <w:r w:rsidRPr="00D90F92">
        <w:rPr>
          <w:highlight w:val="yellow"/>
        </w:rPr>
        <w:t>O</w:t>
      </w:r>
    </w:p>
    <w:p w:rsidR="00BB1483" w:rsidP="00483852" w:rsidRDefault="00BB1483" w14:paraId="1FF0DAFA" w14:textId="77777777">
      <w:pPr>
        <w:pStyle w:val="Kop4"/>
      </w:pPr>
      <w:r>
        <w:t>Risico</w:t>
      </w:r>
    </w:p>
    <w:p w:rsidR="00153481" w:rsidP="00153481" w:rsidRDefault="00153481" w14:paraId="1DF72787" w14:textId="77777777">
      <w:r w:rsidRPr="007A7781">
        <w:rPr>
          <w:i/>
          <w:iCs/>
        </w:rPr>
        <w:t>Bedrijfsmatig</w:t>
      </w:r>
      <w:r>
        <w:t>: het niet tijdig overbrengen van archieven betekent dat de archieven in beheer blijven van de gemeente. Zolang de informatie niet is overgebracht, valt het onder de reikwijdte van de WOO en is de gemeente verantwoordelijk voor het leveren van de informatie of het beantwoorden van vragen op basis van deze informatie. Hetzelfde geldt voor de AVG.</w:t>
      </w:r>
    </w:p>
    <w:p w:rsidR="00153481" w:rsidP="00153481" w:rsidRDefault="00153481" w14:paraId="2DB42941" w14:textId="77777777">
      <w:r w:rsidRPr="007A7781">
        <w:rPr>
          <w:i/>
          <w:iCs/>
        </w:rPr>
        <w:t>Financieel</w:t>
      </w:r>
      <w:r>
        <w:t>: v</w:t>
      </w:r>
      <w:r w:rsidRPr="00C64A26">
        <w:t xml:space="preserve">ertraging bij overbrenging zal leiden tot een toename van de beheerskosten doordat de informatie langer </w:t>
      </w:r>
      <w:r>
        <w:t xml:space="preserve">duurzaam </w:t>
      </w:r>
      <w:r w:rsidRPr="00C64A26">
        <w:t>toegankelijk gehouden moet worden binnen de gemeentelijke organisatie</w:t>
      </w:r>
    </w:p>
    <w:p w:rsidR="00153481" w:rsidP="00153481" w:rsidRDefault="00153481" w14:paraId="739F79D4" w14:textId="77777777">
      <w:r w:rsidRPr="007A7781">
        <w:rPr>
          <w:i/>
          <w:iCs/>
        </w:rPr>
        <w:t>Juridisch</w:t>
      </w:r>
      <w:r>
        <w:t>: het niet tijdig overbrengen van archieven leidt tot het niet compliant zijn aan de Archiefwet.</w:t>
      </w:r>
    </w:p>
    <w:p w:rsidRPr="00BB1483" w:rsidR="00153481" w:rsidP="00153481" w:rsidRDefault="00153481" w14:paraId="4811A457" w14:textId="77777777">
      <w:r w:rsidRPr="008D174F">
        <w:rPr>
          <w:i/>
          <w:iCs/>
        </w:rPr>
        <w:t>Reputatie</w:t>
      </w:r>
      <w:r>
        <w:t>: het niet tijdig overbrengen van archieven leidt tot verscherpt toezicht door het Interbestuurlijk Toezicht van de provincie. Dit gaat gepaard met een negatief oordeel dat gepubliceerd wordt.</w:t>
      </w:r>
    </w:p>
    <w:p w:rsidR="00BB1483" w:rsidP="00483852" w:rsidRDefault="00BB1483" w14:paraId="760D6B5B" w14:textId="77777777">
      <w:pPr>
        <w:pStyle w:val="Kop4"/>
      </w:pPr>
      <w:r>
        <w:t>Aanbevelingen</w:t>
      </w:r>
    </w:p>
    <w:p w:rsidRPr="00D90F92" w:rsidR="00153481" w:rsidP="0091282E" w:rsidRDefault="00D61E90" w14:paraId="7942DFB4" w14:textId="66F99A92">
      <w:pPr>
        <w:pStyle w:val="Lijstalinea"/>
        <w:numPr>
          <w:ilvl w:val="0"/>
          <w:numId w:val="12"/>
        </w:numPr>
        <w:ind w:left="426" w:hanging="426"/>
        <w:rPr>
          <w:highlight w:val="yellow"/>
        </w:rPr>
      </w:pPr>
      <w:r w:rsidRPr="00D90F92">
        <w:rPr>
          <w:highlight w:val="yellow"/>
        </w:rPr>
        <w:t>A</w:t>
      </w:r>
    </w:p>
    <w:p w:rsidR="00BB1483" w:rsidP="00483852" w:rsidRDefault="00BB1483" w14:paraId="517344A5" w14:textId="77777777">
      <w:pPr>
        <w:pStyle w:val="Kop4"/>
      </w:pPr>
      <w:r>
        <w:t>Prioriteit</w:t>
      </w:r>
    </w:p>
    <w:p w:rsidR="00D90F92" w:rsidP="00D90F92" w:rsidRDefault="00D90F92" w14:paraId="4D48AFD3"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D8222F"/>
        </w:rPr>
        <w:t>HOOG</w:t>
      </w:r>
      <w:r w:rsidRPr="00E75757">
        <w:rPr>
          <w:rStyle w:val="normaltextrun"/>
          <w:rFonts w:ascii="Poppins" w:hAnsi="Poppins" w:cs="Poppins"/>
          <w:color w:val="FFFFFF"/>
          <w:sz w:val="20"/>
          <w:szCs w:val="20"/>
          <w:shd w:val="clear" w:color="auto" w:fill="D8222F"/>
        </w:rPr>
        <w:t>:</w:t>
      </w:r>
      <w:r>
        <w:rPr>
          <w:rStyle w:val="normaltextrun"/>
          <w:rFonts w:ascii="Poppins" w:hAnsi="Poppins" w:cs="Poppins"/>
          <w:color w:val="1F1262"/>
          <w:sz w:val="20"/>
          <w:szCs w:val="20"/>
        </w:rPr>
        <w:tab/>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788E1A8C" w14:textId="77777777">
      <w:pPr>
        <w:pStyle w:val="paragraph"/>
        <w:spacing w:before="0" w:beforeAutospacing="0" w:after="0" w:afterAutospacing="0"/>
        <w:textAlignment w:val="baseline"/>
        <w:rPr>
          <w:rFonts w:ascii="Segoe UI" w:hAnsi="Segoe UI" w:cs="Segoe UI"/>
          <w:color w:val="1F1262"/>
          <w:sz w:val="18"/>
          <w:szCs w:val="18"/>
        </w:rPr>
      </w:pPr>
    </w:p>
    <w:p w:rsidR="00D90F92" w:rsidP="00D90F92" w:rsidRDefault="00D90F92" w14:paraId="7E9D7873" w14:textId="77777777">
      <w:pPr>
        <w:pStyle w:val="paragraph"/>
        <w:spacing w:before="0" w:beforeAutospacing="0" w:after="0" w:afterAutospacing="0"/>
        <w:textAlignment w:val="baseline"/>
        <w:rPr>
          <w:rStyle w:val="eop"/>
          <w:rFonts w:ascii="Poppins" w:hAnsi="Poppins" w:cs="Poppins"/>
          <w:color w:val="1F1262"/>
          <w:sz w:val="20"/>
          <w:szCs w:val="20"/>
        </w:rPr>
      </w:pPr>
      <w:r>
        <w:rPr>
          <w:rStyle w:val="normaltextrun"/>
          <w:rFonts w:ascii="Poppins" w:hAnsi="Poppins" w:cs="Poppins"/>
          <w:color w:val="FFFFFF"/>
          <w:sz w:val="20"/>
          <w:szCs w:val="20"/>
          <w:shd w:val="clear" w:color="auto" w:fill="FCA630"/>
        </w:rPr>
        <w:t>MIDDEN</w:t>
      </w:r>
      <w:r w:rsidRPr="00E75757">
        <w:rPr>
          <w:rStyle w:val="normaltextrun"/>
          <w:rFonts w:ascii="Poppins" w:hAnsi="Poppins" w:cs="Poppins"/>
          <w:color w:val="FFFFFF"/>
          <w:sz w:val="20"/>
          <w:szCs w:val="20"/>
          <w:shd w:val="clear" w:color="auto" w:fill="FCA630"/>
        </w:rPr>
        <w:t>:</w:t>
      </w:r>
      <w:r>
        <w:rPr>
          <w:rStyle w:val="normaltextrun"/>
          <w:rFonts w:ascii="Poppins" w:hAnsi="Poppins" w:cs="Poppins"/>
          <w:color w:val="1F1262"/>
          <w:sz w:val="20"/>
          <w:szCs w:val="20"/>
        </w:rPr>
        <w:t xml:space="preserve"> </w:t>
      </w:r>
      <w:r>
        <w:rPr>
          <w:rStyle w:val="normaltextrun"/>
          <w:rFonts w:ascii="Poppins" w:hAnsi="Poppins" w:cs="Poppins"/>
          <w:color w:val="1F1262"/>
          <w:sz w:val="20"/>
          <w:szCs w:val="20"/>
        </w:rPr>
        <w:tab/>
      </w:r>
      <w:proofErr w:type="spellStart"/>
      <w:r w:rsidRPr="00D90F92">
        <w:rPr>
          <w:rStyle w:val="normaltextrun"/>
          <w:rFonts w:ascii="Poppins" w:hAnsi="Poppins" w:cs="Poppins"/>
          <w:color w:val="1F1262"/>
          <w:sz w:val="20"/>
          <w:szCs w:val="20"/>
          <w:highlight w:val="yellow"/>
        </w:rPr>
        <w:t>Nr</w:t>
      </w:r>
      <w:proofErr w:type="spellEnd"/>
      <w:r w:rsidRPr="00D90F92">
        <w:rPr>
          <w:rStyle w:val="normaltextrun"/>
          <w:rFonts w:ascii="Poppins" w:hAnsi="Poppins" w:cs="Poppins"/>
          <w:color w:val="1F1262"/>
          <w:sz w:val="20"/>
          <w:szCs w:val="20"/>
          <w:highlight w:val="yellow"/>
        </w:rPr>
        <w:t>(s).</w:t>
      </w:r>
    </w:p>
    <w:p w:rsidR="00D90F92" w:rsidP="00D90F92" w:rsidRDefault="00D90F92" w14:paraId="7A22BCE6" w14:textId="77777777">
      <w:pPr>
        <w:pStyle w:val="paragraph"/>
        <w:spacing w:before="0" w:beforeAutospacing="0" w:after="0" w:afterAutospacing="0"/>
        <w:textAlignment w:val="baseline"/>
        <w:rPr>
          <w:rFonts w:ascii="Segoe UI" w:hAnsi="Segoe UI" w:cs="Segoe UI"/>
          <w:color w:val="1F1262"/>
          <w:sz w:val="18"/>
          <w:szCs w:val="18"/>
        </w:rPr>
      </w:pPr>
    </w:p>
    <w:p w:rsidRPr="00D90F92" w:rsidR="00D90F92" w:rsidP="00D90F92" w:rsidRDefault="00D90F92" w14:paraId="21B5BDC4" w14:textId="77777777">
      <w:pPr>
        <w:spacing w:after="0"/>
        <w:rPr>
          <w:color w:val="auto"/>
        </w:rPr>
      </w:pPr>
      <w:r w:rsidRPr="00D90F92">
        <w:rPr>
          <w:rStyle w:val="normaltextrun"/>
          <w:color w:val="FFFFFF"/>
          <w:highlight w:val="darkGreen"/>
          <w:bdr w:val="none" w:color="auto" w:sz="0" w:space="0" w:frame="1"/>
        </w:rPr>
        <w:t>LAA</w:t>
      </w:r>
      <w:r>
        <w:rPr>
          <w:rStyle w:val="normaltextrun"/>
          <w:color w:val="FFFFFF"/>
          <w:highlight w:val="darkGreen"/>
          <w:bdr w:val="none" w:color="auto" w:sz="0" w:space="0" w:frame="1"/>
        </w:rPr>
        <w:t>G:</w:t>
      </w:r>
      <w:r>
        <w:rPr>
          <w:rStyle w:val="normaltextrun"/>
          <w:color w:val="FFFFFF"/>
          <w:bdr w:val="none" w:color="auto" w:sz="0" w:space="0" w:frame="1"/>
        </w:rPr>
        <w:t>:</w:t>
      </w:r>
      <w:r w:rsidRPr="00D90F92">
        <w:rPr>
          <w:rStyle w:val="normaltextrun"/>
          <w:color w:val="auto"/>
          <w:bdr w:val="none" w:color="auto" w:sz="0" w:space="0" w:frame="1"/>
        </w:rPr>
        <w:t xml:space="preserve"> </w:t>
      </w:r>
      <w:r w:rsidRPr="00D90F92">
        <w:rPr>
          <w:rStyle w:val="normaltextrun"/>
          <w:color w:val="auto"/>
          <w:bdr w:val="none" w:color="auto" w:sz="0" w:space="0" w:frame="1"/>
        </w:rPr>
        <w:tab/>
      </w:r>
      <w:r w:rsidRPr="00D90F92">
        <w:rPr>
          <w:rStyle w:val="normaltextrun"/>
          <w:color w:val="auto"/>
          <w:bdr w:val="none" w:color="auto" w:sz="0" w:space="0" w:frame="1"/>
        </w:rPr>
        <w:tab/>
      </w:r>
      <w:proofErr w:type="spellStart"/>
      <w:r w:rsidRPr="00D90F92">
        <w:rPr>
          <w:rStyle w:val="normaltextrun"/>
          <w:color w:val="auto"/>
          <w:highlight w:val="yellow"/>
          <w:bdr w:val="none" w:color="auto" w:sz="0" w:space="0" w:frame="1"/>
        </w:rPr>
        <w:t>Nr</w:t>
      </w:r>
      <w:proofErr w:type="spellEnd"/>
      <w:r w:rsidRPr="00D90F92">
        <w:rPr>
          <w:rStyle w:val="normaltextrun"/>
          <w:color w:val="auto"/>
          <w:highlight w:val="yellow"/>
          <w:bdr w:val="none" w:color="auto" w:sz="0" w:space="0" w:frame="1"/>
        </w:rPr>
        <w:t>(s).</w:t>
      </w:r>
    </w:p>
    <w:p w:rsidRPr="00C02A7B" w:rsidR="00C02A7B" w:rsidP="00C02A7B" w:rsidRDefault="00C02A7B" w14:paraId="4184EFDA" w14:textId="63863AEA"/>
    <w:p w:rsidRPr="00BB6082" w:rsidR="00BB6082" w:rsidP="007A7983" w:rsidRDefault="00BB6082" w14:paraId="51C472D9" w14:textId="77777777">
      <w:pPr>
        <w:ind w:left="567" w:hanging="567"/>
        <w:rPr>
          <w:rFonts w:ascii="Lyon Display Bold" w:hAnsi="Lyon Display Bold" w:eastAsiaTheme="majorEastAsia" w:cstheme="majorBidi"/>
          <w:color w:val="4B329E"/>
          <w:sz w:val="28"/>
          <w:szCs w:val="28"/>
        </w:rPr>
      </w:pPr>
    </w:p>
    <w:p w:rsidRPr="007A7983" w:rsidR="00A67F8F" w:rsidP="007A7983" w:rsidRDefault="00A67F8F" w14:paraId="7A6622C3" w14:textId="277513BB">
      <w:pPr>
        <w:rPr>
          <w:rFonts w:ascii="Lyon Display Bold" w:hAnsi="Lyon Display Bold" w:eastAsiaTheme="majorEastAsia" w:cstheme="majorBidi"/>
          <w:b/>
          <w:bCs/>
          <w:color w:val="4B329E"/>
          <w:sz w:val="28"/>
          <w:szCs w:val="28"/>
        </w:rPr>
      </w:pPr>
      <w:r w:rsidRPr="007A7983">
        <w:rPr>
          <w:rFonts w:ascii="Lyon Display Bold" w:hAnsi="Lyon Display Bold" w:eastAsiaTheme="majorEastAsia" w:cstheme="majorBidi"/>
          <w:b/>
          <w:bCs/>
          <w:color w:val="4B329E"/>
          <w:sz w:val="28"/>
          <w:szCs w:val="28"/>
        </w:rPr>
        <w:br w:type="page"/>
      </w:r>
    </w:p>
    <w:p w:rsidR="00A93ADF" w:rsidP="00DB3F8A" w:rsidRDefault="0014288C" w14:paraId="46FB4C74" w14:textId="2AEAC445">
      <w:pPr>
        <w:pStyle w:val="Kop1"/>
      </w:pPr>
      <w:bookmarkStart w:name="_Bijlage_6._Sjabloon" w:id="34"/>
      <w:bookmarkStart w:name="_Toc90987990" w:id="35"/>
      <w:bookmarkStart w:name="_Toc135643544" w:id="36"/>
      <w:bookmarkStart w:name="_Toc136379806" w:id="37"/>
      <w:bookmarkEnd w:id="34"/>
      <w:r>
        <w:t xml:space="preserve">Bijlage </w:t>
      </w:r>
      <w:r w:rsidR="00B15A73">
        <w:t xml:space="preserve">1: </w:t>
      </w:r>
      <w:bookmarkEnd w:id="35"/>
      <w:r w:rsidR="00F86A69">
        <w:t>Bronnen</w:t>
      </w:r>
      <w:bookmarkEnd w:id="36"/>
      <w:bookmarkEnd w:id="37"/>
      <w:r w:rsidR="00F50D2E">
        <w:t xml:space="preserve"> </w:t>
      </w:r>
    </w:p>
    <w:p w:rsidR="000A60E0" w:rsidP="000A60E0" w:rsidRDefault="000A60E0" w14:paraId="216B1CF9" w14:textId="2543430B"/>
    <w:p w:rsidR="007C5FEF" w:rsidP="0087527E" w:rsidRDefault="007C5FEF" w14:paraId="63FB0421" w14:textId="3A896BF9">
      <w:pPr>
        <w:pStyle w:val="Kop2"/>
      </w:pPr>
      <w:bookmarkStart w:name="_Toc135643546" w:id="38"/>
      <w:bookmarkStart w:name="_Toc136379807" w:id="39"/>
      <w:r>
        <w:t>Interviews</w:t>
      </w:r>
      <w:bookmarkEnd w:id="38"/>
      <w:bookmarkEnd w:id="39"/>
    </w:p>
    <w:p w:rsidRPr="00DF78E2" w:rsidR="00DF78E2" w:rsidP="00DF78E2" w:rsidRDefault="00DF78E2" w14:paraId="0578D771" w14:textId="77777777">
      <w:pPr>
        <w:spacing w:after="0"/>
      </w:pPr>
    </w:p>
    <w:tbl>
      <w:tblPr>
        <w:tblW w:w="90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0"/>
        <w:gridCol w:w="4545"/>
        <w:gridCol w:w="1395"/>
      </w:tblGrid>
      <w:tr w:rsidRPr="00DF78E2" w:rsidR="00DF78E2" w:rsidTr="00DF78E2" w14:paraId="11C9D229"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DF78E2" w:rsidR="00DF78E2" w:rsidP="00DF78E2" w:rsidRDefault="00DF78E2" w14:paraId="4A9EA845" w14:textId="77777777">
            <w:pPr>
              <w:spacing w:after="0" w:line="240" w:lineRule="auto"/>
              <w:textAlignment w:val="baseline"/>
              <w:rPr>
                <w:rFonts w:ascii="Segoe UI" w:hAnsi="Segoe UI" w:eastAsia="Times New Roman" w:cs="Segoe UI"/>
                <w:sz w:val="18"/>
                <w:szCs w:val="18"/>
              </w:rPr>
            </w:pPr>
            <w:r w:rsidRPr="00DF78E2">
              <w:rPr>
                <w:rFonts w:eastAsia="Times New Roman"/>
                <w:b/>
                <w:bCs/>
                <w:sz w:val="18"/>
                <w:szCs w:val="18"/>
              </w:rPr>
              <w:t>Naam</w:t>
            </w:r>
            <w:r w:rsidRPr="00DF78E2">
              <w:rPr>
                <w:rFonts w:eastAsia="Times New Roman"/>
                <w:sz w:val="18"/>
                <w:szCs w:val="18"/>
              </w:rPr>
              <w:t> </w:t>
            </w:r>
          </w:p>
        </w:tc>
        <w:tc>
          <w:tcPr>
            <w:tcW w:w="4545" w:type="dxa"/>
            <w:tcBorders>
              <w:top w:val="single" w:color="auto" w:sz="6" w:space="0"/>
              <w:left w:val="single" w:color="auto" w:sz="6" w:space="0"/>
              <w:bottom w:val="single" w:color="auto" w:sz="6" w:space="0"/>
              <w:right w:val="single" w:color="auto" w:sz="6" w:space="0"/>
            </w:tcBorders>
            <w:shd w:val="clear" w:color="auto" w:fill="auto"/>
            <w:hideMark/>
          </w:tcPr>
          <w:p w:rsidRPr="00DF78E2" w:rsidR="00DF78E2" w:rsidP="00DF78E2" w:rsidRDefault="00DF78E2" w14:paraId="43AA3981" w14:textId="77777777">
            <w:pPr>
              <w:spacing w:after="0" w:line="240" w:lineRule="auto"/>
              <w:textAlignment w:val="baseline"/>
              <w:rPr>
                <w:rFonts w:ascii="Segoe UI" w:hAnsi="Segoe UI" w:eastAsia="Times New Roman" w:cs="Segoe UI"/>
                <w:sz w:val="18"/>
                <w:szCs w:val="18"/>
              </w:rPr>
            </w:pPr>
            <w:r w:rsidRPr="00DF78E2">
              <w:rPr>
                <w:rFonts w:eastAsia="Times New Roman"/>
                <w:b/>
                <w:bCs/>
                <w:sz w:val="18"/>
                <w:szCs w:val="18"/>
              </w:rPr>
              <w:t>Functie</w:t>
            </w:r>
            <w:r w:rsidRPr="00DF78E2">
              <w:rPr>
                <w:rFonts w:eastAsia="Times New Roman"/>
                <w:sz w:val="18"/>
                <w:szCs w:val="18"/>
              </w:rPr>
              <w:t> </w:t>
            </w:r>
          </w:p>
        </w:tc>
        <w:tc>
          <w:tcPr>
            <w:tcW w:w="1395" w:type="dxa"/>
            <w:tcBorders>
              <w:top w:val="single" w:color="auto" w:sz="6" w:space="0"/>
              <w:left w:val="single" w:color="auto" w:sz="6" w:space="0"/>
              <w:bottom w:val="single" w:color="auto" w:sz="6" w:space="0"/>
              <w:right w:val="single" w:color="auto" w:sz="6" w:space="0"/>
            </w:tcBorders>
            <w:shd w:val="clear" w:color="auto" w:fill="auto"/>
            <w:hideMark/>
          </w:tcPr>
          <w:p w:rsidRPr="00DF78E2" w:rsidR="00DF78E2" w:rsidP="00DF78E2" w:rsidRDefault="00DF78E2" w14:paraId="746CECEA" w14:textId="77777777">
            <w:pPr>
              <w:spacing w:after="0" w:line="240" w:lineRule="auto"/>
              <w:jc w:val="right"/>
              <w:textAlignment w:val="baseline"/>
              <w:rPr>
                <w:rFonts w:ascii="Segoe UI" w:hAnsi="Segoe UI" w:eastAsia="Times New Roman" w:cs="Segoe UI"/>
                <w:sz w:val="18"/>
                <w:szCs w:val="18"/>
              </w:rPr>
            </w:pPr>
            <w:r w:rsidRPr="00DF78E2">
              <w:rPr>
                <w:rFonts w:eastAsia="Times New Roman"/>
                <w:b/>
                <w:bCs/>
                <w:sz w:val="18"/>
                <w:szCs w:val="18"/>
              </w:rPr>
              <w:t>Datum</w:t>
            </w:r>
            <w:r w:rsidRPr="00DF78E2">
              <w:rPr>
                <w:rFonts w:eastAsia="Times New Roman"/>
                <w:sz w:val="18"/>
                <w:szCs w:val="18"/>
              </w:rPr>
              <w:t> </w:t>
            </w:r>
          </w:p>
        </w:tc>
      </w:tr>
      <w:tr w:rsidRPr="00690EF1" w:rsidR="00DF78E2" w:rsidTr="00D61E90" w14:paraId="6994AF30"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tcPr>
          <w:p w:rsidRPr="007C3E99" w:rsidR="00DF78E2" w:rsidP="00DF78E2" w:rsidRDefault="007C3E99" w14:paraId="069019D5" w14:textId="72E50018">
            <w:pPr>
              <w:spacing w:after="0" w:line="240" w:lineRule="auto"/>
              <w:textAlignment w:val="baseline"/>
              <w:rPr>
                <w:rFonts w:eastAsia="Times New Roman"/>
                <w:sz w:val="18"/>
                <w:szCs w:val="18"/>
                <w:highlight w:val="yellow"/>
              </w:rPr>
            </w:pPr>
            <w:r w:rsidRPr="007C3E99">
              <w:rPr>
                <w:rFonts w:eastAsia="Times New Roman"/>
                <w:sz w:val="18"/>
                <w:szCs w:val="18"/>
                <w:highlight w:val="yellow"/>
              </w:rPr>
              <w:t>[Naam]</w:t>
            </w:r>
          </w:p>
        </w:tc>
        <w:tc>
          <w:tcPr>
            <w:tcW w:w="4545" w:type="dxa"/>
            <w:tcBorders>
              <w:top w:val="single" w:color="auto" w:sz="6" w:space="0"/>
              <w:left w:val="single" w:color="auto" w:sz="6" w:space="0"/>
              <w:bottom w:val="single" w:color="auto" w:sz="6" w:space="0"/>
              <w:right w:val="single" w:color="auto" w:sz="6" w:space="0"/>
            </w:tcBorders>
            <w:shd w:val="clear" w:color="auto" w:fill="auto"/>
          </w:tcPr>
          <w:p w:rsidRPr="007C3E99" w:rsidR="00DF78E2" w:rsidP="00DF78E2" w:rsidRDefault="007C3E99" w14:paraId="613BB6ED" w14:textId="4284E1EC">
            <w:pPr>
              <w:spacing w:after="0" w:line="240" w:lineRule="auto"/>
              <w:textAlignment w:val="baseline"/>
              <w:rPr>
                <w:rFonts w:eastAsia="Times New Roman"/>
                <w:sz w:val="18"/>
                <w:szCs w:val="18"/>
                <w:highlight w:val="yellow"/>
              </w:rPr>
            </w:pPr>
            <w:r w:rsidRPr="007C3E99">
              <w:rPr>
                <w:rFonts w:eastAsia="Times New Roman"/>
                <w:sz w:val="18"/>
                <w:szCs w:val="18"/>
                <w:highlight w:val="yellow"/>
              </w:rPr>
              <w:t>[Functie]</w:t>
            </w:r>
          </w:p>
        </w:tc>
        <w:tc>
          <w:tcPr>
            <w:tcW w:w="139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7C3E99" w14:paraId="62296857" w14:textId="0876F463">
            <w:pPr>
              <w:spacing w:after="0" w:line="240" w:lineRule="auto"/>
              <w:jc w:val="right"/>
              <w:textAlignment w:val="baseline"/>
              <w:rPr>
                <w:rFonts w:eastAsia="Times New Roman"/>
                <w:sz w:val="18"/>
                <w:szCs w:val="18"/>
              </w:rPr>
            </w:pPr>
            <w:r w:rsidRPr="007C3E99">
              <w:rPr>
                <w:rFonts w:eastAsia="Times New Roman"/>
                <w:sz w:val="18"/>
                <w:szCs w:val="18"/>
                <w:highlight w:val="yellow"/>
              </w:rPr>
              <w:t>[</w:t>
            </w:r>
            <w:proofErr w:type="spellStart"/>
            <w:r w:rsidRPr="007C3E99">
              <w:rPr>
                <w:rFonts w:eastAsia="Times New Roman"/>
                <w:sz w:val="18"/>
                <w:szCs w:val="18"/>
                <w:highlight w:val="yellow"/>
              </w:rPr>
              <w:t>dd</w:t>
            </w:r>
            <w:proofErr w:type="spellEnd"/>
            <w:r w:rsidRPr="007C3E99">
              <w:rPr>
                <w:rFonts w:eastAsia="Times New Roman"/>
                <w:sz w:val="18"/>
                <w:szCs w:val="18"/>
                <w:highlight w:val="yellow"/>
              </w:rPr>
              <w:t>-mm-</w:t>
            </w:r>
            <w:proofErr w:type="spellStart"/>
            <w:r w:rsidRPr="007C3E99">
              <w:rPr>
                <w:rFonts w:eastAsia="Times New Roman"/>
                <w:sz w:val="18"/>
                <w:szCs w:val="18"/>
                <w:highlight w:val="yellow"/>
              </w:rPr>
              <w:t>jjjj</w:t>
            </w:r>
            <w:proofErr w:type="spellEnd"/>
            <w:r w:rsidRPr="007C3E99">
              <w:rPr>
                <w:rFonts w:eastAsia="Times New Roman"/>
                <w:sz w:val="18"/>
                <w:szCs w:val="18"/>
                <w:highlight w:val="yellow"/>
              </w:rPr>
              <w:t>]</w:t>
            </w:r>
          </w:p>
        </w:tc>
      </w:tr>
      <w:tr w:rsidRPr="00690EF1" w:rsidR="00DF78E2" w:rsidTr="00D61E90" w14:paraId="3AEBEE1A"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0811BFA0" w14:textId="23CAEDD8">
            <w:pPr>
              <w:spacing w:after="0" w:line="240" w:lineRule="auto"/>
              <w:textAlignment w:val="baseline"/>
              <w:rPr>
                <w:rFonts w:eastAsia="Times New Roman"/>
                <w:sz w:val="18"/>
                <w:szCs w:val="18"/>
              </w:rPr>
            </w:pPr>
          </w:p>
        </w:tc>
        <w:tc>
          <w:tcPr>
            <w:tcW w:w="454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2BF101EB" w14:textId="6FAEE66E">
            <w:pPr>
              <w:spacing w:after="0" w:line="240" w:lineRule="auto"/>
              <w:textAlignment w:val="baseline"/>
              <w:rPr>
                <w:rFonts w:eastAsia="Times New Roman"/>
                <w:sz w:val="18"/>
                <w:szCs w:val="18"/>
              </w:rPr>
            </w:pPr>
          </w:p>
        </w:tc>
        <w:tc>
          <w:tcPr>
            <w:tcW w:w="139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675B76DD" w14:textId="4A7B1A5B">
            <w:pPr>
              <w:spacing w:after="0" w:line="240" w:lineRule="auto"/>
              <w:jc w:val="right"/>
              <w:textAlignment w:val="baseline"/>
              <w:rPr>
                <w:rFonts w:eastAsia="Times New Roman"/>
                <w:sz w:val="18"/>
                <w:szCs w:val="18"/>
              </w:rPr>
            </w:pPr>
          </w:p>
        </w:tc>
      </w:tr>
      <w:tr w:rsidRPr="00690EF1" w:rsidR="00DF78E2" w:rsidTr="00D61E90" w14:paraId="3B1234E7"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081A31EB" w14:textId="114B3BAB">
            <w:pPr>
              <w:spacing w:after="0" w:line="240" w:lineRule="auto"/>
              <w:textAlignment w:val="baseline"/>
              <w:rPr>
                <w:rFonts w:eastAsia="Times New Roman"/>
                <w:sz w:val="18"/>
                <w:szCs w:val="18"/>
              </w:rPr>
            </w:pPr>
          </w:p>
        </w:tc>
        <w:tc>
          <w:tcPr>
            <w:tcW w:w="454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6FF9A902" w14:textId="6A210F0C">
            <w:pPr>
              <w:spacing w:after="0" w:line="240" w:lineRule="auto"/>
              <w:textAlignment w:val="baseline"/>
              <w:rPr>
                <w:rFonts w:eastAsia="Times New Roman"/>
                <w:sz w:val="18"/>
                <w:szCs w:val="18"/>
              </w:rPr>
            </w:pPr>
          </w:p>
        </w:tc>
        <w:tc>
          <w:tcPr>
            <w:tcW w:w="139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57D5AB1C" w14:textId="3B132FE4">
            <w:pPr>
              <w:spacing w:after="0" w:line="240" w:lineRule="auto"/>
              <w:jc w:val="right"/>
              <w:textAlignment w:val="baseline"/>
              <w:rPr>
                <w:rFonts w:eastAsia="Times New Roman"/>
                <w:sz w:val="18"/>
                <w:szCs w:val="18"/>
              </w:rPr>
            </w:pPr>
          </w:p>
        </w:tc>
      </w:tr>
      <w:tr w:rsidRPr="00690EF1" w:rsidR="00DF78E2" w:rsidTr="00D61E90" w14:paraId="3E46ADDB"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448452B1" w14:textId="6E7DAEDE">
            <w:pPr>
              <w:spacing w:after="0" w:line="240" w:lineRule="auto"/>
              <w:textAlignment w:val="baseline"/>
              <w:rPr>
                <w:rFonts w:eastAsia="Times New Roman"/>
                <w:sz w:val="18"/>
                <w:szCs w:val="18"/>
              </w:rPr>
            </w:pPr>
          </w:p>
        </w:tc>
        <w:tc>
          <w:tcPr>
            <w:tcW w:w="454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236522CD" w14:textId="4DF9429F">
            <w:pPr>
              <w:spacing w:after="0" w:line="240" w:lineRule="auto"/>
              <w:textAlignment w:val="baseline"/>
              <w:rPr>
                <w:rFonts w:eastAsia="Times New Roman"/>
                <w:sz w:val="18"/>
                <w:szCs w:val="18"/>
              </w:rPr>
            </w:pPr>
          </w:p>
        </w:tc>
        <w:tc>
          <w:tcPr>
            <w:tcW w:w="1395" w:type="dxa"/>
            <w:tcBorders>
              <w:top w:val="single" w:color="auto" w:sz="6" w:space="0"/>
              <w:left w:val="single" w:color="auto" w:sz="6" w:space="0"/>
              <w:bottom w:val="single" w:color="auto" w:sz="6" w:space="0"/>
              <w:right w:val="single" w:color="auto" w:sz="6" w:space="0"/>
            </w:tcBorders>
            <w:shd w:val="clear" w:color="auto" w:fill="auto"/>
          </w:tcPr>
          <w:p w:rsidRPr="00690EF1" w:rsidR="00DF78E2" w:rsidP="00DF78E2" w:rsidRDefault="00DF78E2" w14:paraId="79F4C56C" w14:textId="0E3CCFB6">
            <w:pPr>
              <w:spacing w:after="0" w:line="240" w:lineRule="auto"/>
              <w:jc w:val="right"/>
              <w:textAlignment w:val="baseline"/>
              <w:rPr>
                <w:rFonts w:eastAsia="Times New Roman"/>
                <w:sz w:val="18"/>
                <w:szCs w:val="18"/>
              </w:rPr>
            </w:pPr>
          </w:p>
        </w:tc>
      </w:tr>
      <w:tr w:rsidRPr="00690EF1" w:rsidR="003F7BFA" w:rsidTr="00DF78E2" w14:paraId="2E5E656A"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tcPr>
          <w:p w:rsidR="003F7BFA" w:rsidP="00DF78E2" w:rsidRDefault="003F7BFA" w14:paraId="67E566A9" w14:textId="456D1526">
            <w:pPr>
              <w:spacing w:after="0" w:line="240" w:lineRule="auto"/>
              <w:textAlignment w:val="baseline"/>
              <w:rPr>
                <w:rFonts w:eastAsia="Times New Roman"/>
                <w:sz w:val="18"/>
                <w:szCs w:val="18"/>
              </w:rPr>
            </w:pPr>
          </w:p>
        </w:tc>
        <w:tc>
          <w:tcPr>
            <w:tcW w:w="4545" w:type="dxa"/>
            <w:tcBorders>
              <w:top w:val="single" w:color="auto" w:sz="6" w:space="0"/>
              <w:left w:val="single" w:color="auto" w:sz="6" w:space="0"/>
              <w:bottom w:val="single" w:color="auto" w:sz="6" w:space="0"/>
              <w:right w:val="single" w:color="auto" w:sz="6" w:space="0"/>
            </w:tcBorders>
            <w:shd w:val="clear" w:color="auto" w:fill="auto"/>
          </w:tcPr>
          <w:p w:rsidRPr="00690EF1" w:rsidR="003F7BFA" w:rsidP="00DF78E2" w:rsidRDefault="003F7BFA" w14:paraId="66A048A5" w14:textId="31CDF642">
            <w:pPr>
              <w:spacing w:after="0" w:line="240" w:lineRule="auto"/>
              <w:textAlignment w:val="baseline"/>
              <w:rPr>
                <w:rFonts w:eastAsia="Times New Roman"/>
                <w:sz w:val="18"/>
                <w:szCs w:val="18"/>
              </w:rPr>
            </w:pPr>
          </w:p>
        </w:tc>
        <w:tc>
          <w:tcPr>
            <w:tcW w:w="1395" w:type="dxa"/>
            <w:tcBorders>
              <w:top w:val="single" w:color="auto" w:sz="6" w:space="0"/>
              <w:left w:val="single" w:color="auto" w:sz="6" w:space="0"/>
              <w:bottom w:val="single" w:color="auto" w:sz="6" w:space="0"/>
              <w:right w:val="single" w:color="auto" w:sz="6" w:space="0"/>
            </w:tcBorders>
            <w:shd w:val="clear" w:color="auto" w:fill="auto"/>
          </w:tcPr>
          <w:p w:rsidR="003F7BFA" w:rsidP="00DF78E2" w:rsidRDefault="003F7BFA" w14:paraId="2E0FC752" w14:textId="66AA6412">
            <w:pPr>
              <w:spacing w:after="0" w:line="240" w:lineRule="auto"/>
              <w:jc w:val="right"/>
              <w:textAlignment w:val="baseline"/>
              <w:rPr>
                <w:rFonts w:eastAsia="Times New Roman"/>
                <w:sz w:val="18"/>
                <w:szCs w:val="18"/>
              </w:rPr>
            </w:pPr>
          </w:p>
        </w:tc>
      </w:tr>
      <w:tr w:rsidRPr="00690EF1" w:rsidR="00994409" w:rsidTr="00DF78E2" w14:paraId="3BC43A24" w14:textId="77777777">
        <w:trPr>
          <w:trHeight w:val="300"/>
        </w:trPr>
        <w:tc>
          <w:tcPr>
            <w:tcW w:w="3090" w:type="dxa"/>
            <w:tcBorders>
              <w:top w:val="single" w:color="auto" w:sz="6" w:space="0"/>
              <w:left w:val="single" w:color="auto" w:sz="6" w:space="0"/>
              <w:bottom w:val="single" w:color="auto" w:sz="6" w:space="0"/>
              <w:right w:val="single" w:color="auto" w:sz="6" w:space="0"/>
            </w:tcBorders>
            <w:shd w:val="clear" w:color="auto" w:fill="auto"/>
          </w:tcPr>
          <w:p w:rsidR="00994409" w:rsidP="00DF78E2" w:rsidRDefault="00994409" w14:paraId="500931F7" w14:textId="02C52CA4">
            <w:pPr>
              <w:spacing w:after="0" w:line="240" w:lineRule="auto"/>
              <w:textAlignment w:val="baseline"/>
              <w:rPr>
                <w:rFonts w:eastAsia="Times New Roman"/>
                <w:sz w:val="18"/>
                <w:szCs w:val="18"/>
              </w:rPr>
            </w:pPr>
          </w:p>
        </w:tc>
        <w:tc>
          <w:tcPr>
            <w:tcW w:w="4545" w:type="dxa"/>
            <w:tcBorders>
              <w:top w:val="single" w:color="auto" w:sz="6" w:space="0"/>
              <w:left w:val="single" w:color="auto" w:sz="6" w:space="0"/>
              <w:bottom w:val="single" w:color="auto" w:sz="6" w:space="0"/>
              <w:right w:val="single" w:color="auto" w:sz="6" w:space="0"/>
            </w:tcBorders>
            <w:shd w:val="clear" w:color="auto" w:fill="auto"/>
          </w:tcPr>
          <w:p w:rsidRPr="00690EF1" w:rsidR="00994409" w:rsidP="00DF78E2" w:rsidRDefault="00994409" w14:paraId="0BCEBBF5" w14:textId="657CE0B3">
            <w:pPr>
              <w:spacing w:after="0" w:line="240" w:lineRule="auto"/>
              <w:textAlignment w:val="baseline"/>
              <w:rPr>
                <w:rFonts w:eastAsia="Times New Roman"/>
                <w:sz w:val="18"/>
                <w:szCs w:val="18"/>
              </w:rPr>
            </w:pPr>
          </w:p>
        </w:tc>
        <w:tc>
          <w:tcPr>
            <w:tcW w:w="1395" w:type="dxa"/>
            <w:tcBorders>
              <w:top w:val="single" w:color="auto" w:sz="6" w:space="0"/>
              <w:left w:val="single" w:color="auto" w:sz="6" w:space="0"/>
              <w:bottom w:val="single" w:color="auto" w:sz="6" w:space="0"/>
              <w:right w:val="single" w:color="auto" w:sz="6" w:space="0"/>
            </w:tcBorders>
            <w:shd w:val="clear" w:color="auto" w:fill="auto"/>
          </w:tcPr>
          <w:p w:rsidR="00994409" w:rsidP="00DF78E2" w:rsidRDefault="00994409" w14:paraId="150D56B6" w14:textId="04D11E1D">
            <w:pPr>
              <w:spacing w:after="0" w:line="240" w:lineRule="auto"/>
              <w:jc w:val="right"/>
              <w:textAlignment w:val="baseline"/>
              <w:rPr>
                <w:rFonts w:eastAsia="Times New Roman"/>
                <w:sz w:val="18"/>
                <w:szCs w:val="18"/>
              </w:rPr>
            </w:pPr>
          </w:p>
        </w:tc>
      </w:tr>
    </w:tbl>
    <w:p w:rsidRPr="00426970" w:rsidR="00426970" w:rsidP="00426970" w:rsidRDefault="00426970" w14:paraId="2F5B111E" w14:textId="77777777"/>
    <w:p w:rsidR="003130E2" w:rsidP="003130E2" w:rsidRDefault="003130E2" w14:paraId="0A24C238" w14:textId="77777777">
      <w:pPr>
        <w:pStyle w:val="Kop2"/>
      </w:pPr>
      <w:bookmarkStart w:name="_Toc135643545" w:id="40"/>
      <w:bookmarkStart w:name="_Toc136379808" w:id="41"/>
      <w:r>
        <w:t>Verkregen documenten</w:t>
      </w:r>
      <w:bookmarkEnd w:id="40"/>
      <w:bookmarkEnd w:id="41"/>
    </w:p>
    <w:p w:rsidRPr="00D90F92" w:rsidR="00426970" w:rsidP="00426970" w:rsidRDefault="007A5398" w14:paraId="17714B61" w14:textId="6B14F6B7">
      <w:pPr>
        <w:pStyle w:val="Lijstalinea"/>
        <w:numPr>
          <w:ilvl w:val="0"/>
          <w:numId w:val="6"/>
        </w:numPr>
        <w:rPr>
          <w:highlight w:val="yellow"/>
        </w:rPr>
      </w:pPr>
      <w:r w:rsidRPr="00D90F92">
        <w:rPr>
          <w:highlight w:val="yellow"/>
        </w:rPr>
        <w:t>0</w:t>
      </w:r>
    </w:p>
    <w:p w:rsidR="00067618" w:rsidP="00067618" w:rsidRDefault="00067618" w14:paraId="4DD18C79" w14:textId="6B53A58F">
      <w:pPr>
        <w:pStyle w:val="Plattetekst"/>
        <w:kinsoku w:val="0"/>
        <w:overflowPunct w:val="0"/>
        <w:spacing w:before="1"/>
        <w:ind w:left="0"/>
        <w:rPr>
          <w:sz w:val="26"/>
          <w:szCs w:val="26"/>
        </w:rPr>
      </w:pPr>
    </w:p>
    <w:p w:rsidR="0017535E" w:rsidP="00067618" w:rsidRDefault="0017535E" w14:paraId="03035B1C" w14:textId="68736A52">
      <w:pPr>
        <w:pStyle w:val="Plattetekst"/>
        <w:kinsoku w:val="0"/>
        <w:overflowPunct w:val="0"/>
        <w:spacing w:before="1"/>
        <w:ind w:left="0"/>
        <w:rPr>
          <w:sz w:val="26"/>
          <w:szCs w:val="26"/>
        </w:rPr>
      </w:pPr>
    </w:p>
    <w:p w:rsidR="00067A70" w:rsidP="00067618" w:rsidRDefault="00067A70" w14:paraId="2EC2C673" w14:textId="0143EA85">
      <w:pPr>
        <w:pStyle w:val="Plattetekst"/>
        <w:kinsoku w:val="0"/>
        <w:overflowPunct w:val="0"/>
        <w:spacing w:before="1"/>
        <w:ind w:left="0"/>
        <w:rPr>
          <w:sz w:val="26"/>
          <w:szCs w:val="26"/>
        </w:rPr>
      </w:pPr>
    </w:p>
    <w:p w:rsidR="00067A70" w:rsidRDefault="00067A70" w14:paraId="2588A165" w14:textId="05A47890">
      <w:pPr>
        <w:rPr>
          <w:rFonts w:ascii="Calibri" w:hAnsi="Calibri" w:cs="Calibri"/>
          <w:color w:val="auto"/>
          <w:sz w:val="26"/>
          <w:szCs w:val="26"/>
        </w:rPr>
      </w:pPr>
      <w:r>
        <w:rPr>
          <w:sz w:val="26"/>
          <w:szCs w:val="26"/>
        </w:rPr>
        <w:br w:type="page"/>
      </w:r>
    </w:p>
    <w:p w:rsidR="00067A70" w:rsidP="000F554F" w:rsidRDefault="00067A70" w14:paraId="11B1D544" w14:textId="6CC70A80">
      <w:pPr>
        <w:pStyle w:val="Kop1"/>
      </w:pPr>
      <w:bookmarkStart w:name="_Toc135643548" w:id="42"/>
      <w:bookmarkStart w:name="_Toc136379809" w:id="43"/>
      <w:r w:rsidRPr="000F554F">
        <w:t>Bijlage 2: Toezichtsmodel</w:t>
      </w:r>
      <w:bookmarkEnd w:id="42"/>
      <w:bookmarkEnd w:id="43"/>
    </w:p>
    <w:p w:rsidR="00240FE1" w:rsidP="00240FE1" w:rsidRDefault="00240FE1" w14:paraId="0587CD08" w14:textId="781DC8E2"/>
    <w:p w:rsidR="00A21DFE" w:rsidP="00240FE1" w:rsidRDefault="002C3259" w14:paraId="005568C9" w14:textId="0ABA0A85">
      <w:r>
        <w:rPr>
          <w:noProof/>
          <w:color w:val="2B579A"/>
          <w:shd w:val="clear" w:color="auto" w:fill="E6E6E6"/>
        </w:rPr>
        <w:object w:dxaOrig="1542" w:dyaOrig="997" w14:anchorId="1E3253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pt;height:50.1pt" o:ole="" type="#_x0000_t75">
            <v:imagedata o:title="" r:id="rId16"/>
          </v:shape>
          <o:OLEObject Type="Embed" ProgID="Excel.Sheet.12" ShapeID="_x0000_i1025" DrawAspect="Icon" ObjectID="_1749294220" r:id="rId17"/>
        </w:object>
      </w:r>
    </w:p>
    <w:p w:rsidR="00590FAD" w:rsidP="00590FAD" w:rsidRDefault="00590FAD" w14:paraId="6E4A1532" w14:textId="77777777">
      <w:pPr>
        <w:keepNext/>
      </w:pPr>
      <w:r>
        <w:t>Toezichtsmodel West-Brabants Archief</w:t>
      </w:r>
      <w:r>
        <w:br/>
      </w:r>
      <w:r>
        <w:t>(Dubbelklik op het Excel-icoontje om te openen.)</w:t>
      </w:r>
    </w:p>
    <w:p w:rsidR="00AF0F77" w:rsidRDefault="00AF0F77" w14:paraId="29B08688" w14:textId="7425CFC4">
      <w:r>
        <w:br w:type="page"/>
      </w:r>
    </w:p>
    <w:p w:rsidRPr="000F554F" w:rsidR="004106E2" w:rsidP="004106E2" w:rsidRDefault="004106E2" w14:paraId="0C7BCC21" w14:textId="40301393">
      <w:pPr>
        <w:pStyle w:val="Kop1"/>
      </w:pPr>
      <w:bookmarkStart w:name="_Toc135643549" w:id="44"/>
      <w:bookmarkStart w:name="_Toc136379810" w:id="45"/>
      <w:r w:rsidRPr="000F554F">
        <w:t xml:space="preserve">Bijlage </w:t>
      </w:r>
      <w:r w:rsidR="00144C45">
        <w:t>3</w:t>
      </w:r>
      <w:r w:rsidRPr="000F554F">
        <w:t xml:space="preserve">: </w:t>
      </w:r>
      <w:r w:rsidR="00426970">
        <w:t>M</w:t>
      </w:r>
      <w:r w:rsidR="000B5B61">
        <w:t>ethodiek en werkwijze</w:t>
      </w:r>
      <w:bookmarkEnd w:id="44"/>
      <w:bookmarkEnd w:id="45"/>
    </w:p>
    <w:p w:rsidR="00814A5A" w:rsidP="00814A5A" w:rsidRDefault="00814A5A" w14:paraId="19A5F4B4" w14:textId="77777777">
      <w:pPr>
        <w:spacing w:after="0"/>
      </w:pPr>
    </w:p>
    <w:p w:rsidR="005A1A9E" w:rsidP="005A1A9E" w:rsidRDefault="005A1A9E" w14:paraId="35A9F5B6" w14:textId="77777777">
      <w:r w:rsidRPr="005261A3">
        <w:t xml:space="preserve">Bij het opstellen van </w:t>
      </w:r>
      <w:r>
        <w:t>het inspectie</w:t>
      </w:r>
      <w:r w:rsidRPr="005261A3">
        <w:t xml:space="preserve">verslag </w:t>
      </w:r>
      <w:r>
        <w:t>werd</w:t>
      </w:r>
      <w:r w:rsidRPr="005261A3">
        <w:t xml:space="preserve"> sinds 201</w:t>
      </w:r>
      <w:r>
        <w:t>6</w:t>
      </w:r>
      <w:r w:rsidRPr="005261A3">
        <w:t xml:space="preserve"> gebruik gemaakt van door de VNG</w:t>
      </w:r>
      <w:r>
        <w:t xml:space="preserve"> </w:t>
      </w:r>
      <w:r w:rsidRPr="005261A3">
        <w:t xml:space="preserve">ontwikkelde </w:t>
      </w:r>
      <w:r>
        <w:t xml:space="preserve">methode </w:t>
      </w:r>
      <w:r w:rsidRPr="005261A3">
        <w:t xml:space="preserve">Kritische Prestatie Indicatoren (KPI's). </w:t>
      </w:r>
      <w:r>
        <w:t>Ondanks de lengte van de lijst van indicatoren is de</w:t>
      </w:r>
      <w:r w:rsidRPr="005261A3">
        <w:t xml:space="preserve"> KPI-methode een grofmazig instrument. Het focust op het voldoen aan wet- en</w:t>
      </w:r>
      <w:r>
        <w:t xml:space="preserve"> </w:t>
      </w:r>
      <w:r w:rsidRPr="005261A3">
        <w:t>regelgeving</w:t>
      </w:r>
      <w:r>
        <w:t>, maar</w:t>
      </w:r>
      <w:r w:rsidRPr="005261A3">
        <w:t xml:space="preserve"> heeft geen oog voor de dynamiek en de snelheid van technologische</w:t>
      </w:r>
      <w:r>
        <w:t xml:space="preserve"> </w:t>
      </w:r>
      <w:r w:rsidRPr="005261A3">
        <w:t>ontwikkelingen, die een voortdurende alertheid vragen van de ambtelijke organisatie.</w:t>
      </w:r>
      <w:r>
        <w:t xml:space="preserve"> </w:t>
      </w:r>
      <w:r w:rsidRPr="00200E79">
        <w:t xml:space="preserve">Daarnaast is de KPI-methode momenteel nog niet aangepast aan (de gevolgen van) de implementatietrajecten van de Wet open overheid (WOO). </w:t>
      </w:r>
    </w:p>
    <w:p w:rsidR="005A1A9E" w:rsidP="005A1A9E" w:rsidRDefault="005A1A9E" w14:paraId="54441198" w14:textId="77777777">
      <w:r>
        <w:t>Zowel bij het WBA als bij de deelnemers van het WBA heerst onvrede over de toepassing van de KPI-methode: het leidt vaak tot een omslachtige herhaling van zetten en adresseert niet de actuele problemen binnen de informatiehuishouding van de gemeenten. Daarnaast wordt op enkele punten om informatie vanuit de organisatie gevraagd, waarvan – in het kader van het archieftoezicht – de meerwaarde niet duidelijk is, temeer omdat een actuele normering voor de interpretatie van de informatie ontbrak. Daarom is het WBA in 2022 begonnen met het ontwikkelen van een nieuwe inspectiemethodiek. De nieuwe methodiek is in januari 2023 voor het eerst toegepast.</w:t>
      </w:r>
    </w:p>
    <w:p w:rsidR="005A1A9E" w:rsidP="005A1A9E" w:rsidRDefault="005A1A9E" w14:paraId="5263E330" w14:textId="77777777">
      <w:pPr>
        <w:pStyle w:val="Kop2"/>
      </w:pPr>
      <w:bookmarkStart w:name="_Toc135643551" w:id="46"/>
      <w:bookmarkStart w:name="_Toc136379812" w:id="47"/>
      <w:r w:rsidRPr="00771028">
        <w:t>Methodiek</w:t>
      </w:r>
      <w:r>
        <w:t xml:space="preserve"> en werkwijze</w:t>
      </w:r>
      <w:bookmarkEnd w:id="46"/>
      <w:bookmarkEnd w:id="47"/>
    </w:p>
    <w:p w:rsidRPr="004D4ACE" w:rsidR="005A1A9E" w:rsidP="005A1A9E" w:rsidRDefault="005A1A9E" w14:paraId="5D0F82A6" w14:textId="77777777">
      <w:pPr>
        <w:spacing w:after="0"/>
        <w:rPr>
          <w:b/>
          <w:bCs/>
        </w:rPr>
      </w:pPr>
      <w:r w:rsidRPr="004D4ACE">
        <w:rPr>
          <w:b/>
          <w:bCs/>
        </w:rPr>
        <w:t>Inspectiemethodiek</w:t>
      </w:r>
      <w:r>
        <w:rPr>
          <w:b/>
          <w:bCs/>
        </w:rPr>
        <w:t>:</w:t>
      </w:r>
    </w:p>
    <w:p w:rsidR="005A1A9E" w:rsidP="005A1A9E" w:rsidRDefault="005A1A9E" w14:paraId="37140ED2" w14:textId="77777777">
      <w:pPr>
        <w:pStyle w:val="Lijstalinea"/>
        <w:numPr>
          <w:ilvl w:val="0"/>
          <w:numId w:val="3"/>
        </w:numPr>
      </w:pPr>
      <w:r>
        <w:t>Aankondiging (algemeen en per organisatie)</w:t>
      </w:r>
    </w:p>
    <w:p w:rsidR="005A1A9E" w:rsidP="005A1A9E" w:rsidRDefault="005A1A9E" w14:paraId="17895313" w14:textId="77777777">
      <w:pPr>
        <w:pStyle w:val="Lijstalinea"/>
        <w:numPr>
          <w:ilvl w:val="0"/>
          <w:numId w:val="3"/>
        </w:numPr>
      </w:pPr>
      <w:r>
        <w:t>Opvragen informatie</w:t>
      </w:r>
    </w:p>
    <w:p w:rsidR="005A1A9E" w:rsidP="005A1A9E" w:rsidRDefault="005A1A9E" w14:paraId="0A44D001" w14:textId="77777777">
      <w:pPr>
        <w:pStyle w:val="Lijstalinea"/>
        <w:numPr>
          <w:ilvl w:val="0"/>
          <w:numId w:val="3"/>
        </w:numPr>
      </w:pPr>
      <w:r>
        <w:t>Desktop research</w:t>
      </w:r>
    </w:p>
    <w:p w:rsidR="005A1A9E" w:rsidP="005A1A9E" w:rsidRDefault="005A1A9E" w14:paraId="0CEC7083" w14:textId="77777777">
      <w:pPr>
        <w:pStyle w:val="Lijstalinea"/>
        <w:numPr>
          <w:ilvl w:val="0"/>
          <w:numId w:val="3"/>
        </w:numPr>
      </w:pPr>
      <w:r>
        <w:t>Interviews</w:t>
      </w:r>
    </w:p>
    <w:p w:rsidR="005A1A9E" w:rsidP="005A1A9E" w:rsidRDefault="005A1A9E" w14:paraId="65A50344" w14:textId="77777777">
      <w:pPr>
        <w:pStyle w:val="Lijstalinea"/>
        <w:numPr>
          <w:ilvl w:val="0"/>
          <w:numId w:val="3"/>
        </w:numPr>
      </w:pPr>
      <w:proofErr w:type="spellStart"/>
      <w:r>
        <w:t>Reality</w:t>
      </w:r>
      <w:proofErr w:type="spellEnd"/>
      <w:r>
        <w:t xml:space="preserve"> Checks</w:t>
      </w:r>
    </w:p>
    <w:p w:rsidR="005A1A9E" w:rsidP="005A1A9E" w:rsidRDefault="005A1A9E" w14:paraId="067B31F5" w14:textId="77777777">
      <w:pPr>
        <w:pStyle w:val="Lijstalinea"/>
        <w:numPr>
          <w:ilvl w:val="0"/>
          <w:numId w:val="3"/>
        </w:numPr>
      </w:pPr>
      <w:r>
        <w:t>Rapportage</w:t>
      </w:r>
    </w:p>
    <w:p w:rsidRPr="004D4ACE" w:rsidR="005A1A9E" w:rsidP="005A1A9E" w:rsidRDefault="005A1A9E" w14:paraId="3F3826D9" w14:textId="77777777">
      <w:pPr>
        <w:spacing w:after="0"/>
        <w:rPr>
          <w:b/>
          <w:bCs/>
        </w:rPr>
      </w:pPr>
      <w:r w:rsidRPr="004D4ACE">
        <w:rPr>
          <w:b/>
          <w:bCs/>
        </w:rPr>
        <w:t>Opbouw rapport</w:t>
      </w:r>
      <w:r>
        <w:rPr>
          <w:b/>
          <w:bCs/>
        </w:rPr>
        <w:t>:</w:t>
      </w:r>
    </w:p>
    <w:p w:rsidR="005A1A9E" w:rsidP="005A1A9E" w:rsidRDefault="005A1A9E" w14:paraId="68371810" w14:textId="77777777">
      <w:pPr>
        <w:pStyle w:val="Lijstalinea"/>
        <w:numPr>
          <w:ilvl w:val="0"/>
          <w:numId w:val="2"/>
        </w:numPr>
      </w:pPr>
      <w:r>
        <w:t>Bevindingen: per stap uit VNG-plan</w:t>
      </w:r>
    </w:p>
    <w:p w:rsidR="005A1A9E" w:rsidP="005A1A9E" w:rsidRDefault="005A1A9E" w14:paraId="24A317B9" w14:textId="77777777">
      <w:pPr>
        <w:pStyle w:val="Lijstalinea"/>
        <w:numPr>
          <w:ilvl w:val="0"/>
          <w:numId w:val="2"/>
        </w:numPr>
      </w:pPr>
      <w:proofErr w:type="spellStart"/>
      <w:r>
        <w:t>Risico-analyse</w:t>
      </w:r>
      <w:proofErr w:type="spellEnd"/>
    </w:p>
    <w:p w:rsidR="005A1A9E" w:rsidP="005A1A9E" w:rsidRDefault="005A1A9E" w14:paraId="1FD1DBFE" w14:textId="77777777">
      <w:pPr>
        <w:pStyle w:val="Lijstalinea"/>
        <w:numPr>
          <w:ilvl w:val="0"/>
          <w:numId w:val="2"/>
        </w:numPr>
      </w:pPr>
      <w:r>
        <w:t>Inspectieresultaten:</w:t>
      </w:r>
    </w:p>
    <w:p w:rsidR="005A1A9E" w:rsidP="005A1A9E" w:rsidRDefault="005A1A9E" w14:paraId="50F15333" w14:textId="77777777">
      <w:pPr>
        <w:pStyle w:val="Lijstalinea"/>
        <w:numPr>
          <w:ilvl w:val="1"/>
          <w:numId w:val="2"/>
        </w:numPr>
      </w:pPr>
      <w:r>
        <w:t>Bevindingen</w:t>
      </w:r>
    </w:p>
    <w:p w:rsidR="005A1A9E" w:rsidP="005A1A9E" w:rsidRDefault="005A1A9E" w14:paraId="5511A0A5" w14:textId="77777777">
      <w:pPr>
        <w:pStyle w:val="Lijstalinea"/>
        <w:numPr>
          <w:ilvl w:val="1"/>
          <w:numId w:val="2"/>
        </w:numPr>
      </w:pPr>
      <w:r>
        <w:t>Oordeel</w:t>
      </w:r>
    </w:p>
    <w:p w:rsidR="005A1A9E" w:rsidP="005A1A9E" w:rsidRDefault="005A1A9E" w14:paraId="204CC0F8" w14:textId="77777777">
      <w:pPr>
        <w:pStyle w:val="Lijstalinea"/>
        <w:numPr>
          <w:ilvl w:val="1"/>
          <w:numId w:val="2"/>
        </w:numPr>
      </w:pPr>
      <w:r>
        <w:t>Risico's</w:t>
      </w:r>
    </w:p>
    <w:p w:rsidR="005A1A9E" w:rsidP="005A1A9E" w:rsidRDefault="005A1A9E" w14:paraId="3B93BA91" w14:textId="77777777">
      <w:pPr>
        <w:pStyle w:val="Lijstalinea"/>
        <w:numPr>
          <w:ilvl w:val="1"/>
          <w:numId w:val="2"/>
        </w:numPr>
      </w:pPr>
      <w:r>
        <w:t>Aanbevelingen</w:t>
      </w:r>
    </w:p>
    <w:p w:rsidRPr="004D4ACE" w:rsidR="005A1A9E" w:rsidP="005A1A9E" w:rsidRDefault="005A1A9E" w14:paraId="2D6929AA" w14:textId="77777777">
      <w:pPr>
        <w:spacing w:after="0"/>
        <w:rPr>
          <w:b/>
          <w:bCs/>
        </w:rPr>
      </w:pPr>
      <w:r w:rsidRPr="004D4ACE">
        <w:rPr>
          <w:b/>
          <w:bCs/>
        </w:rPr>
        <w:t>Kwaliteitscontrole rapport:</w:t>
      </w:r>
    </w:p>
    <w:p w:rsidR="005A1A9E" w:rsidP="005A1A9E" w:rsidRDefault="005A1A9E" w14:paraId="36702232" w14:textId="77777777">
      <w:pPr>
        <w:pStyle w:val="Lijstalinea"/>
        <w:numPr>
          <w:ilvl w:val="0"/>
          <w:numId w:val="37"/>
        </w:numPr>
      </w:pPr>
      <w:r>
        <w:t>feitelijke check toezichtontvanger</w:t>
      </w:r>
    </w:p>
    <w:p w:rsidR="005A1A9E" w:rsidP="005A1A9E" w:rsidRDefault="005A1A9E" w14:paraId="06DC9DED" w14:textId="77777777">
      <w:pPr>
        <w:pStyle w:val="Lijstalinea"/>
        <w:numPr>
          <w:ilvl w:val="0"/>
          <w:numId w:val="37"/>
        </w:numPr>
      </w:pPr>
      <w:r>
        <w:t xml:space="preserve">tegenlezen binnen het </w:t>
      </w:r>
      <w:proofErr w:type="spellStart"/>
      <w:r>
        <w:t>toezichtsteam</w:t>
      </w:r>
      <w:proofErr w:type="spellEnd"/>
      <w:r>
        <w:t xml:space="preserve"> WBA</w:t>
      </w:r>
    </w:p>
    <w:p w:rsidR="005A1A9E" w:rsidP="005A1A9E" w:rsidRDefault="005A1A9E" w14:paraId="58A344B1" w14:textId="77777777">
      <w:pPr>
        <w:pStyle w:val="Kop2"/>
      </w:pPr>
      <w:bookmarkStart w:name="_Toc135643552" w:id="48"/>
      <w:bookmarkStart w:name="_Toc136379813" w:id="49"/>
      <w:r>
        <w:t>Tweejaarlijkse cyclus besluitvorming en opvolging</w:t>
      </w:r>
      <w:bookmarkEnd w:id="48"/>
      <w:bookmarkEnd w:id="49"/>
    </w:p>
    <w:p w:rsidR="005A1A9E" w:rsidP="005A1A9E" w:rsidRDefault="005A1A9E" w14:paraId="0A8F31F7" w14:textId="77777777">
      <w:pPr>
        <w:pStyle w:val="Lijstalinea"/>
        <w:numPr>
          <w:ilvl w:val="0"/>
          <w:numId w:val="38"/>
        </w:numPr>
      </w:pPr>
      <w:r>
        <w:t>Archivaris dient het inspectierapport in bij het College van B&amp;W</w:t>
      </w:r>
    </w:p>
    <w:p w:rsidR="005A1A9E" w:rsidP="005A1A9E" w:rsidRDefault="005A1A9E" w14:paraId="327C8748" w14:textId="77777777">
      <w:pPr>
        <w:pStyle w:val="Lijstalinea"/>
        <w:numPr>
          <w:ilvl w:val="0"/>
          <w:numId w:val="38"/>
        </w:numPr>
      </w:pPr>
      <w:r>
        <w:t>College van B&amp;W laat verbeterplan opstellen</w:t>
      </w:r>
    </w:p>
    <w:p w:rsidR="005A1A9E" w:rsidP="005A1A9E" w:rsidRDefault="005A1A9E" w14:paraId="6E5E919F" w14:textId="77777777">
      <w:pPr>
        <w:pStyle w:val="Lijstalinea"/>
        <w:numPr>
          <w:ilvl w:val="0"/>
          <w:numId w:val="38"/>
        </w:numPr>
      </w:pPr>
      <w:r>
        <w:t>College van B&amp;W zorgt voor het aanbieden van het rapport met verbeterplan aan de Gemeenteraad</w:t>
      </w:r>
    </w:p>
    <w:p w:rsidR="005A1A9E" w:rsidP="005A1A9E" w:rsidRDefault="005A1A9E" w14:paraId="3D057101" w14:textId="77777777">
      <w:pPr>
        <w:pStyle w:val="Lijstalinea"/>
        <w:numPr>
          <w:ilvl w:val="0"/>
          <w:numId w:val="38"/>
        </w:numPr>
      </w:pPr>
      <w:r>
        <w:t>College van B&amp;W stuurt aan het IBT en de Archivaris in afschrift de aanbieding van het rapport met verbeterplan aan de Gemeenteraad</w:t>
      </w:r>
    </w:p>
    <w:p w:rsidR="005A1A9E" w:rsidP="005A1A9E" w:rsidRDefault="005A1A9E" w14:paraId="14CD111A" w14:textId="77777777">
      <w:pPr>
        <w:pStyle w:val="Lijstalinea"/>
        <w:numPr>
          <w:ilvl w:val="0"/>
          <w:numId w:val="38"/>
        </w:numPr>
      </w:pPr>
      <w:r>
        <w:t>De Archivaris toetst het Verbeterplan in het jaar erna in een voortgangsgesprek</w:t>
      </w:r>
    </w:p>
    <w:p w:rsidR="005A1A9E" w:rsidP="005A1A9E" w:rsidRDefault="005A1A9E" w14:paraId="1A15CED7" w14:textId="77777777">
      <w:pPr>
        <w:pStyle w:val="Lijstalinea"/>
        <w:numPr>
          <w:ilvl w:val="0"/>
          <w:numId w:val="38"/>
        </w:numPr>
      </w:pPr>
      <w:r>
        <w:t>De Archivaris dient het verslag van het voortgangsgesprek in bij het College van B&amp;W</w:t>
      </w:r>
    </w:p>
    <w:p w:rsidR="005A1A9E" w:rsidP="005A1A9E" w:rsidRDefault="005A1A9E" w14:paraId="51ACD104" w14:textId="77777777">
      <w:pPr>
        <w:pStyle w:val="Lijstalinea"/>
        <w:numPr>
          <w:ilvl w:val="0"/>
          <w:numId w:val="38"/>
        </w:numPr>
      </w:pPr>
      <w:r>
        <w:t>College van B&amp;W laat, indien nodig, het verbeterplan bijstellen</w:t>
      </w:r>
    </w:p>
    <w:p w:rsidR="005A1A9E" w:rsidP="005A1A9E" w:rsidRDefault="005A1A9E" w14:paraId="6DDB6828" w14:textId="77777777">
      <w:pPr>
        <w:pStyle w:val="Lijstalinea"/>
        <w:numPr>
          <w:ilvl w:val="0"/>
          <w:numId w:val="38"/>
        </w:numPr>
      </w:pPr>
      <w:r>
        <w:t>College van B&amp;W zorgt voor het aanbieden van het voortgangsgesprek met (aangepast) verbeterplan aan de Gemeenteraad</w:t>
      </w:r>
    </w:p>
    <w:p w:rsidR="005A1A9E" w:rsidP="005A1A9E" w:rsidRDefault="005A1A9E" w14:paraId="1537C157" w14:textId="77777777">
      <w:pPr>
        <w:pStyle w:val="Lijstalinea"/>
        <w:numPr>
          <w:ilvl w:val="0"/>
          <w:numId w:val="38"/>
        </w:numPr>
      </w:pPr>
      <w:r>
        <w:t>College van B&amp;W stuurt aan het IBT en de Archivaris in afschrift de aanbieding van het voortgangsgesprek met (aangepast) verbeterplan aan de Gemeenteraad</w:t>
      </w:r>
    </w:p>
    <w:p w:rsidR="005A1A9E" w:rsidP="005A1A9E" w:rsidRDefault="005A1A9E" w14:paraId="1700F55C" w14:textId="77777777">
      <w:pPr>
        <w:pStyle w:val="Lijstalinea"/>
        <w:numPr>
          <w:ilvl w:val="0"/>
          <w:numId w:val="38"/>
        </w:numPr>
      </w:pPr>
      <w:r>
        <w:t>Cyclus herhaalt zich.</w:t>
      </w:r>
    </w:p>
    <w:p w:rsidR="00A8052F" w:rsidRDefault="00A8052F" w14:paraId="51D8CDF0" w14:textId="05616010">
      <w:r>
        <w:br w:type="page"/>
      </w:r>
    </w:p>
    <w:p w:rsidRPr="000F554F" w:rsidR="00364EE1" w:rsidP="009B1777" w:rsidRDefault="00364EE1" w14:paraId="54B79445" w14:textId="31DFE760">
      <w:pPr>
        <w:pStyle w:val="Kop1"/>
      </w:pPr>
      <w:bookmarkStart w:name="_Toc135643553" w:id="50"/>
      <w:bookmarkStart w:name="_Toc136379814" w:id="51"/>
      <w:r w:rsidRPr="000F554F">
        <w:t xml:space="preserve">Bijlage </w:t>
      </w:r>
      <w:r w:rsidR="00144C45">
        <w:t>4</w:t>
      </w:r>
      <w:r w:rsidRPr="000F554F">
        <w:t xml:space="preserve">: </w:t>
      </w:r>
      <w:r w:rsidR="00426970">
        <w:t>Gebruik</w:t>
      </w:r>
      <w:r w:rsidRPr="00364EE1">
        <w:t xml:space="preserve"> resultaten inspectie</w:t>
      </w:r>
      <w:bookmarkEnd w:id="50"/>
      <w:bookmarkEnd w:id="51"/>
    </w:p>
    <w:p w:rsidRPr="001873B1" w:rsidR="008B42A5" w:rsidP="008B42A5" w:rsidRDefault="008B42A5" w14:paraId="43EC14E4" w14:textId="41AC2AF1">
      <w:pPr>
        <w:pStyle w:val="Kop2"/>
        <w:rPr>
          <w:rStyle w:val="Kop2Char"/>
          <w:b/>
          <w:bCs/>
        </w:rPr>
      </w:pPr>
      <w:bookmarkStart w:name="_Toc135643555" w:id="52"/>
      <w:r w:rsidRPr="001873B1">
        <w:rPr>
          <w:rStyle w:val="Kop2Char"/>
          <w:b/>
          <w:bCs/>
        </w:rPr>
        <w:t>Oordeel en risicoanalyse</w:t>
      </w:r>
      <w:bookmarkEnd w:id="52"/>
    </w:p>
    <w:p w:rsidRPr="00B46F60" w:rsidR="008B42A5" w:rsidP="008B42A5" w:rsidRDefault="008B42A5" w14:paraId="52EA3D6D" w14:textId="77777777">
      <w:r>
        <w:t>Het oordeel vertolkt de professionele visie van de toezichthouder op de situatie. Het is gebaseerd op de bevindingen en een risicoanalyse. De elementen van deze risicoanalyse zijn gestandaardiseerd per EIS. Het is dus niet zo dat het risico op het moment van inspectie altijd duidelijk aanwezig was. Het kan echter wel op korte of middellange termijn actueel worden indien niet of slechts ten dele aan de EIS wordt voldaan. De risicoanalyse kan voor de eigen organisatie specifiek gemaakt worden door het toe of aan te passen op of aan een bestaande situatie. Het kan ook als gestandaardiseerd risico gebruikt worden door voorbeelden uit het verleden van de eigen organisatie in een kader te plaatsen.</w:t>
      </w:r>
    </w:p>
    <w:p w:rsidR="005D2BE5" w:rsidP="005D2BE5" w:rsidRDefault="008B42A5" w14:paraId="5F70D45E" w14:textId="77777777">
      <w:pPr>
        <w:pStyle w:val="Kop2"/>
        <w:rPr>
          <w:rStyle w:val="Kop2Char"/>
          <w:b/>
          <w:bCs/>
        </w:rPr>
      </w:pPr>
      <w:r w:rsidRPr="0082796B">
        <w:rPr>
          <w:rStyle w:val="Kop2Char"/>
          <w:b/>
          <w:bCs/>
        </w:rPr>
        <w:t>Aanbevelingen</w:t>
      </w:r>
    </w:p>
    <w:p w:rsidR="008B42A5" w:rsidP="008B42A5" w:rsidRDefault="008B42A5" w14:paraId="7F436D30" w14:textId="33E7D205">
      <w:r>
        <w:t xml:space="preserve">De aanbevelingen kunnen in de meeste gevallen niet geheel volgens de SMART-opbouw (Specifiek, Meetbaar, Acceptabel, Realistisch, Tijdgebonden) geformuleerd worden. Met name de elementen Acceptabel en Tijdgebonden zijn zaken die de toezichtontvanger zelf moet bepalen. Uitzonderingen zijn wettelijke eisen waaraan een deadline verbonden is. </w:t>
      </w:r>
    </w:p>
    <w:p w:rsidR="008B42A5" w:rsidP="008B42A5" w:rsidRDefault="008B42A5" w14:paraId="58C0CE89" w14:textId="77777777">
      <w:r>
        <w:t>De meeste aanbevelingen zullen in veel gevallen eerst volledig SMART gemaakt moeten worden om te verwerken in het Verbeterplan.</w:t>
      </w:r>
    </w:p>
    <w:p w:rsidR="008B42A5" w:rsidP="008B42A5" w:rsidRDefault="008B42A5" w14:paraId="77C04099" w14:textId="77777777">
      <w:pPr>
        <w:pStyle w:val="Kop2"/>
        <w:rPr>
          <w:rStyle w:val="Kop2Char"/>
          <w:b/>
          <w:bCs/>
        </w:rPr>
      </w:pPr>
      <w:r w:rsidRPr="001873B1">
        <w:rPr>
          <w:rStyle w:val="Kop2Char"/>
          <w:b/>
          <w:bCs/>
        </w:rPr>
        <w:t>Prioriteit</w:t>
      </w:r>
    </w:p>
    <w:p w:rsidRPr="00AC4DB2" w:rsidR="008B42A5" w:rsidP="008B42A5" w:rsidRDefault="008B42A5" w14:paraId="257B1DD4" w14:textId="77777777">
      <w:r>
        <w:t xml:space="preserve">Opbouw, betekenis en doel van de prioriteitstelling wordt beschreven in het hoofdstuk </w:t>
      </w:r>
      <w:r w:rsidRPr="001F668E">
        <w:rPr>
          <w:i/>
          <w:iCs/>
        </w:rPr>
        <w:t>Resultaten Inspectie</w:t>
      </w:r>
      <w:r>
        <w:t xml:space="preserve">, onder het kopje </w:t>
      </w:r>
      <w:r w:rsidRPr="001F668E">
        <w:rPr>
          <w:i/>
          <w:iCs/>
        </w:rPr>
        <w:t>Aanbeveling en prioriteit</w:t>
      </w:r>
      <w:r>
        <w:t xml:space="preserve">. In het hoofdstuk </w:t>
      </w:r>
      <w:r>
        <w:rPr>
          <w:i/>
          <w:iCs/>
        </w:rPr>
        <w:t>Beknopt overzicht aanbevelingen</w:t>
      </w:r>
      <w:r>
        <w:t xml:space="preserve"> staan de aanbevelingen van hoog naar laag geordend naar prioriteit.</w:t>
      </w:r>
    </w:p>
    <w:p w:rsidRPr="00D06C52" w:rsidR="008B42A5" w:rsidP="008B42A5" w:rsidRDefault="008B42A5" w14:paraId="7F340562" w14:textId="77777777">
      <w:r>
        <w:t>Het is met name richtinggevend bedoeld om een planning te kunnen maken voor mensen en middelen in de tijd. Maar het is ook niet meer dan dat: richtinggevend. Het definitief stellen van prioriteiten is uiteindelijk aan de organisatie zelf.</w:t>
      </w:r>
    </w:p>
    <w:p w:rsidR="005D2BE5" w:rsidP="005D2BE5" w:rsidRDefault="008B42A5" w14:paraId="1346B645" w14:textId="77777777">
      <w:pPr>
        <w:pStyle w:val="Kop2"/>
        <w:rPr>
          <w:rStyle w:val="Kop2Char"/>
          <w:b/>
          <w:bCs/>
        </w:rPr>
      </w:pPr>
      <w:bookmarkStart w:name="_Toc135643556" w:id="53"/>
      <w:r w:rsidRPr="0082796B">
        <w:rPr>
          <w:rStyle w:val="Kop2Char"/>
          <w:b/>
          <w:bCs/>
        </w:rPr>
        <w:t>Verbeterplan</w:t>
      </w:r>
      <w:bookmarkEnd w:id="53"/>
    </w:p>
    <w:p w:rsidR="008B42A5" w:rsidP="008B42A5" w:rsidRDefault="008B42A5" w14:paraId="09BF89B9" w14:textId="6F510C03">
      <w:r>
        <w:t xml:space="preserve">Het inspectierapport is input voor een verbeterplan, zoals het Interbestuurlijk Toezicht (IBT) dat verwacht te ontvangen. Het IBT heeft daartoe een voorbeeld verbeterplan ontwikkeld, met een structuur die om te zetten is naar een spreadsheet, met 12 kolommen: </w:t>
      </w:r>
    </w:p>
    <w:tbl>
      <w:tblPr>
        <w:tblW w:w="9067" w:type="dxa"/>
        <w:tblCellMar>
          <w:left w:w="70" w:type="dxa"/>
          <w:right w:w="70" w:type="dxa"/>
        </w:tblCellMar>
        <w:tblLook w:val="04A0" w:firstRow="1" w:lastRow="0" w:firstColumn="1" w:lastColumn="0" w:noHBand="0" w:noVBand="1"/>
      </w:tblPr>
      <w:tblGrid>
        <w:gridCol w:w="2405"/>
        <w:gridCol w:w="5670"/>
        <w:gridCol w:w="992"/>
      </w:tblGrid>
      <w:tr w:rsidRPr="00CD272E" w:rsidR="008B42A5" w:rsidTr="006E1F9A" w14:paraId="0E9C1632" w14:textId="77777777">
        <w:trPr>
          <w:trHeight w:val="390"/>
          <w:tblHeader/>
        </w:trPr>
        <w:tc>
          <w:tcPr>
            <w:tcW w:w="2405" w:type="dxa"/>
            <w:tcBorders>
              <w:top w:val="nil"/>
              <w:left w:val="single" w:color="000000" w:sz="4" w:space="0"/>
              <w:bottom w:val="nil"/>
              <w:right w:val="single" w:color="000000" w:sz="4" w:space="0"/>
            </w:tcBorders>
            <w:shd w:val="clear" w:color="7030A0" w:fill="7030A0"/>
            <w:noWrap/>
            <w:hideMark/>
          </w:tcPr>
          <w:p w:rsidRPr="00220E2C" w:rsidR="008B42A5" w:rsidP="006E1F9A" w:rsidRDefault="008B42A5" w14:paraId="14134145" w14:textId="77777777">
            <w:pPr>
              <w:spacing w:after="0" w:line="240" w:lineRule="auto"/>
              <w:rPr>
                <w:rFonts w:eastAsia="Times New Roman"/>
                <w:b/>
                <w:bCs/>
                <w:color w:val="FFFFFF" w:themeColor="background1"/>
              </w:rPr>
            </w:pPr>
            <w:r w:rsidRPr="00CD272E">
              <w:rPr>
                <w:rFonts w:eastAsia="Times New Roman"/>
                <w:b/>
                <w:bCs/>
                <w:color w:val="FFFFFF" w:themeColor="background1"/>
              </w:rPr>
              <w:t>Element</w:t>
            </w:r>
            <w:r>
              <w:rPr>
                <w:rFonts w:eastAsia="Times New Roman"/>
                <w:b/>
                <w:bCs/>
                <w:color w:val="FFFFFF" w:themeColor="background1"/>
              </w:rPr>
              <w:t xml:space="preserve"> (kolom)</w:t>
            </w:r>
          </w:p>
        </w:tc>
        <w:tc>
          <w:tcPr>
            <w:tcW w:w="5670" w:type="dxa"/>
            <w:tcBorders>
              <w:top w:val="nil"/>
              <w:left w:val="single" w:color="000000" w:sz="4" w:space="0"/>
              <w:bottom w:val="nil"/>
              <w:right w:val="single" w:color="000000" w:sz="4" w:space="0"/>
            </w:tcBorders>
            <w:shd w:val="clear" w:color="7030A0" w:fill="7030A0"/>
            <w:hideMark/>
          </w:tcPr>
          <w:p w:rsidRPr="00220E2C" w:rsidR="008B42A5" w:rsidP="006E1F9A" w:rsidRDefault="008B42A5" w14:paraId="41BBBD59" w14:textId="77777777">
            <w:pPr>
              <w:spacing w:after="0" w:line="240" w:lineRule="auto"/>
              <w:rPr>
                <w:rFonts w:eastAsia="Times New Roman"/>
                <w:b/>
                <w:bCs/>
                <w:color w:val="FFFFFF" w:themeColor="background1"/>
              </w:rPr>
            </w:pPr>
            <w:r w:rsidRPr="00220E2C">
              <w:rPr>
                <w:rFonts w:eastAsia="Times New Roman"/>
                <w:b/>
                <w:bCs/>
                <w:color w:val="FFFFFF" w:themeColor="background1"/>
              </w:rPr>
              <w:t>Beschrijving</w:t>
            </w:r>
          </w:p>
        </w:tc>
        <w:tc>
          <w:tcPr>
            <w:tcW w:w="992" w:type="dxa"/>
            <w:tcBorders>
              <w:top w:val="nil"/>
              <w:left w:val="single" w:color="000000" w:sz="4" w:space="0"/>
              <w:bottom w:val="nil"/>
              <w:right w:val="single" w:color="000000" w:sz="4" w:space="0"/>
            </w:tcBorders>
            <w:shd w:val="clear" w:color="7030A0" w:fill="7030A0"/>
            <w:noWrap/>
            <w:hideMark/>
          </w:tcPr>
          <w:p w:rsidRPr="00220E2C" w:rsidR="008B42A5" w:rsidP="006E1F9A" w:rsidRDefault="008B42A5" w14:paraId="5A5BCB88" w14:textId="77777777">
            <w:pPr>
              <w:spacing w:after="0" w:line="240" w:lineRule="auto"/>
              <w:rPr>
                <w:rFonts w:eastAsia="Times New Roman"/>
                <w:b/>
                <w:bCs/>
                <w:color w:val="FFFFFF" w:themeColor="background1"/>
              </w:rPr>
            </w:pPr>
            <w:r w:rsidRPr="00220E2C">
              <w:rPr>
                <w:rFonts w:eastAsia="Times New Roman"/>
                <w:b/>
                <w:bCs/>
                <w:color w:val="FFFFFF" w:themeColor="background1"/>
              </w:rPr>
              <w:t>SMART</w:t>
            </w:r>
          </w:p>
        </w:tc>
      </w:tr>
      <w:tr w:rsidRPr="00CD272E" w:rsidR="008B42A5" w:rsidTr="006E1F9A" w14:paraId="4714C1C4" w14:textId="77777777">
        <w:trPr>
          <w:trHeight w:val="390"/>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150C4453" w14:textId="77777777">
            <w:pPr>
              <w:spacing w:after="0" w:line="240" w:lineRule="auto"/>
              <w:rPr>
                <w:rFonts w:eastAsia="Times New Roman"/>
                <w:b/>
                <w:bCs/>
              </w:rPr>
            </w:pPr>
            <w:r w:rsidRPr="00220E2C">
              <w:rPr>
                <w:rFonts w:eastAsia="Times New Roman"/>
                <w:b/>
                <w:bCs/>
              </w:rPr>
              <w:t>NR.</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12A5D48F" w14:textId="77777777">
            <w:pPr>
              <w:spacing w:after="0" w:line="240" w:lineRule="auto"/>
              <w:rPr>
                <w:rFonts w:eastAsia="Times New Roman"/>
              </w:rPr>
            </w:pPr>
            <w:r w:rsidRPr="00220E2C">
              <w:rPr>
                <w:rFonts w:eastAsia="Times New Roman"/>
              </w:rPr>
              <w:t xml:space="preserve">Een </w:t>
            </w:r>
            <w:r w:rsidRPr="00CD272E">
              <w:rPr>
                <w:rFonts w:eastAsia="Times New Roman"/>
              </w:rPr>
              <w:t xml:space="preserve">uniek </w:t>
            </w:r>
            <w:r w:rsidRPr="00220E2C">
              <w:rPr>
                <w:rFonts w:eastAsia="Times New Roman"/>
              </w:rPr>
              <w:t>volg- of identificatienummer</w:t>
            </w:r>
            <w:r w:rsidRPr="00CD272E">
              <w:rPr>
                <w:rFonts w:eastAsia="Times New Roman"/>
              </w:rPr>
              <w:t xml:space="preserve"> van het verbeterpunt</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7ED83275" w14:textId="77777777">
            <w:pPr>
              <w:spacing w:after="0" w:line="240" w:lineRule="auto"/>
              <w:rPr>
                <w:rFonts w:eastAsia="Times New Roman"/>
                <w:b/>
                <w:bCs/>
              </w:rPr>
            </w:pPr>
            <w:r w:rsidRPr="00220E2C">
              <w:rPr>
                <w:rFonts w:eastAsia="Times New Roman"/>
                <w:b/>
                <w:bCs/>
              </w:rPr>
              <w:t> </w:t>
            </w:r>
          </w:p>
        </w:tc>
      </w:tr>
      <w:tr w:rsidRPr="00CD272E" w:rsidR="008B42A5" w:rsidTr="006E1F9A" w14:paraId="4D1BA50C" w14:textId="77777777">
        <w:trPr>
          <w:trHeight w:val="1516"/>
        </w:trPr>
        <w:tc>
          <w:tcPr>
            <w:tcW w:w="2405"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025A616F" w14:textId="77777777">
            <w:pPr>
              <w:spacing w:after="0" w:line="240" w:lineRule="auto"/>
              <w:rPr>
                <w:rFonts w:eastAsia="Times New Roman"/>
                <w:b/>
                <w:bCs/>
              </w:rPr>
            </w:pPr>
            <w:r w:rsidRPr="00CD272E">
              <w:rPr>
                <w:rFonts w:eastAsia="Times New Roman"/>
                <w:b/>
                <w:bCs/>
              </w:rPr>
              <w:t>EIS / KPI</w:t>
            </w:r>
          </w:p>
        </w:tc>
        <w:tc>
          <w:tcPr>
            <w:tcW w:w="5670" w:type="dxa"/>
            <w:tcBorders>
              <w:top w:val="nil"/>
              <w:left w:val="nil"/>
              <w:bottom w:val="nil"/>
              <w:right w:val="single" w:color="000000" w:sz="4" w:space="0"/>
            </w:tcBorders>
            <w:shd w:val="clear" w:color="auto" w:fill="auto"/>
            <w:hideMark/>
          </w:tcPr>
          <w:p w:rsidRPr="00CD272E" w:rsidR="008B42A5" w:rsidP="006E1F9A" w:rsidRDefault="008B42A5" w14:paraId="6058A202" w14:textId="77777777">
            <w:pPr>
              <w:spacing w:after="0" w:line="240" w:lineRule="auto"/>
              <w:rPr>
                <w:rFonts w:eastAsia="Times New Roman"/>
              </w:rPr>
            </w:pPr>
            <w:r w:rsidRPr="00CD272E">
              <w:rPr>
                <w:rFonts w:eastAsia="Times New Roman"/>
              </w:rPr>
              <w:t xml:space="preserve">Dit kan op meerdere manieren ingevuld worden: </w:t>
            </w:r>
          </w:p>
          <w:p w:rsidRPr="00CD272E" w:rsidR="008B42A5" w:rsidP="008B42A5" w:rsidRDefault="008B42A5" w14:paraId="434C19E5" w14:textId="77777777">
            <w:pPr>
              <w:pStyle w:val="Lijstalinea"/>
              <w:numPr>
                <w:ilvl w:val="0"/>
                <w:numId w:val="39"/>
              </w:numPr>
              <w:spacing w:after="0" w:line="240" w:lineRule="auto"/>
              <w:rPr>
                <w:rFonts w:eastAsia="Times New Roman"/>
              </w:rPr>
            </w:pPr>
            <w:r w:rsidRPr="00CD272E">
              <w:rPr>
                <w:rFonts w:eastAsia="Times New Roman"/>
              </w:rPr>
              <w:t>Het nummer van de EIS uit dit rapport</w:t>
            </w:r>
          </w:p>
          <w:p w:rsidRPr="00CD272E" w:rsidR="008B42A5" w:rsidP="008B42A5" w:rsidRDefault="008B42A5" w14:paraId="598A37A3" w14:textId="77777777">
            <w:pPr>
              <w:pStyle w:val="Lijstalinea"/>
              <w:numPr>
                <w:ilvl w:val="0"/>
                <w:numId w:val="39"/>
              </w:numPr>
              <w:spacing w:after="0" w:line="240" w:lineRule="auto"/>
              <w:rPr>
                <w:rFonts w:eastAsia="Times New Roman"/>
              </w:rPr>
            </w:pPr>
            <w:r w:rsidRPr="00CD272E">
              <w:rPr>
                <w:rFonts w:eastAsia="Times New Roman"/>
              </w:rPr>
              <w:t>Een verwijzing naar het corresponderende</w:t>
            </w:r>
            <w:r w:rsidRPr="00CD272E">
              <w:rPr>
                <w:rFonts w:eastAsia="Times New Roman"/>
              </w:rPr>
              <w:br/>
            </w:r>
            <w:r w:rsidRPr="00CD272E">
              <w:rPr>
                <w:rFonts w:eastAsia="Times New Roman"/>
              </w:rPr>
              <w:t xml:space="preserve">nummer uit de lijst met Archief-KPI's. Dit is terug te vinden in het Toezichtsmodel in bijlage 2 van dit rapport (zie daar op </w:t>
            </w:r>
            <w:bookmarkStart w:name="_Hlk138413615" w:id="54"/>
            <w:r w:rsidRPr="00CD272E">
              <w:rPr>
                <w:rFonts w:eastAsia="Times New Roman"/>
              </w:rPr>
              <w:t>het eerste werkblad, in de eerste kolom, de regel "Relatie met KPI"</w:t>
            </w:r>
            <w:bookmarkEnd w:id="54"/>
            <w:r w:rsidRPr="00CD272E">
              <w:rPr>
                <w:rFonts w:eastAsia="Times New Roman"/>
              </w:rPr>
              <w:t>);</w:t>
            </w:r>
          </w:p>
          <w:p w:rsidRPr="00CD272E" w:rsidR="008B42A5" w:rsidP="008B42A5" w:rsidRDefault="008B42A5" w14:paraId="26855311" w14:textId="77777777">
            <w:pPr>
              <w:pStyle w:val="Lijstalinea"/>
              <w:numPr>
                <w:ilvl w:val="0"/>
                <w:numId w:val="39"/>
              </w:numPr>
              <w:spacing w:after="0" w:line="240" w:lineRule="auto"/>
              <w:rPr>
                <w:rFonts w:eastAsia="Times New Roman"/>
              </w:rPr>
            </w:pPr>
            <w:r w:rsidRPr="00CD272E">
              <w:rPr>
                <w:rFonts w:eastAsia="Times New Roman"/>
              </w:rPr>
              <w:t>Een combinatie van EIS en KPI</w:t>
            </w:r>
          </w:p>
        </w:tc>
        <w:tc>
          <w:tcPr>
            <w:tcW w:w="992"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63D06766" w14:textId="77777777">
            <w:pPr>
              <w:spacing w:after="0" w:line="240" w:lineRule="auto"/>
              <w:rPr>
                <w:rFonts w:eastAsia="Times New Roman"/>
                <w:b/>
                <w:bCs/>
              </w:rPr>
            </w:pPr>
            <w:r w:rsidRPr="00220E2C">
              <w:rPr>
                <w:rFonts w:eastAsia="Times New Roman"/>
                <w:b/>
                <w:bCs/>
              </w:rPr>
              <w:t> </w:t>
            </w:r>
          </w:p>
        </w:tc>
      </w:tr>
      <w:tr w:rsidRPr="00CD272E" w:rsidR="008B42A5" w:rsidTr="006E1F9A" w14:paraId="512E3EAC" w14:textId="77777777">
        <w:trPr>
          <w:trHeight w:val="390"/>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389793E7" w14:textId="77777777">
            <w:pPr>
              <w:spacing w:after="0" w:line="240" w:lineRule="auto"/>
              <w:rPr>
                <w:rFonts w:eastAsia="Times New Roman"/>
                <w:b/>
                <w:bCs/>
              </w:rPr>
            </w:pPr>
            <w:r w:rsidRPr="00220E2C">
              <w:rPr>
                <w:rFonts w:eastAsia="Times New Roman"/>
                <w:b/>
                <w:bCs/>
              </w:rPr>
              <w:t>Omschrijving probleem (knelpunt)</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2A11D6E4" w14:textId="77777777">
            <w:pPr>
              <w:spacing w:after="0" w:line="240" w:lineRule="auto"/>
              <w:rPr>
                <w:rFonts w:eastAsia="Times New Roman"/>
              </w:rPr>
            </w:pPr>
            <w:r w:rsidRPr="00220E2C">
              <w:rPr>
                <w:rFonts w:eastAsia="Times New Roman"/>
              </w:rPr>
              <w:t>Beschrijft concreet het geconstateerde knelpunt.</w:t>
            </w:r>
            <w:r w:rsidRPr="00CD272E">
              <w:rPr>
                <w:rFonts w:eastAsia="Times New Roman"/>
              </w:rPr>
              <w:t xml:space="preserve"> De aanbevelingen zijn richtinggevend voor aanwezige knelpunten, maar de beschrijvingen zullen een combinatie zijn van bevinding, oordeel en risico.</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096DB7BB" w14:textId="77777777">
            <w:pPr>
              <w:spacing w:after="0" w:line="240" w:lineRule="auto"/>
              <w:rPr>
                <w:rFonts w:eastAsia="Times New Roman"/>
                <w:b/>
                <w:bCs/>
              </w:rPr>
            </w:pPr>
            <w:r w:rsidRPr="00220E2C">
              <w:rPr>
                <w:rFonts w:eastAsia="Times New Roman"/>
                <w:b/>
                <w:bCs/>
              </w:rPr>
              <w:t>S</w:t>
            </w:r>
          </w:p>
        </w:tc>
      </w:tr>
      <w:tr w:rsidRPr="00CD272E" w:rsidR="008B42A5" w:rsidTr="006E1F9A" w14:paraId="23DC58B7" w14:textId="77777777">
        <w:trPr>
          <w:trHeight w:val="966"/>
        </w:trPr>
        <w:tc>
          <w:tcPr>
            <w:tcW w:w="2405"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76274019" w14:textId="77777777">
            <w:pPr>
              <w:spacing w:after="0" w:line="240" w:lineRule="auto"/>
              <w:rPr>
                <w:rFonts w:eastAsia="Times New Roman"/>
                <w:b/>
                <w:bCs/>
              </w:rPr>
            </w:pPr>
            <w:r w:rsidRPr="00220E2C">
              <w:rPr>
                <w:rFonts w:eastAsia="Times New Roman"/>
                <w:b/>
                <w:bCs/>
              </w:rPr>
              <w:t>Risico</w:t>
            </w:r>
          </w:p>
        </w:tc>
        <w:tc>
          <w:tcPr>
            <w:tcW w:w="5670" w:type="dxa"/>
            <w:tcBorders>
              <w:top w:val="nil"/>
              <w:left w:val="nil"/>
              <w:bottom w:val="nil"/>
              <w:right w:val="single" w:color="000000" w:sz="4" w:space="0"/>
            </w:tcBorders>
            <w:shd w:val="clear" w:color="auto" w:fill="auto"/>
            <w:hideMark/>
          </w:tcPr>
          <w:p w:rsidRPr="00220E2C" w:rsidR="008B42A5" w:rsidP="006E1F9A" w:rsidRDefault="008B42A5" w14:paraId="5AD2E356" w14:textId="77777777">
            <w:pPr>
              <w:spacing w:after="0" w:line="240" w:lineRule="auto"/>
              <w:rPr>
                <w:rFonts w:eastAsia="Times New Roman"/>
              </w:rPr>
            </w:pPr>
            <w:r w:rsidRPr="00220E2C">
              <w:rPr>
                <w:rFonts w:eastAsia="Times New Roman"/>
              </w:rPr>
              <w:t>Geeft een indicatie van hoog tot laag aan wat</w:t>
            </w:r>
            <w:r w:rsidRPr="00220E2C">
              <w:rPr>
                <w:rFonts w:eastAsia="Times New Roman"/>
              </w:rPr>
              <w:br/>
            </w:r>
            <w:r w:rsidRPr="00220E2C">
              <w:rPr>
                <w:rFonts w:eastAsia="Times New Roman"/>
              </w:rPr>
              <w:t>voor risico het knelpunt heeft als het niet wordt</w:t>
            </w:r>
            <w:r w:rsidRPr="00220E2C">
              <w:rPr>
                <w:rFonts w:eastAsia="Times New Roman"/>
              </w:rPr>
              <w:br/>
            </w:r>
            <w:r w:rsidRPr="00220E2C">
              <w:rPr>
                <w:rFonts w:eastAsia="Times New Roman"/>
              </w:rPr>
              <w:t>opgelost.</w:t>
            </w:r>
            <w:r w:rsidRPr="00CD272E">
              <w:rPr>
                <w:rFonts w:eastAsia="Times New Roman"/>
              </w:rPr>
              <w:t xml:space="preserve"> De risico’s in het rapport zijn niet gewogen (hoe groot is het risico van een bepaalde klasse bij een eis?) middels een risicomodel of risicomatrix. De hoogte van het risico zal de organisatie zelf moeten bepalen. De prioriteit die aan een aanbeveling is gegeven kan richtinggevend zijn. Daarbij moet bedacht worden dat het</w:t>
            </w:r>
            <w:r w:rsidRPr="00CD272E">
              <w:t xml:space="preserve"> alleen het </w:t>
            </w:r>
            <w:r w:rsidRPr="00CD272E">
              <w:rPr>
                <w:rFonts w:eastAsia="Times New Roman"/>
              </w:rPr>
              <w:t xml:space="preserve">professionele oordeel van de inspecteurs </w:t>
            </w:r>
            <w:r w:rsidRPr="00CD272E">
              <w:t>reflecteert</w:t>
            </w:r>
            <w:r w:rsidRPr="00CD272E">
              <w:rPr>
                <w:rFonts w:eastAsia="Times New Roman"/>
              </w:rPr>
              <w:t xml:space="preserve"> en is niet tot stand gekomen is op basis van een risicoanalyse door de organisatie zelf.</w:t>
            </w:r>
          </w:p>
        </w:tc>
        <w:tc>
          <w:tcPr>
            <w:tcW w:w="992"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67683594" w14:textId="77777777">
            <w:pPr>
              <w:spacing w:after="0" w:line="240" w:lineRule="auto"/>
              <w:rPr>
                <w:rFonts w:eastAsia="Times New Roman"/>
                <w:b/>
                <w:bCs/>
              </w:rPr>
            </w:pPr>
            <w:r w:rsidRPr="00220E2C">
              <w:rPr>
                <w:rFonts w:eastAsia="Times New Roman"/>
                <w:b/>
                <w:bCs/>
              </w:rPr>
              <w:t> </w:t>
            </w:r>
          </w:p>
        </w:tc>
      </w:tr>
      <w:tr w:rsidRPr="00CD272E" w:rsidR="008B42A5" w:rsidTr="006E1F9A" w14:paraId="0256D2A7" w14:textId="77777777">
        <w:trPr>
          <w:trHeight w:val="994"/>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5744382D" w14:textId="77777777">
            <w:pPr>
              <w:spacing w:after="0" w:line="240" w:lineRule="auto"/>
              <w:rPr>
                <w:rFonts w:eastAsia="Times New Roman"/>
                <w:b/>
                <w:bCs/>
              </w:rPr>
            </w:pPr>
            <w:r w:rsidRPr="00220E2C">
              <w:rPr>
                <w:rFonts w:eastAsia="Times New Roman"/>
                <w:b/>
                <w:bCs/>
              </w:rPr>
              <w:t>Prioriteit</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6F2BEC10" w14:textId="77777777">
            <w:pPr>
              <w:spacing w:after="0" w:line="240" w:lineRule="auto"/>
              <w:rPr>
                <w:rFonts w:eastAsia="Times New Roman"/>
              </w:rPr>
            </w:pPr>
            <w:r w:rsidRPr="00220E2C">
              <w:rPr>
                <w:rFonts w:eastAsia="Times New Roman"/>
              </w:rPr>
              <w:t>Geeft een indicatie van de prioriteit die door het</w:t>
            </w:r>
            <w:r w:rsidRPr="00220E2C">
              <w:rPr>
                <w:rFonts w:eastAsia="Times New Roman"/>
              </w:rPr>
              <w:br/>
            </w:r>
            <w:r w:rsidRPr="00220E2C">
              <w:rPr>
                <w:rFonts w:eastAsia="Times New Roman"/>
              </w:rPr>
              <w:t>dagelijks bestuur wordt gegeven om tot een</w:t>
            </w:r>
            <w:r w:rsidRPr="00220E2C">
              <w:rPr>
                <w:rFonts w:eastAsia="Times New Roman"/>
              </w:rPr>
              <w:br/>
            </w:r>
            <w:r w:rsidRPr="00220E2C">
              <w:rPr>
                <w:rFonts w:eastAsia="Times New Roman"/>
              </w:rPr>
              <w:t>oplossing te komen.</w:t>
            </w:r>
            <w:r w:rsidRPr="00CD272E">
              <w:rPr>
                <w:rFonts w:eastAsia="Times New Roman"/>
              </w:rPr>
              <w:t xml:space="preserve"> De prioriteit (hoog, midden, laag) die aan een aanbeveling is gegeven kan richtinggevend zijn.</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030C1A3A" w14:textId="77777777">
            <w:pPr>
              <w:spacing w:after="0" w:line="240" w:lineRule="auto"/>
              <w:rPr>
                <w:rFonts w:eastAsia="Times New Roman"/>
                <w:b/>
                <w:bCs/>
              </w:rPr>
            </w:pPr>
            <w:r w:rsidRPr="00220E2C">
              <w:rPr>
                <w:rFonts w:eastAsia="Times New Roman"/>
                <w:b/>
                <w:bCs/>
              </w:rPr>
              <w:t> </w:t>
            </w:r>
          </w:p>
        </w:tc>
      </w:tr>
      <w:tr w:rsidRPr="00CD272E" w:rsidR="008B42A5" w:rsidTr="006E1F9A" w14:paraId="0FEC17A6" w14:textId="77777777">
        <w:trPr>
          <w:trHeight w:val="968"/>
        </w:trPr>
        <w:tc>
          <w:tcPr>
            <w:tcW w:w="2405"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57DC1142" w14:textId="77777777">
            <w:pPr>
              <w:spacing w:after="0" w:line="240" w:lineRule="auto"/>
              <w:rPr>
                <w:rFonts w:eastAsia="Times New Roman"/>
                <w:b/>
                <w:bCs/>
              </w:rPr>
            </w:pPr>
            <w:r w:rsidRPr="00220E2C">
              <w:rPr>
                <w:rFonts w:eastAsia="Times New Roman"/>
                <w:b/>
                <w:bCs/>
              </w:rPr>
              <w:t>Omschrijving eindresultaat</w:t>
            </w:r>
            <w:r w:rsidRPr="00220E2C">
              <w:rPr>
                <w:rFonts w:eastAsia="Times New Roman"/>
                <w:b/>
                <w:bCs/>
              </w:rPr>
              <w:br/>
            </w:r>
            <w:r w:rsidRPr="00220E2C">
              <w:rPr>
                <w:rFonts w:eastAsia="Times New Roman"/>
                <w:b/>
                <w:bCs/>
              </w:rPr>
              <w:t>(oplossing)</w:t>
            </w:r>
          </w:p>
        </w:tc>
        <w:tc>
          <w:tcPr>
            <w:tcW w:w="5670" w:type="dxa"/>
            <w:tcBorders>
              <w:top w:val="nil"/>
              <w:left w:val="nil"/>
              <w:bottom w:val="nil"/>
              <w:right w:val="single" w:color="000000" w:sz="4" w:space="0"/>
            </w:tcBorders>
            <w:shd w:val="clear" w:color="auto" w:fill="auto"/>
            <w:hideMark/>
          </w:tcPr>
          <w:p w:rsidRPr="00220E2C" w:rsidR="008B42A5" w:rsidP="006E1F9A" w:rsidRDefault="008B42A5" w14:paraId="308EF17B" w14:textId="77777777">
            <w:pPr>
              <w:spacing w:after="0" w:line="240" w:lineRule="auto"/>
              <w:rPr>
                <w:rFonts w:eastAsia="Times New Roman"/>
              </w:rPr>
            </w:pPr>
            <w:r w:rsidRPr="00220E2C">
              <w:rPr>
                <w:rFonts w:eastAsia="Times New Roman"/>
              </w:rPr>
              <w:t>Beschrijft concreet (S) wat het eindresultaat is na</w:t>
            </w:r>
            <w:r w:rsidRPr="00220E2C">
              <w:rPr>
                <w:rFonts w:eastAsia="Times New Roman"/>
              </w:rPr>
              <w:br/>
            </w:r>
            <w:r w:rsidRPr="00220E2C">
              <w:rPr>
                <w:rFonts w:eastAsia="Times New Roman"/>
              </w:rPr>
              <w:t>de genomen verbeteractie en wie akkoord gaat of</w:t>
            </w:r>
            <w:r w:rsidRPr="00220E2C">
              <w:rPr>
                <w:rFonts w:eastAsia="Times New Roman"/>
              </w:rPr>
              <w:br/>
            </w:r>
            <w:r w:rsidRPr="00220E2C">
              <w:rPr>
                <w:rFonts w:eastAsia="Times New Roman"/>
              </w:rPr>
              <w:t>vaststelt (M, A).</w:t>
            </w:r>
            <w:r w:rsidRPr="00CD272E">
              <w:rPr>
                <w:rFonts w:eastAsia="Times New Roman"/>
              </w:rPr>
              <w:t xml:space="preserve"> De aanbevelingen zijn hierbij richtinggevend.</w:t>
            </w:r>
          </w:p>
        </w:tc>
        <w:tc>
          <w:tcPr>
            <w:tcW w:w="992"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76D2CC14" w14:textId="77777777">
            <w:pPr>
              <w:spacing w:after="0" w:line="240" w:lineRule="auto"/>
              <w:rPr>
                <w:rFonts w:eastAsia="Times New Roman"/>
                <w:b/>
                <w:bCs/>
              </w:rPr>
            </w:pPr>
            <w:r w:rsidRPr="00220E2C">
              <w:rPr>
                <w:rFonts w:eastAsia="Times New Roman"/>
                <w:b/>
                <w:bCs/>
              </w:rPr>
              <w:t>S, M, A</w:t>
            </w:r>
          </w:p>
        </w:tc>
      </w:tr>
      <w:tr w:rsidRPr="00CD272E" w:rsidR="008B42A5" w:rsidTr="006E1F9A" w14:paraId="381EDB97" w14:textId="77777777">
        <w:trPr>
          <w:trHeight w:val="1022"/>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6F5402DC" w14:textId="77777777">
            <w:pPr>
              <w:spacing w:after="0" w:line="240" w:lineRule="auto"/>
              <w:rPr>
                <w:rFonts w:eastAsia="Times New Roman"/>
                <w:b/>
                <w:bCs/>
              </w:rPr>
            </w:pPr>
            <w:r w:rsidRPr="00220E2C">
              <w:rPr>
                <w:rFonts w:eastAsia="Times New Roman"/>
                <w:b/>
                <w:bCs/>
              </w:rPr>
              <w:t>Aanpak op hoofdlijnen</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04FE9DAC" w14:textId="77777777">
            <w:pPr>
              <w:spacing w:after="0" w:line="240" w:lineRule="auto"/>
              <w:rPr>
                <w:rFonts w:eastAsia="Times New Roman"/>
              </w:rPr>
            </w:pPr>
            <w:r w:rsidRPr="00220E2C">
              <w:rPr>
                <w:rFonts w:eastAsia="Times New Roman"/>
              </w:rPr>
              <w:t>Beschrijft op hoofdlijnen de aanpak om van de</w:t>
            </w:r>
            <w:r w:rsidRPr="00220E2C">
              <w:rPr>
                <w:rFonts w:eastAsia="Times New Roman"/>
              </w:rPr>
              <w:br/>
            </w:r>
            <w:r w:rsidRPr="00220E2C">
              <w:rPr>
                <w:rFonts w:eastAsia="Times New Roman"/>
              </w:rPr>
              <w:t>huidige situatie met knelpunt te komen tot de</w:t>
            </w:r>
            <w:r w:rsidRPr="00220E2C">
              <w:rPr>
                <w:rFonts w:eastAsia="Times New Roman"/>
              </w:rPr>
              <w:br/>
            </w:r>
            <w:r w:rsidRPr="00220E2C">
              <w:rPr>
                <w:rFonts w:eastAsia="Times New Roman"/>
              </w:rPr>
              <w:t>gewenste situatie met het gewenst eindresultaat.</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36F38AC1" w14:textId="77777777">
            <w:pPr>
              <w:spacing w:after="0" w:line="240" w:lineRule="auto"/>
              <w:rPr>
                <w:rFonts w:eastAsia="Times New Roman"/>
                <w:b/>
                <w:bCs/>
              </w:rPr>
            </w:pPr>
            <w:r w:rsidRPr="00220E2C">
              <w:rPr>
                <w:rFonts w:eastAsia="Times New Roman"/>
                <w:b/>
                <w:bCs/>
              </w:rPr>
              <w:t>M, R</w:t>
            </w:r>
          </w:p>
        </w:tc>
      </w:tr>
      <w:tr w:rsidRPr="00CD272E" w:rsidR="008B42A5" w:rsidTr="006E1F9A" w14:paraId="73B80917" w14:textId="77777777">
        <w:trPr>
          <w:trHeight w:val="994"/>
        </w:trPr>
        <w:tc>
          <w:tcPr>
            <w:tcW w:w="2405"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12DB02A8" w14:textId="77777777">
            <w:pPr>
              <w:spacing w:after="0" w:line="240" w:lineRule="auto"/>
              <w:rPr>
                <w:rFonts w:eastAsia="Times New Roman"/>
                <w:b/>
                <w:bCs/>
              </w:rPr>
            </w:pPr>
            <w:r w:rsidRPr="00220E2C">
              <w:rPr>
                <w:rFonts w:eastAsia="Times New Roman"/>
                <w:b/>
                <w:bCs/>
              </w:rPr>
              <w:t>Datum aanbeveling archivaris</w:t>
            </w:r>
          </w:p>
        </w:tc>
        <w:tc>
          <w:tcPr>
            <w:tcW w:w="5670" w:type="dxa"/>
            <w:tcBorders>
              <w:top w:val="nil"/>
              <w:left w:val="nil"/>
              <w:bottom w:val="nil"/>
              <w:right w:val="single" w:color="000000" w:sz="4" w:space="0"/>
            </w:tcBorders>
            <w:shd w:val="clear" w:color="auto" w:fill="auto"/>
            <w:hideMark/>
          </w:tcPr>
          <w:p w:rsidRPr="00220E2C" w:rsidR="008B42A5" w:rsidP="006E1F9A" w:rsidRDefault="008B42A5" w14:paraId="77018F7D" w14:textId="77777777">
            <w:pPr>
              <w:spacing w:after="0" w:line="240" w:lineRule="auto"/>
              <w:rPr>
                <w:rFonts w:eastAsia="Times New Roman"/>
              </w:rPr>
            </w:pPr>
            <w:r w:rsidRPr="00220E2C">
              <w:rPr>
                <w:rFonts w:eastAsia="Times New Roman"/>
              </w:rPr>
              <w:t>Geeft de datum aan van het verslag van de</w:t>
            </w:r>
            <w:r w:rsidRPr="00220E2C">
              <w:rPr>
                <w:rFonts w:eastAsia="Times New Roman"/>
              </w:rPr>
              <w:br/>
            </w:r>
            <w:r w:rsidRPr="00220E2C">
              <w:rPr>
                <w:rFonts w:eastAsia="Times New Roman"/>
              </w:rPr>
              <w:t>archivaris waarin de aanbeveling voor het eerst is</w:t>
            </w:r>
            <w:r w:rsidRPr="00220E2C">
              <w:rPr>
                <w:rFonts w:eastAsia="Times New Roman"/>
              </w:rPr>
              <w:br/>
            </w:r>
            <w:r w:rsidRPr="00220E2C">
              <w:rPr>
                <w:rFonts w:eastAsia="Times New Roman"/>
              </w:rPr>
              <w:t>gedaan.</w:t>
            </w:r>
            <w:r w:rsidRPr="00CD272E">
              <w:rPr>
                <w:rFonts w:eastAsia="Times New Roman"/>
              </w:rPr>
              <w:t xml:space="preserve"> Te vinden onderaan iedere bladzijde van dit rapport.</w:t>
            </w:r>
          </w:p>
        </w:tc>
        <w:tc>
          <w:tcPr>
            <w:tcW w:w="992"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11EAB1EA" w14:textId="77777777">
            <w:pPr>
              <w:spacing w:after="0" w:line="240" w:lineRule="auto"/>
              <w:rPr>
                <w:rFonts w:eastAsia="Times New Roman"/>
                <w:b/>
                <w:bCs/>
              </w:rPr>
            </w:pPr>
            <w:r w:rsidRPr="00220E2C">
              <w:rPr>
                <w:rFonts w:eastAsia="Times New Roman"/>
                <w:b/>
                <w:bCs/>
              </w:rPr>
              <w:t>M</w:t>
            </w:r>
          </w:p>
        </w:tc>
      </w:tr>
      <w:tr w:rsidRPr="00CD272E" w:rsidR="008B42A5" w:rsidTr="006E1F9A" w14:paraId="2C54F342" w14:textId="77777777">
        <w:trPr>
          <w:trHeight w:val="390"/>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7641A233" w14:textId="77777777">
            <w:pPr>
              <w:spacing w:after="0" w:line="240" w:lineRule="auto"/>
              <w:rPr>
                <w:rFonts w:eastAsia="Times New Roman"/>
                <w:b/>
                <w:bCs/>
              </w:rPr>
            </w:pPr>
            <w:r w:rsidRPr="00220E2C">
              <w:rPr>
                <w:rFonts w:eastAsia="Times New Roman"/>
                <w:b/>
                <w:bCs/>
              </w:rPr>
              <w:t>Start activiteit</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4EF87FA1" w14:textId="77777777">
            <w:pPr>
              <w:spacing w:after="0" w:line="240" w:lineRule="auto"/>
              <w:rPr>
                <w:rFonts w:eastAsia="Times New Roman"/>
              </w:rPr>
            </w:pPr>
            <w:r w:rsidRPr="00220E2C">
              <w:rPr>
                <w:rFonts w:eastAsia="Times New Roman"/>
              </w:rPr>
              <w:t>Geeft aan wanneer de verbeteractie start.</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2E451C21" w14:textId="77777777">
            <w:pPr>
              <w:spacing w:after="0" w:line="240" w:lineRule="auto"/>
              <w:rPr>
                <w:rFonts w:eastAsia="Times New Roman"/>
                <w:b/>
                <w:bCs/>
              </w:rPr>
            </w:pPr>
            <w:r w:rsidRPr="00220E2C">
              <w:rPr>
                <w:rFonts w:eastAsia="Times New Roman"/>
                <w:b/>
                <w:bCs/>
              </w:rPr>
              <w:t>T</w:t>
            </w:r>
          </w:p>
        </w:tc>
      </w:tr>
      <w:tr w:rsidRPr="00CD272E" w:rsidR="008B42A5" w:rsidTr="006E1F9A" w14:paraId="31959D45" w14:textId="77777777">
        <w:trPr>
          <w:trHeight w:val="730"/>
        </w:trPr>
        <w:tc>
          <w:tcPr>
            <w:tcW w:w="2405"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5204F993" w14:textId="77777777">
            <w:pPr>
              <w:spacing w:after="0" w:line="240" w:lineRule="auto"/>
              <w:rPr>
                <w:rFonts w:eastAsia="Times New Roman"/>
                <w:b/>
                <w:bCs/>
              </w:rPr>
            </w:pPr>
            <w:r w:rsidRPr="00220E2C">
              <w:rPr>
                <w:rFonts w:eastAsia="Times New Roman"/>
                <w:b/>
                <w:bCs/>
              </w:rPr>
              <w:t>Geplande realisatie activiteit</w:t>
            </w:r>
          </w:p>
        </w:tc>
        <w:tc>
          <w:tcPr>
            <w:tcW w:w="5670" w:type="dxa"/>
            <w:tcBorders>
              <w:top w:val="nil"/>
              <w:left w:val="nil"/>
              <w:bottom w:val="nil"/>
              <w:right w:val="single" w:color="000000" w:sz="4" w:space="0"/>
            </w:tcBorders>
            <w:shd w:val="clear" w:color="auto" w:fill="auto"/>
            <w:hideMark/>
          </w:tcPr>
          <w:p w:rsidRPr="00220E2C" w:rsidR="008B42A5" w:rsidP="006E1F9A" w:rsidRDefault="008B42A5" w14:paraId="23E76B00" w14:textId="77777777">
            <w:pPr>
              <w:spacing w:after="0" w:line="240" w:lineRule="auto"/>
              <w:rPr>
                <w:rFonts w:eastAsia="Times New Roman"/>
              </w:rPr>
            </w:pPr>
            <w:r w:rsidRPr="00220E2C">
              <w:rPr>
                <w:rFonts w:eastAsia="Times New Roman"/>
              </w:rPr>
              <w:t>Geeft een indicatie wanneer de verbeteractie is</w:t>
            </w:r>
            <w:r w:rsidRPr="00220E2C">
              <w:rPr>
                <w:rFonts w:eastAsia="Times New Roman"/>
              </w:rPr>
              <w:br/>
            </w:r>
            <w:r w:rsidRPr="00220E2C">
              <w:rPr>
                <w:rFonts w:eastAsia="Times New Roman"/>
              </w:rPr>
              <w:t>afgerond</w:t>
            </w:r>
          </w:p>
        </w:tc>
        <w:tc>
          <w:tcPr>
            <w:tcW w:w="992"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00009660" w14:textId="77777777">
            <w:pPr>
              <w:spacing w:after="0" w:line="240" w:lineRule="auto"/>
              <w:rPr>
                <w:rFonts w:eastAsia="Times New Roman"/>
                <w:b/>
                <w:bCs/>
              </w:rPr>
            </w:pPr>
            <w:r w:rsidRPr="00220E2C">
              <w:rPr>
                <w:rFonts w:eastAsia="Times New Roman"/>
                <w:b/>
                <w:bCs/>
              </w:rPr>
              <w:t>R, T</w:t>
            </w:r>
          </w:p>
        </w:tc>
      </w:tr>
      <w:tr w:rsidRPr="00CD272E" w:rsidR="008B42A5" w:rsidTr="006E1F9A" w14:paraId="49C2DAF7" w14:textId="77777777">
        <w:trPr>
          <w:trHeight w:val="1280"/>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53BF22FA" w14:textId="77777777">
            <w:pPr>
              <w:spacing w:after="0" w:line="240" w:lineRule="auto"/>
              <w:rPr>
                <w:rFonts w:eastAsia="Times New Roman"/>
                <w:b/>
                <w:bCs/>
              </w:rPr>
            </w:pPr>
            <w:r w:rsidRPr="00220E2C">
              <w:rPr>
                <w:rFonts w:eastAsia="Times New Roman"/>
                <w:b/>
                <w:bCs/>
              </w:rPr>
              <w:t>Voortgang in %</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66ADC050" w14:textId="77777777">
            <w:pPr>
              <w:spacing w:after="0" w:line="240" w:lineRule="auto"/>
              <w:rPr>
                <w:rFonts w:eastAsia="Times New Roman"/>
              </w:rPr>
            </w:pPr>
            <w:r w:rsidRPr="00220E2C">
              <w:rPr>
                <w:rFonts w:eastAsia="Times New Roman"/>
              </w:rPr>
              <w:t>Geeft de voortgang van de verbeteractie aan. Het</w:t>
            </w:r>
            <w:r w:rsidRPr="00220E2C">
              <w:rPr>
                <w:rFonts w:eastAsia="Times New Roman"/>
              </w:rPr>
              <w:br/>
            </w:r>
            <w:r w:rsidRPr="00220E2C">
              <w:rPr>
                <w:rFonts w:eastAsia="Times New Roman"/>
              </w:rPr>
              <w:t>percentage is een voorbeeld men zou ook met</w:t>
            </w:r>
            <w:r w:rsidRPr="00220E2C">
              <w:rPr>
                <w:rFonts w:eastAsia="Times New Roman"/>
              </w:rPr>
              <w:br/>
            </w:r>
            <w:r w:rsidRPr="00220E2C">
              <w:rPr>
                <w:rFonts w:eastAsia="Times New Roman"/>
              </w:rPr>
              <w:t>andere indicatoren de voortgang kunnen</w:t>
            </w:r>
            <w:r w:rsidRPr="00220E2C">
              <w:rPr>
                <w:rFonts w:eastAsia="Times New Roman"/>
              </w:rPr>
              <w:br/>
            </w:r>
            <w:r w:rsidRPr="00220E2C">
              <w:rPr>
                <w:rFonts w:eastAsia="Times New Roman"/>
              </w:rPr>
              <w:t>beschrijven of verbeelden.</w:t>
            </w:r>
            <w:r w:rsidRPr="00CD272E">
              <w:rPr>
                <w:rFonts w:eastAsia="Times New Roman"/>
              </w:rPr>
              <w:t xml:space="preserve"> Het is daarbij aan te raden om met zogenaamde </w:t>
            </w:r>
            <w:r w:rsidRPr="00CD272E">
              <w:rPr>
                <w:rFonts w:eastAsia="Times New Roman"/>
                <w:i/>
                <w:iCs/>
              </w:rPr>
              <w:t>mijlpalen</w:t>
            </w:r>
            <w:r w:rsidRPr="00CD272E">
              <w:rPr>
                <w:rFonts w:eastAsia="Times New Roman"/>
              </w:rPr>
              <w:t xml:space="preserve"> te werken, die aangegeven worden bij het element </w:t>
            </w:r>
            <w:r w:rsidRPr="00CD272E">
              <w:rPr>
                <w:rFonts w:eastAsia="Times New Roman"/>
                <w:b/>
                <w:bCs/>
              </w:rPr>
              <w:t>Aanpak op hoofdlijnen.</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32B7A1B1" w14:textId="77777777">
            <w:pPr>
              <w:spacing w:after="0" w:line="240" w:lineRule="auto"/>
              <w:rPr>
                <w:rFonts w:eastAsia="Times New Roman"/>
                <w:b/>
                <w:bCs/>
              </w:rPr>
            </w:pPr>
            <w:r w:rsidRPr="00220E2C">
              <w:rPr>
                <w:rFonts w:eastAsia="Times New Roman"/>
                <w:b/>
                <w:bCs/>
              </w:rPr>
              <w:t>M, T</w:t>
            </w:r>
          </w:p>
        </w:tc>
      </w:tr>
      <w:tr w:rsidRPr="00CD272E" w:rsidR="008B42A5" w:rsidTr="006E1F9A" w14:paraId="15ABEF64" w14:textId="77777777">
        <w:trPr>
          <w:trHeight w:val="1269"/>
        </w:trPr>
        <w:tc>
          <w:tcPr>
            <w:tcW w:w="2405"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53572380" w14:textId="77777777">
            <w:pPr>
              <w:spacing w:after="0" w:line="240" w:lineRule="auto"/>
              <w:rPr>
                <w:rFonts w:eastAsia="Times New Roman"/>
                <w:b/>
                <w:bCs/>
              </w:rPr>
            </w:pPr>
            <w:r w:rsidRPr="00220E2C">
              <w:rPr>
                <w:rFonts w:eastAsia="Times New Roman"/>
                <w:b/>
                <w:bCs/>
              </w:rPr>
              <w:t>Realisatie activiteit</w:t>
            </w:r>
          </w:p>
        </w:tc>
        <w:tc>
          <w:tcPr>
            <w:tcW w:w="5670" w:type="dxa"/>
            <w:tcBorders>
              <w:top w:val="nil"/>
              <w:left w:val="nil"/>
              <w:bottom w:val="nil"/>
              <w:right w:val="single" w:color="000000" w:sz="4" w:space="0"/>
            </w:tcBorders>
            <w:shd w:val="clear" w:color="auto" w:fill="auto"/>
            <w:hideMark/>
          </w:tcPr>
          <w:p w:rsidRPr="00220E2C" w:rsidR="008B42A5" w:rsidP="006E1F9A" w:rsidRDefault="008B42A5" w14:paraId="50F9C34F" w14:textId="77777777">
            <w:pPr>
              <w:spacing w:after="0" w:line="240" w:lineRule="auto"/>
              <w:rPr>
                <w:rFonts w:eastAsia="Times New Roman"/>
              </w:rPr>
            </w:pPr>
            <w:r w:rsidRPr="00220E2C">
              <w:rPr>
                <w:rFonts w:eastAsia="Times New Roman"/>
              </w:rPr>
              <w:t>Indien een verbeteractie is afgerond komt deze</w:t>
            </w:r>
            <w:r w:rsidRPr="00220E2C">
              <w:rPr>
                <w:rFonts w:eastAsia="Times New Roman"/>
              </w:rPr>
              <w:br/>
            </w:r>
            <w:r w:rsidRPr="00220E2C">
              <w:rPr>
                <w:rFonts w:eastAsia="Times New Roman"/>
              </w:rPr>
              <w:t>nog eenmaal terug in het verbeterplan met daarin</w:t>
            </w:r>
            <w:r w:rsidRPr="00220E2C">
              <w:rPr>
                <w:rFonts w:eastAsia="Times New Roman"/>
              </w:rPr>
              <w:br/>
            </w:r>
            <w:r w:rsidRPr="00220E2C">
              <w:rPr>
                <w:rFonts w:eastAsia="Times New Roman"/>
              </w:rPr>
              <w:t>hier ingevuld de daadwerkelijke einddatum van de</w:t>
            </w:r>
            <w:r w:rsidRPr="00220E2C">
              <w:rPr>
                <w:rFonts w:eastAsia="Times New Roman"/>
              </w:rPr>
              <w:br/>
            </w:r>
            <w:r w:rsidRPr="00220E2C">
              <w:rPr>
                <w:rFonts w:eastAsia="Times New Roman"/>
              </w:rPr>
              <w:t>verbeteractie</w:t>
            </w:r>
          </w:p>
        </w:tc>
        <w:tc>
          <w:tcPr>
            <w:tcW w:w="992" w:type="dxa"/>
            <w:tcBorders>
              <w:top w:val="nil"/>
              <w:left w:val="single" w:color="000000" w:sz="4" w:space="0"/>
              <w:bottom w:val="nil"/>
              <w:right w:val="single" w:color="000000" w:sz="4" w:space="0"/>
            </w:tcBorders>
            <w:shd w:val="clear" w:color="auto" w:fill="auto"/>
            <w:noWrap/>
            <w:hideMark/>
          </w:tcPr>
          <w:p w:rsidRPr="00220E2C" w:rsidR="008B42A5" w:rsidP="006E1F9A" w:rsidRDefault="008B42A5" w14:paraId="18C6976D" w14:textId="77777777">
            <w:pPr>
              <w:spacing w:after="0" w:line="240" w:lineRule="auto"/>
              <w:rPr>
                <w:rFonts w:eastAsia="Times New Roman"/>
                <w:b/>
                <w:bCs/>
              </w:rPr>
            </w:pPr>
            <w:r w:rsidRPr="00220E2C">
              <w:rPr>
                <w:rFonts w:eastAsia="Times New Roman"/>
                <w:b/>
                <w:bCs/>
              </w:rPr>
              <w:t>M, R, T</w:t>
            </w:r>
          </w:p>
        </w:tc>
      </w:tr>
      <w:tr w:rsidRPr="00CD272E" w:rsidR="008B42A5" w:rsidTr="006E1F9A" w14:paraId="372C3D91" w14:textId="77777777">
        <w:trPr>
          <w:trHeight w:val="1357"/>
        </w:trPr>
        <w:tc>
          <w:tcPr>
            <w:tcW w:w="2405"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000B8B0D" w14:textId="77777777">
            <w:pPr>
              <w:spacing w:after="0" w:line="240" w:lineRule="auto"/>
              <w:rPr>
                <w:rFonts w:eastAsia="Times New Roman"/>
                <w:b/>
                <w:bCs/>
              </w:rPr>
            </w:pPr>
            <w:r w:rsidRPr="00220E2C">
              <w:rPr>
                <w:rFonts w:eastAsia="Times New Roman"/>
                <w:b/>
                <w:bCs/>
              </w:rPr>
              <w:t>Toelichting of status voortgang</w:t>
            </w:r>
          </w:p>
        </w:tc>
        <w:tc>
          <w:tcPr>
            <w:tcW w:w="5670" w:type="dxa"/>
            <w:tcBorders>
              <w:top w:val="nil"/>
              <w:left w:val="single" w:color="000000" w:sz="4" w:space="0"/>
              <w:bottom w:val="nil"/>
              <w:right w:val="single" w:color="000000" w:sz="4" w:space="0"/>
            </w:tcBorders>
            <w:shd w:val="clear" w:color="000000" w:fill="DFC9EF"/>
            <w:hideMark/>
          </w:tcPr>
          <w:p w:rsidRPr="00220E2C" w:rsidR="008B42A5" w:rsidP="006E1F9A" w:rsidRDefault="008B42A5" w14:paraId="55E21C48" w14:textId="77777777">
            <w:pPr>
              <w:spacing w:after="0" w:line="240" w:lineRule="auto"/>
              <w:rPr>
                <w:rFonts w:eastAsia="Times New Roman"/>
              </w:rPr>
            </w:pPr>
            <w:r w:rsidRPr="00220E2C">
              <w:rPr>
                <w:rFonts w:eastAsia="Times New Roman"/>
              </w:rPr>
              <w:t>Geeft eventueel een korte toelichting op de</w:t>
            </w:r>
            <w:r w:rsidRPr="00220E2C">
              <w:rPr>
                <w:rFonts w:eastAsia="Times New Roman"/>
              </w:rPr>
              <w:br/>
            </w:r>
            <w:r w:rsidRPr="00220E2C">
              <w:rPr>
                <w:rFonts w:eastAsia="Times New Roman"/>
              </w:rPr>
              <w:t>voortgang van de verbeteractie. Een mogelijk</w:t>
            </w:r>
            <w:r w:rsidRPr="00220E2C">
              <w:rPr>
                <w:rFonts w:eastAsia="Times New Roman"/>
              </w:rPr>
              <w:br/>
            </w:r>
            <w:r w:rsidRPr="00220E2C">
              <w:rPr>
                <w:rFonts w:eastAsia="Times New Roman"/>
              </w:rPr>
              <w:t>uitgebreide toelichting dient in het verslag of</w:t>
            </w:r>
            <w:r w:rsidRPr="00220E2C">
              <w:rPr>
                <w:rFonts w:eastAsia="Times New Roman"/>
              </w:rPr>
              <w:br/>
            </w:r>
            <w:r w:rsidRPr="00220E2C">
              <w:rPr>
                <w:rFonts w:eastAsia="Times New Roman"/>
              </w:rPr>
              <w:t>voortgangsbericht opgenomen te worden.</w:t>
            </w:r>
          </w:p>
        </w:tc>
        <w:tc>
          <w:tcPr>
            <w:tcW w:w="992" w:type="dxa"/>
            <w:tcBorders>
              <w:top w:val="nil"/>
              <w:left w:val="single" w:color="000000" w:sz="4" w:space="0"/>
              <w:bottom w:val="nil"/>
              <w:right w:val="single" w:color="000000" w:sz="4" w:space="0"/>
            </w:tcBorders>
            <w:shd w:val="clear" w:color="000000" w:fill="DFC9EF"/>
            <w:noWrap/>
            <w:hideMark/>
          </w:tcPr>
          <w:p w:rsidRPr="00220E2C" w:rsidR="008B42A5" w:rsidP="006E1F9A" w:rsidRDefault="008B42A5" w14:paraId="5E63D697" w14:textId="77777777">
            <w:pPr>
              <w:spacing w:after="0" w:line="240" w:lineRule="auto"/>
              <w:rPr>
                <w:rFonts w:eastAsia="Times New Roman"/>
                <w:b/>
                <w:bCs/>
              </w:rPr>
            </w:pPr>
            <w:r w:rsidRPr="00220E2C">
              <w:rPr>
                <w:rFonts w:eastAsia="Times New Roman"/>
                <w:b/>
                <w:bCs/>
              </w:rPr>
              <w:t>M</w:t>
            </w:r>
          </w:p>
        </w:tc>
      </w:tr>
    </w:tbl>
    <w:p w:rsidRPr="00CB6394" w:rsidR="008B42A5" w:rsidP="00082200" w:rsidRDefault="008B42A5" w14:paraId="3742ADEE" w14:textId="77777777">
      <w:pPr>
        <w:spacing w:after="0"/>
      </w:pPr>
    </w:p>
    <w:p w:rsidR="005D2BE5" w:rsidP="005D2BE5" w:rsidRDefault="008B42A5" w14:paraId="64567B6F" w14:textId="77777777">
      <w:pPr>
        <w:pStyle w:val="Kop2"/>
        <w:rPr>
          <w:rStyle w:val="Kop2Char"/>
          <w:b/>
          <w:bCs/>
        </w:rPr>
      </w:pPr>
      <w:bookmarkStart w:name="_Toc135643557" w:id="55"/>
      <w:r w:rsidRPr="0082796B">
        <w:rPr>
          <w:rStyle w:val="Kop2Char"/>
          <w:b/>
          <w:bCs/>
        </w:rPr>
        <w:t>Kwaliteitssysteem</w:t>
      </w:r>
      <w:bookmarkEnd w:id="55"/>
    </w:p>
    <w:p w:rsidR="008B42A5" w:rsidP="005D2BE5" w:rsidRDefault="008B42A5" w14:paraId="5F6BC441" w14:textId="582A283C">
      <w:pPr>
        <w:spacing w:after="0"/>
      </w:pPr>
      <w:r>
        <w:t>A</w:t>
      </w:r>
      <w:r w:rsidRPr="00C50191">
        <w:t xml:space="preserve">rtikel 16 </w:t>
      </w:r>
      <w:r>
        <w:t xml:space="preserve">van de Archiefregeling eist dat </w:t>
      </w:r>
      <w:r w:rsidRPr="00C50191">
        <w:t>elke overheidsorganisatie kwaliteitseisen stelt aan het eigen informatie- en archiefmanagement en dit monitort of verbetert met een kwaliteitssysteem.</w:t>
      </w:r>
      <w:r>
        <w:t xml:space="preserve"> Om een en ander handen en voeten te kunnen geven, heeft</w:t>
      </w:r>
      <w:r w:rsidRPr="00981EC9">
        <w:t xml:space="preserve"> het WBA in samenwerking met zijn deelnemers </w:t>
      </w:r>
      <w:r>
        <w:t>een</w:t>
      </w:r>
      <w:r w:rsidRPr="00981EC9">
        <w:t xml:space="preserve"> Kwaliteitsmodel ontwikkeld</w:t>
      </w:r>
      <w:r>
        <w:t xml:space="preserve">. De laatste versie van het Kwaliteitsmodel is op te vragen via </w:t>
      </w:r>
      <w:r w:rsidRPr="00BD6403">
        <w:t>kwaliteitszorg@westbrabantsarchief.nl</w:t>
      </w:r>
    </w:p>
    <w:p w:rsidRPr="004F0189" w:rsidR="008B42A5" w:rsidP="008B42A5" w:rsidRDefault="008B42A5" w14:paraId="4454E501" w14:textId="77777777">
      <w:r>
        <w:t xml:space="preserve">In het Toezichtsmodel wordt een koppeling gemaakt met het Kwaliteitsmodel van het WBA (zie bijlage 2 van dit rapport, </w:t>
      </w:r>
      <w:r w:rsidRPr="003E4A1C">
        <w:t>het eerste werkblad</w:t>
      </w:r>
      <w:r>
        <w:t>,</w:t>
      </w:r>
      <w:r w:rsidRPr="003E4A1C">
        <w:t xml:space="preserve"> in de eerste kolom</w:t>
      </w:r>
      <w:r>
        <w:t>,</w:t>
      </w:r>
      <w:r w:rsidRPr="003E4A1C">
        <w:t xml:space="preserve"> de regel "</w:t>
      </w:r>
      <w:r w:rsidRPr="0087299C">
        <w:t xml:space="preserve"> Relatie met kwaliteitsmodel WBA</w:t>
      </w:r>
      <w:r w:rsidRPr="003E4A1C">
        <w:t>"</w:t>
      </w:r>
      <w:r>
        <w:t>). Dat moet een handvat geven tot inbedding van onder andere het verbeterplan in het organisatiebrede kwaliteitsmanagement.</w:t>
      </w:r>
    </w:p>
    <w:p w:rsidRPr="00200E79" w:rsidR="00814A5A" w:rsidP="00814A5A" w:rsidRDefault="00814A5A" w14:paraId="4FB20B19" w14:textId="77777777"/>
    <w:p w:rsidRPr="00240FE1" w:rsidR="00814A5A" w:rsidP="00240FE1" w:rsidRDefault="00814A5A" w14:paraId="2D9F72B1" w14:textId="77777777"/>
    <w:sectPr w:rsidRPr="00240FE1" w:rsidR="00814A5A" w:rsidSect="00D4741E">
      <w:headerReference w:type="default" r:id="rId18"/>
      <w:footerReference w:type="even" r:id="rId19"/>
      <w:footerReference w:type="default" r:id="rId20"/>
      <w:headerReference w:type="first" r:id="rId21"/>
      <w:footerReference w:type="first" r:id="rId22"/>
      <w:pgSz w:w="11906" w:h="16838" w:orient="portrait"/>
      <w:pgMar w:top="851" w:right="1418" w:bottom="289" w:left="1418" w:header="164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704" w:rsidP="00E87D14" w:rsidRDefault="00227704" w14:paraId="3778E9F0" w14:textId="77777777">
      <w:r>
        <w:separator/>
      </w:r>
    </w:p>
  </w:endnote>
  <w:endnote w:type="continuationSeparator" w:id="0">
    <w:p w:rsidR="00227704" w:rsidP="00E87D14" w:rsidRDefault="00227704" w14:paraId="6284AA91" w14:textId="77777777">
      <w:r>
        <w:continuationSeparator/>
      </w:r>
    </w:p>
  </w:endnote>
  <w:endnote w:type="continuationNotice" w:id="1">
    <w:p w:rsidR="00227704" w:rsidP="00E87D14" w:rsidRDefault="00227704" w14:paraId="3F923B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yon Display Bold">
    <w:altName w:val="Lyon Display Bold"/>
    <w:panose1 w:val="02000803080000020004"/>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63" w:rsidP="00E87D14" w:rsidRDefault="004E6A63" w14:paraId="59C1D0C4" w14:textId="7777777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72465810"/>
      <w:docPartObj>
        <w:docPartGallery w:val="Page Numbers (Bottom of Page)"/>
        <w:docPartUnique/>
      </w:docPartObj>
    </w:sdtPr>
    <w:sdtContent>
      <w:sdt>
        <w:sdtPr>
          <w:rPr>
            <w:color w:val="A6A6A6" w:themeColor="background1" w:themeShade="A6"/>
            <w:sz w:val="16"/>
            <w:szCs w:val="16"/>
          </w:rPr>
          <w:id w:val="-1769616900"/>
          <w:docPartObj>
            <w:docPartGallery w:val="Page Numbers (Top of Page)"/>
            <w:docPartUnique/>
          </w:docPartObj>
        </w:sdtPr>
        <w:sdtContent>
          <w:p w:rsidRPr="00705D04" w:rsidR="00D4741E" w:rsidP="00976286" w:rsidRDefault="00BE78A3" w14:paraId="6543CA84" w14:textId="04F8204F">
            <w:pPr>
              <w:pStyle w:val="Voettekst"/>
              <w:rPr>
                <w:color w:val="A6A6A6" w:themeColor="background1" w:themeShade="A6"/>
                <w:sz w:val="16"/>
                <w:szCs w:val="16"/>
              </w:rPr>
            </w:pPr>
            <w:r w:rsidRPr="00705D04">
              <w:rPr>
                <w:color w:val="A6A6A6" w:themeColor="background1" w:themeShade="A6"/>
                <w:sz w:val="16"/>
                <w:szCs w:val="16"/>
              </w:rPr>
              <w:t>Concept-r</w:t>
            </w:r>
            <w:r w:rsidRPr="00705D04" w:rsidR="00AE2F00">
              <w:rPr>
                <w:color w:val="A6A6A6" w:themeColor="background1" w:themeShade="A6"/>
                <w:sz w:val="16"/>
                <w:szCs w:val="16"/>
              </w:rPr>
              <w:t>apport Archiefinspectie</w:t>
            </w:r>
            <w:r w:rsidRPr="00705D04" w:rsidR="0047608A">
              <w:rPr>
                <w:color w:val="A6A6A6" w:themeColor="background1" w:themeShade="A6"/>
                <w:sz w:val="16"/>
                <w:szCs w:val="16"/>
              </w:rPr>
              <w:t xml:space="preserve"> </w:t>
            </w:r>
            <w:r w:rsidRPr="00705D04" w:rsidR="00D62502">
              <w:rPr>
                <w:color w:val="A6A6A6" w:themeColor="background1" w:themeShade="A6"/>
                <w:sz w:val="16"/>
                <w:szCs w:val="16"/>
              </w:rPr>
              <w:t xml:space="preserve">gemeente </w:t>
            </w:r>
            <w:r w:rsidRPr="00E75757" w:rsidR="00E75757">
              <w:rPr>
                <w:color w:val="A6A6A6" w:themeColor="background1" w:themeShade="A6"/>
                <w:sz w:val="16"/>
                <w:szCs w:val="16"/>
                <w:highlight w:val="yellow"/>
              </w:rPr>
              <w:t>[Naam]</w:t>
            </w:r>
            <w:r w:rsidRPr="00705D04" w:rsidR="00A64663">
              <w:rPr>
                <w:color w:val="A6A6A6" w:themeColor="background1" w:themeShade="A6"/>
                <w:sz w:val="16"/>
                <w:szCs w:val="16"/>
              </w:rPr>
              <w:t xml:space="preserve">, </w:t>
            </w:r>
            <w:r w:rsidRPr="00705D04" w:rsidR="00B91596">
              <w:rPr>
                <w:color w:val="A6A6A6" w:themeColor="background1" w:themeShade="A6"/>
                <w:sz w:val="16"/>
                <w:szCs w:val="16"/>
              </w:rPr>
              <w:t xml:space="preserve">versie </w:t>
            </w:r>
            <w:r w:rsidRPr="00E75757" w:rsidR="009C0CF7">
              <w:rPr>
                <w:color w:val="A6A6A6" w:themeColor="background1" w:themeShade="A6"/>
                <w:sz w:val="16"/>
                <w:szCs w:val="16"/>
                <w:highlight w:val="yellow"/>
              </w:rPr>
              <w:t>0</w:t>
            </w:r>
            <w:r w:rsidRPr="00E75757" w:rsidR="00474784">
              <w:rPr>
                <w:color w:val="A6A6A6" w:themeColor="background1" w:themeShade="A6"/>
                <w:sz w:val="16"/>
                <w:szCs w:val="16"/>
                <w:highlight w:val="yellow"/>
              </w:rPr>
              <w:t>.</w:t>
            </w:r>
            <w:r w:rsidRPr="00E75757" w:rsidR="00B35F1F">
              <w:rPr>
                <w:color w:val="A6A6A6" w:themeColor="background1" w:themeShade="A6"/>
                <w:sz w:val="16"/>
                <w:szCs w:val="16"/>
                <w:highlight w:val="yellow"/>
              </w:rPr>
              <w:t>1</w:t>
            </w:r>
            <w:r w:rsidRPr="00705D04" w:rsidR="00DE525A">
              <w:rPr>
                <w:color w:val="A6A6A6" w:themeColor="background1" w:themeShade="A6"/>
                <w:sz w:val="16"/>
                <w:szCs w:val="16"/>
              </w:rPr>
              <w:t xml:space="preserve">, </w:t>
            </w:r>
            <w:r w:rsidRPr="00E75757" w:rsidR="00E75757">
              <w:rPr>
                <w:color w:val="A6A6A6" w:themeColor="background1" w:themeShade="A6"/>
                <w:sz w:val="16"/>
                <w:szCs w:val="16"/>
                <w:highlight w:val="yellow"/>
              </w:rPr>
              <w:t>[</w:t>
            </w:r>
            <w:proofErr w:type="spellStart"/>
            <w:r w:rsidRPr="00E75757" w:rsidR="00E75757">
              <w:rPr>
                <w:color w:val="A6A6A6" w:themeColor="background1" w:themeShade="A6"/>
                <w:sz w:val="16"/>
                <w:szCs w:val="16"/>
                <w:highlight w:val="yellow"/>
              </w:rPr>
              <w:t>dd</w:t>
            </w:r>
            <w:proofErr w:type="spellEnd"/>
            <w:r w:rsidRPr="00E75757" w:rsidR="00E75757">
              <w:rPr>
                <w:color w:val="A6A6A6" w:themeColor="background1" w:themeShade="A6"/>
                <w:sz w:val="16"/>
                <w:szCs w:val="16"/>
                <w:highlight w:val="yellow"/>
              </w:rPr>
              <w:t>-mm-</w:t>
            </w:r>
            <w:proofErr w:type="spellStart"/>
            <w:r w:rsidRPr="00E75757" w:rsidR="00E75757">
              <w:rPr>
                <w:color w:val="A6A6A6" w:themeColor="background1" w:themeShade="A6"/>
                <w:sz w:val="16"/>
                <w:szCs w:val="16"/>
                <w:highlight w:val="yellow"/>
              </w:rPr>
              <w:t>jjjj</w:t>
            </w:r>
            <w:proofErr w:type="spellEnd"/>
            <w:r w:rsidRPr="00E75757" w:rsidR="00E75757">
              <w:rPr>
                <w:color w:val="A6A6A6" w:themeColor="background1" w:themeShade="A6"/>
                <w:sz w:val="16"/>
                <w:szCs w:val="16"/>
                <w:highlight w:val="yellow"/>
              </w:rPr>
              <w:t>]</w:t>
            </w:r>
            <w:r w:rsidRPr="00705D04" w:rsidR="00035246">
              <w:rPr>
                <w:color w:val="A6A6A6" w:themeColor="background1" w:themeShade="A6"/>
                <w:sz w:val="16"/>
                <w:szCs w:val="16"/>
              </w:rPr>
              <w:tab/>
            </w:r>
            <w:r w:rsidRPr="00705D04" w:rsidR="00D4741E">
              <w:rPr>
                <w:color w:val="A6A6A6" w:themeColor="background1" w:themeShade="A6"/>
                <w:sz w:val="16"/>
                <w:szCs w:val="16"/>
              </w:rPr>
              <w:t xml:space="preserve">Pagina </w:t>
            </w:r>
            <w:r w:rsidRPr="00705D04" w:rsidR="00D4741E">
              <w:rPr>
                <w:b/>
                <w:color w:val="A6A6A6" w:themeColor="background1" w:themeShade="A6"/>
                <w:sz w:val="16"/>
                <w:szCs w:val="16"/>
                <w:shd w:val="clear" w:color="auto" w:fill="E6E6E6"/>
              </w:rPr>
              <w:fldChar w:fldCharType="begin"/>
            </w:r>
            <w:r w:rsidRPr="00705D04" w:rsidR="00D4741E">
              <w:rPr>
                <w:b/>
                <w:bCs/>
                <w:color w:val="A6A6A6" w:themeColor="background1" w:themeShade="A6"/>
                <w:sz w:val="16"/>
                <w:szCs w:val="16"/>
              </w:rPr>
              <w:instrText>PAGE</w:instrText>
            </w:r>
            <w:r w:rsidRPr="00705D04" w:rsidR="00D4741E">
              <w:rPr>
                <w:b/>
                <w:color w:val="A6A6A6" w:themeColor="background1" w:themeShade="A6"/>
                <w:sz w:val="16"/>
                <w:szCs w:val="16"/>
                <w:shd w:val="clear" w:color="auto" w:fill="E6E6E6"/>
              </w:rPr>
              <w:fldChar w:fldCharType="separate"/>
            </w:r>
            <w:r w:rsidRPr="00705D04" w:rsidR="00D4741E">
              <w:rPr>
                <w:b/>
                <w:bCs/>
                <w:color w:val="A6A6A6" w:themeColor="background1" w:themeShade="A6"/>
                <w:sz w:val="16"/>
                <w:szCs w:val="16"/>
              </w:rPr>
              <w:t>2</w:t>
            </w:r>
            <w:r w:rsidRPr="00705D04" w:rsidR="00D4741E">
              <w:rPr>
                <w:b/>
                <w:color w:val="A6A6A6" w:themeColor="background1" w:themeShade="A6"/>
                <w:sz w:val="16"/>
                <w:szCs w:val="16"/>
                <w:shd w:val="clear" w:color="auto" w:fill="E6E6E6"/>
              </w:rPr>
              <w:fldChar w:fldCharType="end"/>
            </w:r>
            <w:r w:rsidRPr="00705D04" w:rsidR="00D4741E">
              <w:rPr>
                <w:color w:val="A6A6A6" w:themeColor="background1" w:themeShade="A6"/>
                <w:sz w:val="16"/>
                <w:szCs w:val="16"/>
              </w:rPr>
              <w:t xml:space="preserve"> van </w:t>
            </w:r>
            <w:r w:rsidRPr="00705D04" w:rsidR="00D4741E">
              <w:rPr>
                <w:b/>
                <w:color w:val="A6A6A6" w:themeColor="background1" w:themeShade="A6"/>
                <w:sz w:val="16"/>
                <w:szCs w:val="16"/>
                <w:shd w:val="clear" w:color="auto" w:fill="E6E6E6"/>
              </w:rPr>
              <w:fldChar w:fldCharType="begin"/>
            </w:r>
            <w:r w:rsidRPr="00705D04" w:rsidR="00D4741E">
              <w:rPr>
                <w:b/>
                <w:bCs/>
                <w:color w:val="A6A6A6" w:themeColor="background1" w:themeShade="A6"/>
                <w:sz w:val="16"/>
                <w:szCs w:val="16"/>
              </w:rPr>
              <w:instrText>NUMPAGES</w:instrText>
            </w:r>
            <w:r w:rsidRPr="00705D04" w:rsidR="00D4741E">
              <w:rPr>
                <w:b/>
                <w:color w:val="A6A6A6" w:themeColor="background1" w:themeShade="A6"/>
                <w:sz w:val="16"/>
                <w:szCs w:val="16"/>
                <w:shd w:val="clear" w:color="auto" w:fill="E6E6E6"/>
              </w:rPr>
              <w:fldChar w:fldCharType="separate"/>
            </w:r>
            <w:r w:rsidRPr="00705D04" w:rsidR="00D4741E">
              <w:rPr>
                <w:b/>
                <w:bCs/>
                <w:color w:val="A6A6A6" w:themeColor="background1" w:themeShade="A6"/>
                <w:sz w:val="16"/>
                <w:szCs w:val="16"/>
              </w:rPr>
              <w:t>2</w:t>
            </w:r>
            <w:r w:rsidRPr="00705D04" w:rsidR="00D4741E">
              <w:rPr>
                <w:b/>
                <w:color w:val="A6A6A6" w:themeColor="background1" w:themeShade="A6"/>
                <w:sz w:val="16"/>
                <w:szCs w:val="16"/>
                <w:shd w:val="clear" w:color="auto" w:fill="E6E6E6"/>
              </w:rPr>
              <w:fldChar w:fldCharType="end"/>
            </w:r>
          </w:p>
        </w:sdtContent>
      </w:sdt>
    </w:sdtContent>
  </w:sdt>
  <w:p w:rsidR="00E31C63" w:rsidRDefault="00E31C63" w14:paraId="3900F54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DD930D4" w:rsidTr="5DD930D4" w14:paraId="7196E1CE" w14:textId="77777777">
      <w:trPr>
        <w:trHeight w:val="300"/>
      </w:trPr>
      <w:tc>
        <w:tcPr>
          <w:tcW w:w="3020" w:type="dxa"/>
        </w:tcPr>
        <w:p w:rsidR="5DD930D4" w:rsidP="5DD930D4" w:rsidRDefault="5DD930D4" w14:paraId="1401666F" w14:textId="5043CA6C">
          <w:pPr>
            <w:pStyle w:val="Koptekst"/>
            <w:ind w:left="-115"/>
          </w:pPr>
        </w:p>
      </w:tc>
      <w:tc>
        <w:tcPr>
          <w:tcW w:w="3020" w:type="dxa"/>
        </w:tcPr>
        <w:p w:rsidR="5DD930D4" w:rsidP="5DD930D4" w:rsidRDefault="5DD930D4" w14:paraId="36F15DC3" w14:textId="65ABB7A9">
          <w:pPr>
            <w:pStyle w:val="Koptekst"/>
            <w:jc w:val="center"/>
          </w:pPr>
        </w:p>
      </w:tc>
      <w:tc>
        <w:tcPr>
          <w:tcW w:w="3020" w:type="dxa"/>
        </w:tcPr>
        <w:p w:rsidR="5DD930D4" w:rsidP="5DD930D4" w:rsidRDefault="5DD930D4" w14:paraId="7BD4A9D1" w14:textId="7D672AE0">
          <w:pPr>
            <w:pStyle w:val="Koptekst"/>
            <w:ind w:right="-115"/>
            <w:jc w:val="right"/>
          </w:pPr>
        </w:p>
      </w:tc>
    </w:tr>
  </w:tbl>
  <w:p w:rsidR="00174D52" w:rsidRDefault="00174D52" w14:paraId="17210448" w14:textId="786E7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704" w:rsidP="00E87D14" w:rsidRDefault="00227704" w14:paraId="1D3B4C5C" w14:textId="77777777">
      <w:r>
        <w:separator/>
      </w:r>
    </w:p>
  </w:footnote>
  <w:footnote w:type="continuationSeparator" w:id="0">
    <w:p w:rsidR="00227704" w:rsidP="00E87D14" w:rsidRDefault="00227704" w14:paraId="50E1013A" w14:textId="77777777">
      <w:r>
        <w:continuationSeparator/>
      </w:r>
    </w:p>
  </w:footnote>
  <w:footnote w:type="continuationNotice" w:id="1">
    <w:p w:rsidR="00227704" w:rsidP="00E87D14" w:rsidRDefault="00227704" w14:paraId="01D468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Pr="00807E75" w:rsidR="00E31C63" w:rsidP="00807E75" w:rsidRDefault="00807E75" w14:paraId="2E457E11" w14:textId="1426FF86">
    <w:pPr>
      <w:pStyle w:val="Koptekst"/>
      <w:tabs>
        <w:tab w:val="clear" w:pos="4536"/>
        <w:tab w:val="clear" w:pos="9072"/>
      </w:tabs>
    </w:pPr>
    <w:r>
      <w:rPr>
        <w:noProof/>
        <w:color w:val="2B579A"/>
        <w:shd w:val="clear" w:color="auto" w:fill="E6E6E6"/>
      </w:rPr>
      <w:drawing>
        <wp:anchor distT="0" distB="0" distL="114300" distR="114300" simplePos="0" relativeHeight="251658240" behindDoc="0" locked="0" layoutInCell="1" allowOverlap="1" wp14:anchorId="372575F2" wp14:editId="39F9549F">
          <wp:simplePos x="0" y="0"/>
          <wp:positionH relativeFrom="margin">
            <wp:align>right</wp:align>
          </wp:positionH>
          <wp:positionV relativeFrom="margin">
            <wp:posOffset>-1003099</wp:posOffset>
          </wp:positionV>
          <wp:extent cx="417830" cy="567055"/>
          <wp:effectExtent l="0" t="0" r="0" b="0"/>
          <wp:wrapSquare wrapText="bothSides"/>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830" cy="567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DD930D4" w:rsidTr="5DD930D4" w14:paraId="56B16560" w14:textId="77777777">
      <w:trPr>
        <w:trHeight w:val="300"/>
      </w:trPr>
      <w:tc>
        <w:tcPr>
          <w:tcW w:w="3020" w:type="dxa"/>
        </w:tcPr>
        <w:p w:rsidR="5DD930D4" w:rsidP="5DD930D4" w:rsidRDefault="5DD930D4" w14:paraId="4BC0116F" w14:textId="69050AE9">
          <w:pPr>
            <w:pStyle w:val="Koptekst"/>
            <w:ind w:left="-115"/>
          </w:pPr>
        </w:p>
      </w:tc>
      <w:tc>
        <w:tcPr>
          <w:tcW w:w="3020" w:type="dxa"/>
        </w:tcPr>
        <w:p w:rsidR="5DD930D4" w:rsidP="5DD930D4" w:rsidRDefault="5DD930D4" w14:paraId="73EF6400" w14:textId="48E8A388">
          <w:pPr>
            <w:pStyle w:val="Koptekst"/>
            <w:jc w:val="center"/>
          </w:pPr>
        </w:p>
      </w:tc>
      <w:tc>
        <w:tcPr>
          <w:tcW w:w="3020" w:type="dxa"/>
        </w:tcPr>
        <w:p w:rsidR="5DD930D4" w:rsidP="5DD930D4" w:rsidRDefault="5DD930D4" w14:paraId="26BEE94A" w14:textId="73AF1F3F">
          <w:pPr>
            <w:pStyle w:val="Koptekst"/>
            <w:ind w:right="-115"/>
            <w:jc w:val="right"/>
          </w:pPr>
        </w:p>
      </w:tc>
    </w:tr>
  </w:tbl>
  <w:p w:rsidR="00174D52" w:rsidRDefault="00174D52" w14:paraId="68FF14BC" w14:textId="4412F4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3E4"/>
    <w:multiLevelType w:val="hybridMultilevel"/>
    <w:tmpl w:val="AD1C8660"/>
    <w:lvl w:ilvl="0" w:tplc="04130001">
      <w:start w:val="1"/>
      <w:numFmt w:val="bullet"/>
      <w:lvlText w:val=""/>
      <w:lvlJc w:val="left"/>
      <w:pPr>
        <w:ind w:left="774" w:hanging="360"/>
      </w:pPr>
      <w:rPr>
        <w:rFonts w:hint="default" w:ascii="Symbol" w:hAnsi="Symbol"/>
      </w:rPr>
    </w:lvl>
    <w:lvl w:ilvl="1" w:tplc="04130003" w:tentative="1">
      <w:start w:val="1"/>
      <w:numFmt w:val="bullet"/>
      <w:lvlText w:val="o"/>
      <w:lvlJc w:val="left"/>
      <w:pPr>
        <w:ind w:left="1494" w:hanging="360"/>
      </w:pPr>
      <w:rPr>
        <w:rFonts w:hint="default" w:ascii="Courier New" w:hAnsi="Courier New" w:cs="Courier New"/>
      </w:rPr>
    </w:lvl>
    <w:lvl w:ilvl="2" w:tplc="04130005" w:tentative="1">
      <w:start w:val="1"/>
      <w:numFmt w:val="bullet"/>
      <w:lvlText w:val=""/>
      <w:lvlJc w:val="left"/>
      <w:pPr>
        <w:ind w:left="2214" w:hanging="360"/>
      </w:pPr>
      <w:rPr>
        <w:rFonts w:hint="default" w:ascii="Wingdings" w:hAnsi="Wingdings"/>
      </w:rPr>
    </w:lvl>
    <w:lvl w:ilvl="3" w:tplc="04130001" w:tentative="1">
      <w:start w:val="1"/>
      <w:numFmt w:val="bullet"/>
      <w:lvlText w:val=""/>
      <w:lvlJc w:val="left"/>
      <w:pPr>
        <w:ind w:left="2934" w:hanging="360"/>
      </w:pPr>
      <w:rPr>
        <w:rFonts w:hint="default" w:ascii="Symbol" w:hAnsi="Symbol"/>
      </w:rPr>
    </w:lvl>
    <w:lvl w:ilvl="4" w:tplc="04130003" w:tentative="1">
      <w:start w:val="1"/>
      <w:numFmt w:val="bullet"/>
      <w:lvlText w:val="o"/>
      <w:lvlJc w:val="left"/>
      <w:pPr>
        <w:ind w:left="3654" w:hanging="360"/>
      </w:pPr>
      <w:rPr>
        <w:rFonts w:hint="default" w:ascii="Courier New" w:hAnsi="Courier New" w:cs="Courier New"/>
      </w:rPr>
    </w:lvl>
    <w:lvl w:ilvl="5" w:tplc="04130005" w:tentative="1">
      <w:start w:val="1"/>
      <w:numFmt w:val="bullet"/>
      <w:lvlText w:val=""/>
      <w:lvlJc w:val="left"/>
      <w:pPr>
        <w:ind w:left="4374" w:hanging="360"/>
      </w:pPr>
      <w:rPr>
        <w:rFonts w:hint="default" w:ascii="Wingdings" w:hAnsi="Wingdings"/>
      </w:rPr>
    </w:lvl>
    <w:lvl w:ilvl="6" w:tplc="04130001" w:tentative="1">
      <w:start w:val="1"/>
      <w:numFmt w:val="bullet"/>
      <w:lvlText w:val=""/>
      <w:lvlJc w:val="left"/>
      <w:pPr>
        <w:ind w:left="5094" w:hanging="360"/>
      </w:pPr>
      <w:rPr>
        <w:rFonts w:hint="default" w:ascii="Symbol" w:hAnsi="Symbol"/>
      </w:rPr>
    </w:lvl>
    <w:lvl w:ilvl="7" w:tplc="04130003" w:tentative="1">
      <w:start w:val="1"/>
      <w:numFmt w:val="bullet"/>
      <w:lvlText w:val="o"/>
      <w:lvlJc w:val="left"/>
      <w:pPr>
        <w:ind w:left="5814" w:hanging="360"/>
      </w:pPr>
      <w:rPr>
        <w:rFonts w:hint="default" w:ascii="Courier New" w:hAnsi="Courier New" w:cs="Courier New"/>
      </w:rPr>
    </w:lvl>
    <w:lvl w:ilvl="8" w:tplc="04130005" w:tentative="1">
      <w:start w:val="1"/>
      <w:numFmt w:val="bullet"/>
      <w:lvlText w:val=""/>
      <w:lvlJc w:val="left"/>
      <w:pPr>
        <w:ind w:left="6534" w:hanging="360"/>
      </w:pPr>
      <w:rPr>
        <w:rFonts w:hint="default" w:ascii="Wingdings" w:hAnsi="Wingdings"/>
      </w:rPr>
    </w:lvl>
  </w:abstractNum>
  <w:abstractNum w:abstractNumId="1" w15:restartNumberingAfterBreak="0">
    <w:nsid w:val="08D44C1D"/>
    <w:multiLevelType w:val="multilevel"/>
    <w:tmpl w:val="04DAA062"/>
    <w:numStyleLink w:val="Stijl2"/>
  </w:abstractNum>
  <w:abstractNum w:abstractNumId="2" w15:restartNumberingAfterBreak="0">
    <w:nsid w:val="0A643E10"/>
    <w:multiLevelType w:val="multilevel"/>
    <w:tmpl w:val="590ECB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CCD48AC"/>
    <w:multiLevelType w:val="multilevel"/>
    <w:tmpl w:val="149E49D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C22E3"/>
    <w:multiLevelType w:val="multilevel"/>
    <w:tmpl w:val="79565F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9C63BE"/>
    <w:multiLevelType w:val="multilevel"/>
    <w:tmpl w:val="9FB807E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22601FC"/>
    <w:multiLevelType w:val="multilevel"/>
    <w:tmpl w:val="2AA8BF20"/>
    <w:lvl w:ilvl="0">
      <w:start w:val="12"/>
      <w:numFmt w:val="decimal"/>
      <w:lvlText w:val="%1."/>
      <w:lvlJc w:val="left"/>
      <w:pPr>
        <w:ind w:left="1069" w:hanging="360"/>
      </w:pPr>
      <w:rPr>
        <w:rFonts w:hint="default" w:ascii="Poppins" w:hAnsi="Poppins"/>
      </w:rPr>
    </w:lvl>
    <w:lvl w:ilvl="1">
      <w:start w:val="1"/>
      <w:numFmt w:val="decimal"/>
      <w:lvlText w:val="%1.%2"/>
      <w:lvlJc w:val="left"/>
      <w:pPr>
        <w:ind w:left="1429" w:hanging="720"/>
      </w:pPr>
    </w:lvl>
    <w:lvl w:ilvl="2">
      <w:start w:val="1"/>
      <w:numFmt w:val="bullet"/>
      <w:lvlText w:val=""/>
      <w:lvlJc w:val="left"/>
      <w:pPr>
        <w:ind w:left="2138" w:hanging="720"/>
      </w:pPr>
      <w:rPr>
        <w:rFonts w:hint="default" w:ascii="Symbol" w:hAnsi="Symbol"/>
      </w:rPr>
    </w:lvl>
    <w:lvl w:ilvl="3">
      <w:start w:val="1"/>
      <w:numFmt w:val="decimal"/>
      <w:lvlText w:val="%1.%2.%3.%4"/>
      <w:lvlJc w:val="left"/>
      <w:pPr>
        <w:ind w:left="2498" w:hanging="1080"/>
      </w:pPr>
    </w:lvl>
    <w:lvl w:ilvl="4">
      <w:start w:val="1"/>
      <w:numFmt w:val="decimal"/>
      <w:lvlText w:val="%1.%2.%3.%4.%5"/>
      <w:lvlJc w:val="left"/>
      <w:pPr>
        <w:ind w:left="2498" w:hanging="1080"/>
      </w:pPr>
    </w:lvl>
    <w:lvl w:ilvl="5">
      <w:start w:val="1"/>
      <w:numFmt w:val="decimal"/>
      <w:lvlText w:val="%1.%2.%3.%4.%5.%6"/>
      <w:lvlJc w:val="left"/>
      <w:pPr>
        <w:ind w:left="2858" w:hanging="1440"/>
      </w:pPr>
    </w:lvl>
    <w:lvl w:ilvl="6">
      <w:start w:val="1"/>
      <w:numFmt w:val="decimal"/>
      <w:lvlText w:val="%1.%2.%3.%4.%5.%6.%7"/>
      <w:lvlJc w:val="left"/>
      <w:pPr>
        <w:ind w:left="2858" w:hanging="1440"/>
      </w:pPr>
    </w:lvl>
    <w:lvl w:ilvl="7">
      <w:start w:val="1"/>
      <w:numFmt w:val="decimal"/>
      <w:lvlText w:val="%1.%2.%3.%4.%5.%6.%7.%8"/>
      <w:lvlJc w:val="left"/>
      <w:pPr>
        <w:ind w:left="3218" w:hanging="1800"/>
      </w:pPr>
    </w:lvl>
    <w:lvl w:ilvl="8">
      <w:start w:val="1"/>
      <w:numFmt w:val="decimal"/>
      <w:lvlText w:val="%1.%2.%3.%4.%5.%6.%7.%8.%9"/>
      <w:lvlJc w:val="left"/>
      <w:pPr>
        <w:ind w:left="3578" w:hanging="2160"/>
      </w:pPr>
    </w:lvl>
  </w:abstractNum>
  <w:abstractNum w:abstractNumId="7" w15:restartNumberingAfterBreak="0">
    <w:nsid w:val="123540F9"/>
    <w:multiLevelType w:val="hybridMultilevel"/>
    <w:tmpl w:val="A49809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4DE3BBB"/>
    <w:multiLevelType w:val="multilevel"/>
    <w:tmpl w:val="82D256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9F18D2"/>
    <w:multiLevelType w:val="multilevel"/>
    <w:tmpl w:val="448876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hint="default" w:ascii="Symbol" w:hAnsi="Symbo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B23D72"/>
    <w:multiLevelType w:val="hybridMultilevel"/>
    <w:tmpl w:val="14C42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3630A4"/>
    <w:multiLevelType w:val="hybridMultilevel"/>
    <w:tmpl w:val="5CEC4A0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DAC6CDC"/>
    <w:multiLevelType w:val="multilevel"/>
    <w:tmpl w:val="C96489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182BE2"/>
    <w:multiLevelType w:val="multilevel"/>
    <w:tmpl w:val="D30E564E"/>
    <w:styleLink w:val="Stijl1"/>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205840"/>
    <w:multiLevelType w:val="multilevel"/>
    <w:tmpl w:val="0FD0F1A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1886678"/>
    <w:multiLevelType w:val="multilevel"/>
    <w:tmpl w:val="D37E27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B90821"/>
    <w:multiLevelType w:val="hybridMultilevel"/>
    <w:tmpl w:val="1BC8090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391520BE"/>
    <w:multiLevelType w:val="multilevel"/>
    <w:tmpl w:val="642EB7C8"/>
    <w:lvl w:ilvl="0">
      <w:start w:val="1"/>
      <w:numFmt w:val="bullet"/>
      <w:lvlText w:val=""/>
      <w:lvlJc w:val="left"/>
      <w:pPr>
        <w:ind w:left="720" w:hanging="360"/>
      </w:pPr>
      <w:rPr>
        <w:rFonts w:hint="default" w:ascii="Symbol" w:hAnsi="Symbol"/>
      </w:rPr>
    </w:lvl>
    <w:lvl w:ilvl="1">
      <w:start w:val="1"/>
      <w:numFmt w:val="decimal"/>
      <w:lvlText w:val="%1.%2"/>
      <w:lvlJc w:val="left"/>
      <w:pPr>
        <w:ind w:left="1080" w:hanging="720"/>
      </w:pPr>
      <w:rPr>
        <w:rFonts w:hint="default"/>
      </w:rPr>
    </w:lvl>
    <w:lvl w:ilvl="2">
      <w:start w:val="1"/>
      <w:numFmt w:val="bullet"/>
      <w:lvlText w:val=""/>
      <w:lvlJc w:val="left"/>
      <w:pPr>
        <w:ind w:left="720" w:hanging="360"/>
      </w:pPr>
      <w:rPr>
        <w:rFonts w:hint="default" w:ascii="Symbol" w:hAnsi="Symbol"/>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397615C0"/>
    <w:multiLevelType w:val="hybridMultilevel"/>
    <w:tmpl w:val="965010D0"/>
    <w:lvl w:ilvl="0" w:tplc="04130019">
      <w:start w:val="1"/>
      <w:numFmt w:val="lowerLetter"/>
      <w:lvlText w:val="%1."/>
      <w:lvlJc w:val="left"/>
      <w:pPr>
        <w:ind w:left="22" w:hanging="360"/>
      </w:pPr>
      <w:rPr>
        <w:rFonts w:hint="default"/>
      </w:rPr>
    </w:lvl>
    <w:lvl w:ilvl="1" w:tplc="04130019" w:tentative="1">
      <w:start w:val="1"/>
      <w:numFmt w:val="lowerLetter"/>
      <w:lvlText w:val="%2."/>
      <w:lvlJc w:val="left"/>
      <w:pPr>
        <w:ind w:left="742" w:hanging="360"/>
      </w:pPr>
    </w:lvl>
    <w:lvl w:ilvl="2" w:tplc="0413001B" w:tentative="1">
      <w:start w:val="1"/>
      <w:numFmt w:val="lowerRoman"/>
      <w:lvlText w:val="%3."/>
      <w:lvlJc w:val="right"/>
      <w:pPr>
        <w:ind w:left="1462" w:hanging="180"/>
      </w:pPr>
    </w:lvl>
    <w:lvl w:ilvl="3" w:tplc="0413000F" w:tentative="1">
      <w:start w:val="1"/>
      <w:numFmt w:val="decimal"/>
      <w:lvlText w:val="%4."/>
      <w:lvlJc w:val="left"/>
      <w:pPr>
        <w:ind w:left="2182" w:hanging="360"/>
      </w:pPr>
    </w:lvl>
    <w:lvl w:ilvl="4" w:tplc="04130019" w:tentative="1">
      <w:start w:val="1"/>
      <w:numFmt w:val="lowerLetter"/>
      <w:lvlText w:val="%5."/>
      <w:lvlJc w:val="left"/>
      <w:pPr>
        <w:ind w:left="2902" w:hanging="360"/>
      </w:pPr>
    </w:lvl>
    <w:lvl w:ilvl="5" w:tplc="0413001B" w:tentative="1">
      <w:start w:val="1"/>
      <w:numFmt w:val="lowerRoman"/>
      <w:lvlText w:val="%6."/>
      <w:lvlJc w:val="right"/>
      <w:pPr>
        <w:ind w:left="3622" w:hanging="180"/>
      </w:pPr>
    </w:lvl>
    <w:lvl w:ilvl="6" w:tplc="0413000F" w:tentative="1">
      <w:start w:val="1"/>
      <w:numFmt w:val="decimal"/>
      <w:lvlText w:val="%7."/>
      <w:lvlJc w:val="left"/>
      <w:pPr>
        <w:ind w:left="4342" w:hanging="360"/>
      </w:pPr>
    </w:lvl>
    <w:lvl w:ilvl="7" w:tplc="04130019" w:tentative="1">
      <w:start w:val="1"/>
      <w:numFmt w:val="lowerLetter"/>
      <w:lvlText w:val="%8."/>
      <w:lvlJc w:val="left"/>
      <w:pPr>
        <w:ind w:left="5062" w:hanging="360"/>
      </w:pPr>
    </w:lvl>
    <w:lvl w:ilvl="8" w:tplc="0413001B" w:tentative="1">
      <w:start w:val="1"/>
      <w:numFmt w:val="lowerRoman"/>
      <w:lvlText w:val="%9."/>
      <w:lvlJc w:val="right"/>
      <w:pPr>
        <w:ind w:left="5782" w:hanging="180"/>
      </w:pPr>
    </w:lvl>
  </w:abstractNum>
  <w:abstractNum w:abstractNumId="19" w15:restartNumberingAfterBreak="0">
    <w:nsid w:val="3993041C"/>
    <w:multiLevelType w:val="hybridMultilevel"/>
    <w:tmpl w:val="4FB062F4"/>
    <w:lvl w:ilvl="0" w:tplc="5FF22E22">
      <w:start w:val="7"/>
      <w:numFmt w:val="bullet"/>
      <w:lvlText w:val="-"/>
      <w:lvlJc w:val="left"/>
      <w:pPr>
        <w:ind w:left="720" w:hanging="360"/>
      </w:pPr>
      <w:rPr>
        <w:rFonts w:hint="default" w:ascii="Poppins" w:hAnsi="Poppins" w:cs="Poppins" w:eastAsiaTheme="minorEastAsia"/>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ABF0379"/>
    <w:multiLevelType w:val="hybridMultilevel"/>
    <w:tmpl w:val="97A629DE"/>
    <w:lvl w:ilvl="0" w:tplc="E744B760">
      <w:start w:val="7"/>
      <w:numFmt w:val="bullet"/>
      <w:lvlText w:val="-"/>
      <w:lvlJc w:val="left"/>
      <w:pPr>
        <w:ind w:left="720" w:hanging="360"/>
      </w:pPr>
      <w:rPr>
        <w:rFonts w:hint="default" w:ascii="Poppins" w:hAnsi="Poppins" w:cs="Poppins"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B4B7B44"/>
    <w:multiLevelType w:val="hybridMultilevel"/>
    <w:tmpl w:val="EC02AEA6"/>
    <w:lvl w:ilvl="0" w:tplc="28EC5C7C">
      <w:start w:val="1"/>
      <w:numFmt w:val="decimal"/>
      <w:lvlText w:val="%1."/>
      <w:lvlJc w:val="left"/>
      <w:pPr>
        <w:ind w:left="360" w:hanging="360"/>
      </w:pPr>
      <w:rPr>
        <w:rFonts w:hint="default"/>
      </w:rPr>
    </w:lvl>
    <w:lvl w:ilvl="1" w:tplc="04130001">
      <w:start w:val="1"/>
      <w:numFmt w:val="bullet"/>
      <w:lvlText w:val=""/>
      <w:lvlJc w:val="left"/>
      <w:pPr>
        <w:ind w:left="360" w:hanging="360"/>
      </w:pPr>
      <w:rPr>
        <w:rFonts w:hint="default" w:ascii="Symbol" w:hAnsi="Symbol"/>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05965DA"/>
    <w:multiLevelType w:val="multilevel"/>
    <w:tmpl w:val="66C86370"/>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F94F59"/>
    <w:multiLevelType w:val="hybridMultilevel"/>
    <w:tmpl w:val="827089F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2B0207E"/>
    <w:multiLevelType w:val="multilevel"/>
    <w:tmpl w:val="465A3EF6"/>
    <w:lvl w:ilvl="0">
      <w:start w:val="10"/>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D5790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CD3ADE"/>
    <w:multiLevelType w:val="multilevel"/>
    <w:tmpl w:val="04DAA062"/>
    <w:styleLink w:val="Stijl2"/>
    <w:lvl w:ilvl="0">
      <w:start w:val="11"/>
      <w:numFmt w:val="decimal"/>
      <w:lvlText w:val="%1."/>
      <w:lvlJc w:val="left"/>
      <w:pPr>
        <w:ind w:left="1069" w:hanging="360"/>
      </w:pPr>
      <w:rPr>
        <w:rFonts w:ascii="Poppins" w:hAnsi="Poppins" w:cs="Poppins" w:eastAsiaTheme="minorEastAsia"/>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27" w15:restartNumberingAfterBreak="0">
    <w:nsid w:val="469E4FDD"/>
    <w:multiLevelType w:val="hybridMultilevel"/>
    <w:tmpl w:val="2AD6985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4DA44815"/>
    <w:multiLevelType w:val="hybridMultilevel"/>
    <w:tmpl w:val="3D76468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1BC6BA3"/>
    <w:multiLevelType w:val="multilevel"/>
    <w:tmpl w:val="75FEEEBC"/>
    <w:lvl w:ilvl="0">
      <w:start w:val="1"/>
      <w:numFmt w:val="decimal"/>
      <w:lvlText w:val="%1"/>
      <w:lvlJc w:val="left"/>
      <w:pPr>
        <w:ind w:left="255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2363B5A"/>
    <w:multiLevelType w:val="multilevel"/>
    <w:tmpl w:val="302A073A"/>
    <w:styleLink w:val="Huidigelijst1"/>
    <w:lvl w:ilvl="0">
      <w:start w:val="1"/>
      <w:numFmt w:val="decimal"/>
      <w:lvlText w:val="%1."/>
      <w:lvlJc w:val="left"/>
      <w:pPr>
        <w:ind w:left="720" w:hanging="360"/>
      </w:pPr>
      <w:rPr>
        <w:rFonts w:hint="default" w:ascii="Poppins" w:hAnsi="Poppins" w:cs="Poppins"/>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FC01D4"/>
    <w:multiLevelType w:val="hybridMultilevel"/>
    <w:tmpl w:val="5E4ACFB2"/>
    <w:lvl w:ilvl="0" w:tplc="6B32CFC2">
      <w:start w:val="1"/>
      <w:numFmt w:val="decimal"/>
      <w:lvlText w:val="%1."/>
      <w:lvlJc w:val="left"/>
      <w:pPr>
        <w:ind w:left="720" w:hanging="360"/>
      </w:pPr>
      <w:rPr>
        <w:rFonts w:hint="default" w:ascii="Poppins" w:hAnsi="Poppins" w:cs="Poppins"/>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1A356C"/>
    <w:multiLevelType w:val="multilevel"/>
    <w:tmpl w:val="79565F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3F323AA"/>
    <w:multiLevelType w:val="multilevel"/>
    <w:tmpl w:val="D30E564E"/>
    <w:numStyleLink w:val="Stijl1"/>
  </w:abstractNum>
  <w:abstractNum w:abstractNumId="34" w15:restartNumberingAfterBreak="0">
    <w:nsid w:val="666E4B4C"/>
    <w:multiLevelType w:val="multilevel"/>
    <w:tmpl w:val="19788D3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59482C"/>
    <w:multiLevelType w:val="multilevel"/>
    <w:tmpl w:val="79565F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375192C"/>
    <w:multiLevelType w:val="multilevel"/>
    <w:tmpl w:val="448876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hint="default" w:ascii="Symbol" w:hAnsi="Symbo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EE467D"/>
    <w:multiLevelType w:val="hybridMultilevel"/>
    <w:tmpl w:val="9D60E906"/>
    <w:lvl w:ilvl="0" w:tplc="3D6CB436">
      <w:start w:val="1"/>
      <w:numFmt w:val="decimal"/>
      <w:lvlText w:val="%1."/>
      <w:lvlJc w:val="left"/>
      <w:pPr>
        <w:ind w:left="720" w:hanging="360"/>
      </w:pPr>
      <w:rPr>
        <w:rFonts w:hint="default" w:ascii="Poppins" w:hAnsi="Poppins" w:cs="Poppins"/>
        <w:b w:val="0"/>
        <w:bCs w:val="0"/>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76AA296F"/>
    <w:multiLevelType w:val="multilevel"/>
    <w:tmpl w:val="60B6A2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805271431">
    <w:abstractNumId w:val="29"/>
  </w:num>
  <w:num w:numId="2" w16cid:durableId="1419642560">
    <w:abstractNumId w:val="19"/>
  </w:num>
  <w:num w:numId="3" w16cid:durableId="171384142">
    <w:abstractNumId w:val="20"/>
  </w:num>
  <w:num w:numId="4" w16cid:durableId="552428338">
    <w:abstractNumId w:val="23"/>
  </w:num>
  <w:num w:numId="5" w16cid:durableId="1766800825">
    <w:abstractNumId w:val="11"/>
  </w:num>
  <w:num w:numId="6" w16cid:durableId="1142506461">
    <w:abstractNumId w:val="16"/>
  </w:num>
  <w:num w:numId="7" w16cid:durableId="872183474">
    <w:abstractNumId w:val="18"/>
  </w:num>
  <w:num w:numId="8" w16cid:durableId="1254316748">
    <w:abstractNumId w:val="7"/>
  </w:num>
  <w:num w:numId="9" w16cid:durableId="1126195693">
    <w:abstractNumId w:val="21"/>
  </w:num>
  <w:num w:numId="10" w16cid:durableId="266429836">
    <w:abstractNumId w:val="0"/>
  </w:num>
  <w:num w:numId="11" w16cid:durableId="1552766039">
    <w:abstractNumId w:val="37"/>
  </w:num>
  <w:num w:numId="12" w16cid:durableId="1670333466">
    <w:abstractNumId w:val="14"/>
  </w:num>
  <w:num w:numId="13" w16cid:durableId="917326025">
    <w:abstractNumId w:val="30"/>
  </w:num>
  <w:num w:numId="14" w16cid:durableId="1888570007">
    <w:abstractNumId w:val="38"/>
  </w:num>
  <w:num w:numId="15" w16cid:durableId="647320446">
    <w:abstractNumId w:val="8"/>
  </w:num>
  <w:num w:numId="16" w16cid:durableId="647318864">
    <w:abstractNumId w:val="25"/>
  </w:num>
  <w:num w:numId="17" w16cid:durableId="34736924">
    <w:abstractNumId w:val="32"/>
  </w:num>
  <w:num w:numId="18" w16cid:durableId="1511794269">
    <w:abstractNumId w:val="1"/>
  </w:num>
  <w:num w:numId="19" w16cid:durableId="406419041">
    <w:abstractNumId w:val="4"/>
  </w:num>
  <w:num w:numId="20" w16cid:durableId="1248685069">
    <w:abstractNumId w:val="31"/>
  </w:num>
  <w:num w:numId="21" w16cid:durableId="531849145">
    <w:abstractNumId w:val="10"/>
  </w:num>
  <w:num w:numId="22" w16cid:durableId="597367832">
    <w:abstractNumId w:val="33"/>
  </w:num>
  <w:num w:numId="23" w16cid:durableId="893614411">
    <w:abstractNumId w:val="13"/>
  </w:num>
  <w:num w:numId="24" w16cid:durableId="495653212">
    <w:abstractNumId w:val="22"/>
  </w:num>
  <w:num w:numId="25" w16cid:durableId="1844129877">
    <w:abstractNumId w:val="35"/>
  </w:num>
  <w:num w:numId="26" w16cid:durableId="627856290">
    <w:abstractNumId w:val="24"/>
  </w:num>
  <w:num w:numId="27" w16cid:durableId="499582026">
    <w:abstractNumId w:val="2"/>
  </w:num>
  <w:num w:numId="28" w16cid:durableId="1499077657">
    <w:abstractNumId w:val="5"/>
  </w:num>
  <w:num w:numId="29" w16cid:durableId="2039237903">
    <w:abstractNumId w:val="3"/>
  </w:num>
  <w:num w:numId="30" w16cid:durableId="1947887299">
    <w:abstractNumId w:val="36"/>
  </w:num>
  <w:num w:numId="31" w16cid:durableId="809632174">
    <w:abstractNumId w:val="12"/>
  </w:num>
  <w:num w:numId="32" w16cid:durableId="990257660">
    <w:abstractNumId w:val="34"/>
  </w:num>
  <w:num w:numId="33" w16cid:durableId="184372756">
    <w:abstractNumId w:val="9"/>
  </w:num>
  <w:num w:numId="34" w16cid:durableId="1612127678">
    <w:abstractNumId w:val="17"/>
  </w:num>
  <w:num w:numId="35" w16cid:durableId="1365060330">
    <w:abstractNumId w:val="6"/>
  </w:num>
  <w:num w:numId="36" w16cid:durableId="614676387">
    <w:abstractNumId w:val="26"/>
  </w:num>
  <w:num w:numId="37" w16cid:durableId="1471288223">
    <w:abstractNumId w:val="27"/>
  </w:num>
  <w:num w:numId="38" w16cid:durableId="1825120499">
    <w:abstractNumId w:val="15"/>
  </w:num>
  <w:num w:numId="39" w16cid:durableId="795222480">
    <w:abstractNumId w:val="28"/>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trackRevisions w:val="false"/>
  <w:doNotTrackMoves/>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4A"/>
    <w:rsid w:val="00000000"/>
    <w:rsid w:val="0000078A"/>
    <w:rsid w:val="00001D82"/>
    <w:rsid w:val="00001FEE"/>
    <w:rsid w:val="0000328B"/>
    <w:rsid w:val="000032E7"/>
    <w:rsid w:val="00003861"/>
    <w:rsid w:val="000048A4"/>
    <w:rsid w:val="000059C5"/>
    <w:rsid w:val="000078A4"/>
    <w:rsid w:val="00010058"/>
    <w:rsid w:val="000110AA"/>
    <w:rsid w:val="00011B41"/>
    <w:rsid w:val="00011D7A"/>
    <w:rsid w:val="00012E9E"/>
    <w:rsid w:val="00013431"/>
    <w:rsid w:val="000141CB"/>
    <w:rsid w:val="000141E9"/>
    <w:rsid w:val="0001433E"/>
    <w:rsid w:val="00014721"/>
    <w:rsid w:val="00014B18"/>
    <w:rsid w:val="000159AE"/>
    <w:rsid w:val="00015F8B"/>
    <w:rsid w:val="00016662"/>
    <w:rsid w:val="000172AD"/>
    <w:rsid w:val="00017538"/>
    <w:rsid w:val="0002070F"/>
    <w:rsid w:val="00021D43"/>
    <w:rsid w:val="00021DD8"/>
    <w:rsid w:val="00021FD9"/>
    <w:rsid w:val="00022333"/>
    <w:rsid w:val="000230CD"/>
    <w:rsid w:val="00023941"/>
    <w:rsid w:val="00023A9D"/>
    <w:rsid w:val="00023D0B"/>
    <w:rsid w:val="00023F53"/>
    <w:rsid w:val="00025D05"/>
    <w:rsid w:val="00026A80"/>
    <w:rsid w:val="00027195"/>
    <w:rsid w:val="00027244"/>
    <w:rsid w:val="0002778E"/>
    <w:rsid w:val="000279CE"/>
    <w:rsid w:val="00027A79"/>
    <w:rsid w:val="00027F1B"/>
    <w:rsid w:val="000306E0"/>
    <w:rsid w:val="00030A70"/>
    <w:rsid w:val="00031130"/>
    <w:rsid w:val="000316FA"/>
    <w:rsid w:val="00031C4B"/>
    <w:rsid w:val="0003383B"/>
    <w:rsid w:val="00033887"/>
    <w:rsid w:val="00033F0A"/>
    <w:rsid w:val="00034052"/>
    <w:rsid w:val="000342D4"/>
    <w:rsid w:val="000344C5"/>
    <w:rsid w:val="00035246"/>
    <w:rsid w:val="000352BD"/>
    <w:rsid w:val="000353D1"/>
    <w:rsid w:val="000357C3"/>
    <w:rsid w:val="00036618"/>
    <w:rsid w:val="00036678"/>
    <w:rsid w:val="000367BA"/>
    <w:rsid w:val="00041212"/>
    <w:rsid w:val="0004140C"/>
    <w:rsid w:val="00043B63"/>
    <w:rsid w:val="000449BD"/>
    <w:rsid w:val="000456B3"/>
    <w:rsid w:val="00046544"/>
    <w:rsid w:val="00046886"/>
    <w:rsid w:val="00046E35"/>
    <w:rsid w:val="00047D5A"/>
    <w:rsid w:val="000504E1"/>
    <w:rsid w:val="00050607"/>
    <w:rsid w:val="00050F2F"/>
    <w:rsid w:val="0005111C"/>
    <w:rsid w:val="00051D14"/>
    <w:rsid w:val="00053B47"/>
    <w:rsid w:val="00053F17"/>
    <w:rsid w:val="00054776"/>
    <w:rsid w:val="0005536F"/>
    <w:rsid w:val="00055A97"/>
    <w:rsid w:val="00056908"/>
    <w:rsid w:val="00056D22"/>
    <w:rsid w:val="00056E1E"/>
    <w:rsid w:val="00057CC6"/>
    <w:rsid w:val="00057E37"/>
    <w:rsid w:val="00057E3D"/>
    <w:rsid w:val="00060D73"/>
    <w:rsid w:val="00061046"/>
    <w:rsid w:val="000611C3"/>
    <w:rsid w:val="00061219"/>
    <w:rsid w:val="0006309B"/>
    <w:rsid w:val="00064139"/>
    <w:rsid w:val="00064526"/>
    <w:rsid w:val="00065C62"/>
    <w:rsid w:val="00065F3E"/>
    <w:rsid w:val="000662C1"/>
    <w:rsid w:val="00066776"/>
    <w:rsid w:val="0006695D"/>
    <w:rsid w:val="00066FCD"/>
    <w:rsid w:val="00067618"/>
    <w:rsid w:val="00067A70"/>
    <w:rsid w:val="00070901"/>
    <w:rsid w:val="00070FCC"/>
    <w:rsid w:val="00071AFE"/>
    <w:rsid w:val="00071D7B"/>
    <w:rsid w:val="00073224"/>
    <w:rsid w:val="0007357C"/>
    <w:rsid w:val="00073C40"/>
    <w:rsid w:val="00073CDC"/>
    <w:rsid w:val="0007423A"/>
    <w:rsid w:val="00074B60"/>
    <w:rsid w:val="00074CDF"/>
    <w:rsid w:val="0007591B"/>
    <w:rsid w:val="00075AE2"/>
    <w:rsid w:val="00075B06"/>
    <w:rsid w:val="0007630E"/>
    <w:rsid w:val="00076F02"/>
    <w:rsid w:val="00076FA9"/>
    <w:rsid w:val="0007762D"/>
    <w:rsid w:val="000776A0"/>
    <w:rsid w:val="00077C64"/>
    <w:rsid w:val="00077E04"/>
    <w:rsid w:val="0008010F"/>
    <w:rsid w:val="000809D4"/>
    <w:rsid w:val="00081489"/>
    <w:rsid w:val="00081611"/>
    <w:rsid w:val="00082200"/>
    <w:rsid w:val="00082717"/>
    <w:rsid w:val="0008279D"/>
    <w:rsid w:val="000829A0"/>
    <w:rsid w:val="0008303F"/>
    <w:rsid w:val="00083A74"/>
    <w:rsid w:val="00084EBC"/>
    <w:rsid w:val="00085092"/>
    <w:rsid w:val="0008512F"/>
    <w:rsid w:val="000861EB"/>
    <w:rsid w:val="0008684C"/>
    <w:rsid w:val="0008688A"/>
    <w:rsid w:val="00086A13"/>
    <w:rsid w:val="000871D9"/>
    <w:rsid w:val="00087834"/>
    <w:rsid w:val="00090185"/>
    <w:rsid w:val="000902A4"/>
    <w:rsid w:val="00090462"/>
    <w:rsid w:val="00090AAD"/>
    <w:rsid w:val="0009284A"/>
    <w:rsid w:val="00092AA3"/>
    <w:rsid w:val="00092E9E"/>
    <w:rsid w:val="000940EA"/>
    <w:rsid w:val="0009481E"/>
    <w:rsid w:val="00095886"/>
    <w:rsid w:val="000962EF"/>
    <w:rsid w:val="00096500"/>
    <w:rsid w:val="00096728"/>
    <w:rsid w:val="00096ED4"/>
    <w:rsid w:val="000A0419"/>
    <w:rsid w:val="000A1109"/>
    <w:rsid w:val="000A128F"/>
    <w:rsid w:val="000A1339"/>
    <w:rsid w:val="000A186C"/>
    <w:rsid w:val="000A1A99"/>
    <w:rsid w:val="000A21CA"/>
    <w:rsid w:val="000A3067"/>
    <w:rsid w:val="000A3507"/>
    <w:rsid w:val="000A4420"/>
    <w:rsid w:val="000A45AC"/>
    <w:rsid w:val="000A48E0"/>
    <w:rsid w:val="000A4A84"/>
    <w:rsid w:val="000A4B4E"/>
    <w:rsid w:val="000A520D"/>
    <w:rsid w:val="000A5974"/>
    <w:rsid w:val="000A5C29"/>
    <w:rsid w:val="000A60E0"/>
    <w:rsid w:val="000A613F"/>
    <w:rsid w:val="000A61C1"/>
    <w:rsid w:val="000A661C"/>
    <w:rsid w:val="000A6BED"/>
    <w:rsid w:val="000A6DA3"/>
    <w:rsid w:val="000A70D1"/>
    <w:rsid w:val="000A75B2"/>
    <w:rsid w:val="000A7B28"/>
    <w:rsid w:val="000A7CE8"/>
    <w:rsid w:val="000A7E09"/>
    <w:rsid w:val="000B0155"/>
    <w:rsid w:val="000B07C0"/>
    <w:rsid w:val="000B1528"/>
    <w:rsid w:val="000B16B2"/>
    <w:rsid w:val="000B1D0C"/>
    <w:rsid w:val="000B1E62"/>
    <w:rsid w:val="000B20A5"/>
    <w:rsid w:val="000B20EC"/>
    <w:rsid w:val="000B381E"/>
    <w:rsid w:val="000B420B"/>
    <w:rsid w:val="000B459A"/>
    <w:rsid w:val="000B4AA2"/>
    <w:rsid w:val="000B4AFA"/>
    <w:rsid w:val="000B5879"/>
    <w:rsid w:val="000B5ADE"/>
    <w:rsid w:val="000B5B61"/>
    <w:rsid w:val="000B5D56"/>
    <w:rsid w:val="000B658A"/>
    <w:rsid w:val="000B65F5"/>
    <w:rsid w:val="000B6C3D"/>
    <w:rsid w:val="000B6FE9"/>
    <w:rsid w:val="000B73A0"/>
    <w:rsid w:val="000B73A1"/>
    <w:rsid w:val="000B766E"/>
    <w:rsid w:val="000B7C3F"/>
    <w:rsid w:val="000C0ECF"/>
    <w:rsid w:val="000C170D"/>
    <w:rsid w:val="000C1B7D"/>
    <w:rsid w:val="000C1D27"/>
    <w:rsid w:val="000C22FD"/>
    <w:rsid w:val="000C269F"/>
    <w:rsid w:val="000C2746"/>
    <w:rsid w:val="000C2FBC"/>
    <w:rsid w:val="000C32AC"/>
    <w:rsid w:val="000C34D2"/>
    <w:rsid w:val="000C47A6"/>
    <w:rsid w:val="000C4CEB"/>
    <w:rsid w:val="000C5465"/>
    <w:rsid w:val="000C5C35"/>
    <w:rsid w:val="000C6ED1"/>
    <w:rsid w:val="000D0179"/>
    <w:rsid w:val="000D0EF4"/>
    <w:rsid w:val="000D18FE"/>
    <w:rsid w:val="000D23F3"/>
    <w:rsid w:val="000D267A"/>
    <w:rsid w:val="000D35C9"/>
    <w:rsid w:val="000D36F1"/>
    <w:rsid w:val="000D3789"/>
    <w:rsid w:val="000D3966"/>
    <w:rsid w:val="000D3A3A"/>
    <w:rsid w:val="000D4D3B"/>
    <w:rsid w:val="000D4F7E"/>
    <w:rsid w:val="000D5412"/>
    <w:rsid w:val="000D599E"/>
    <w:rsid w:val="000D609E"/>
    <w:rsid w:val="000D63C6"/>
    <w:rsid w:val="000D64F9"/>
    <w:rsid w:val="000D6F64"/>
    <w:rsid w:val="000D71DA"/>
    <w:rsid w:val="000E00DE"/>
    <w:rsid w:val="000E00FE"/>
    <w:rsid w:val="000E0A83"/>
    <w:rsid w:val="000E121D"/>
    <w:rsid w:val="000E2CA3"/>
    <w:rsid w:val="000E30AC"/>
    <w:rsid w:val="000E30C9"/>
    <w:rsid w:val="000E3B0D"/>
    <w:rsid w:val="000E48E0"/>
    <w:rsid w:val="000E53DF"/>
    <w:rsid w:val="000E57BF"/>
    <w:rsid w:val="000E5DF8"/>
    <w:rsid w:val="000E72D7"/>
    <w:rsid w:val="000E7854"/>
    <w:rsid w:val="000F0032"/>
    <w:rsid w:val="000F003B"/>
    <w:rsid w:val="000F05AC"/>
    <w:rsid w:val="000F0B56"/>
    <w:rsid w:val="000F22B2"/>
    <w:rsid w:val="000F231C"/>
    <w:rsid w:val="000F37FA"/>
    <w:rsid w:val="000F3C06"/>
    <w:rsid w:val="000F47C5"/>
    <w:rsid w:val="000F4C5B"/>
    <w:rsid w:val="000F4F19"/>
    <w:rsid w:val="000F5146"/>
    <w:rsid w:val="000F554F"/>
    <w:rsid w:val="000F579A"/>
    <w:rsid w:val="000F599C"/>
    <w:rsid w:val="000F5DCD"/>
    <w:rsid w:val="000F629A"/>
    <w:rsid w:val="000F6B68"/>
    <w:rsid w:val="00100043"/>
    <w:rsid w:val="001003A0"/>
    <w:rsid w:val="0010057E"/>
    <w:rsid w:val="001018A4"/>
    <w:rsid w:val="00101B03"/>
    <w:rsid w:val="00101C66"/>
    <w:rsid w:val="00101E3C"/>
    <w:rsid w:val="0010234B"/>
    <w:rsid w:val="00102C87"/>
    <w:rsid w:val="001030CC"/>
    <w:rsid w:val="00104303"/>
    <w:rsid w:val="00104BAC"/>
    <w:rsid w:val="00104D7E"/>
    <w:rsid w:val="001059AC"/>
    <w:rsid w:val="00105CE5"/>
    <w:rsid w:val="001062B6"/>
    <w:rsid w:val="00107422"/>
    <w:rsid w:val="00107C7B"/>
    <w:rsid w:val="00110213"/>
    <w:rsid w:val="0011025A"/>
    <w:rsid w:val="001106FB"/>
    <w:rsid w:val="00110740"/>
    <w:rsid w:val="00110C29"/>
    <w:rsid w:val="001111D4"/>
    <w:rsid w:val="0011169E"/>
    <w:rsid w:val="00111C02"/>
    <w:rsid w:val="001121A4"/>
    <w:rsid w:val="00112943"/>
    <w:rsid w:val="00115966"/>
    <w:rsid w:val="00116663"/>
    <w:rsid w:val="0011669C"/>
    <w:rsid w:val="001167F6"/>
    <w:rsid w:val="00116ABD"/>
    <w:rsid w:val="001171FA"/>
    <w:rsid w:val="00117720"/>
    <w:rsid w:val="0011790A"/>
    <w:rsid w:val="00117C65"/>
    <w:rsid w:val="0012025D"/>
    <w:rsid w:val="00121D67"/>
    <w:rsid w:val="00122BEB"/>
    <w:rsid w:val="00123189"/>
    <w:rsid w:val="0012388B"/>
    <w:rsid w:val="00123A6F"/>
    <w:rsid w:val="00123B54"/>
    <w:rsid w:val="001247C2"/>
    <w:rsid w:val="00124FC2"/>
    <w:rsid w:val="00125F2F"/>
    <w:rsid w:val="001262E0"/>
    <w:rsid w:val="00126627"/>
    <w:rsid w:val="00126782"/>
    <w:rsid w:val="00126812"/>
    <w:rsid w:val="00127178"/>
    <w:rsid w:val="001273F1"/>
    <w:rsid w:val="00127548"/>
    <w:rsid w:val="00127843"/>
    <w:rsid w:val="001302F2"/>
    <w:rsid w:val="001303C4"/>
    <w:rsid w:val="00130A29"/>
    <w:rsid w:val="00130C97"/>
    <w:rsid w:val="001322E0"/>
    <w:rsid w:val="0013257A"/>
    <w:rsid w:val="00132AA4"/>
    <w:rsid w:val="00132BC6"/>
    <w:rsid w:val="00133413"/>
    <w:rsid w:val="00134007"/>
    <w:rsid w:val="00134287"/>
    <w:rsid w:val="00134933"/>
    <w:rsid w:val="00134DBC"/>
    <w:rsid w:val="001363A3"/>
    <w:rsid w:val="00137B38"/>
    <w:rsid w:val="00140889"/>
    <w:rsid w:val="00140987"/>
    <w:rsid w:val="001409FE"/>
    <w:rsid w:val="00140C4E"/>
    <w:rsid w:val="0014157C"/>
    <w:rsid w:val="00141FE4"/>
    <w:rsid w:val="0014288C"/>
    <w:rsid w:val="001447B9"/>
    <w:rsid w:val="001449DD"/>
    <w:rsid w:val="00144C45"/>
    <w:rsid w:val="00144FA6"/>
    <w:rsid w:val="00145CC6"/>
    <w:rsid w:val="00145F17"/>
    <w:rsid w:val="00147467"/>
    <w:rsid w:val="00147648"/>
    <w:rsid w:val="00147DA5"/>
    <w:rsid w:val="0015061A"/>
    <w:rsid w:val="001506B8"/>
    <w:rsid w:val="0015140E"/>
    <w:rsid w:val="00151805"/>
    <w:rsid w:val="00151FC4"/>
    <w:rsid w:val="00152D2D"/>
    <w:rsid w:val="00153481"/>
    <w:rsid w:val="0015377E"/>
    <w:rsid w:val="00153F29"/>
    <w:rsid w:val="00155AB3"/>
    <w:rsid w:val="00155E70"/>
    <w:rsid w:val="001563D4"/>
    <w:rsid w:val="00156460"/>
    <w:rsid w:val="001567C2"/>
    <w:rsid w:val="001577A3"/>
    <w:rsid w:val="00157C1C"/>
    <w:rsid w:val="00157CB5"/>
    <w:rsid w:val="001605C6"/>
    <w:rsid w:val="00160DA2"/>
    <w:rsid w:val="0016326B"/>
    <w:rsid w:val="00164A27"/>
    <w:rsid w:val="0016695F"/>
    <w:rsid w:val="00166E2A"/>
    <w:rsid w:val="001674B2"/>
    <w:rsid w:val="00167FE8"/>
    <w:rsid w:val="001716BD"/>
    <w:rsid w:val="00171C46"/>
    <w:rsid w:val="0017238B"/>
    <w:rsid w:val="00172B7B"/>
    <w:rsid w:val="00172FCB"/>
    <w:rsid w:val="00173582"/>
    <w:rsid w:val="0017456D"/>
    <w:rsid w:val="00174D52"/>
    <w:rsid w:val="00174F9D"/>
    <w:rsid w:val="0017535E"/>
    <w:rsid w:val="001763A8"/>
    <w:rsid w:val="00176C97"/>
    <w:rsid w:val="00177137"/>
    <w:rsid w:val="001774F3"/>
    <w:rsid w:val="00177A9F"/>
    <w:rsid w:val="00177EBB"/>
    <w:rsid w:val="00180101"/>
    <w:rsid w:val="00180788"/>
    <w:rsid w:val="00180B1C"/>
    <w:rsid w:val="001813DF"/>
    <w:rsid w:val="001825A5"/>
    <w:rsid w:val="00182FE5"/>
    <w:rsid w:val="00184DDB"/>
    <w:rsid w:val="00185132"/>
    <w:rsid w:val="00185E68"/>
    <w:rsid w:val="0018609E"/>
    <w:rsid w:val="0018660C"/>
    <w:rsid w:val="00187485"/>
    <w:rsid w:val="001902E6"/>
    <w:rsid w:val="00191FFB"/>
    <w:rsid w:val="0019216F"/>
    <w:rsid w:val="001924D5"/>
    <w:rsid w:val="001931A8"/>
    <w:rsid w:val="00193736"/>
    <w:rsid w:val="00193F03"/>
    <w:rsid w:val="00194339"/>
    <w:rsid w:val="00194D84"/>
    <w:rsid w:val="0019502D"/>
    <w:rsid w:val="001952EF"/>
    <w:rsid w:val="0019562E"/>
    <w:rsid w:val="001956A0"/>
    <w:rsid w:val="00195D5B"/>
    <w:rsid w:val="00195F3E"/>
    <w:rsid w:val="00196D56"/>
    <w:rsid w:val="00196E08"/>
    <w:rsid w:val="0019769A"/>
    <w:rsid w:val="0019787A"/>
    <w:rsid w:val="00197A51"/>
    <w:rsid w:val="00197F98"/>
    <w:rsid w:val="001A054D"/>
    <w:rsid w:val="001A0916"/>
    <w:rsid w:val="001A0CF0"/>
    <w:rsid w:val="001A1771"/>
    <w:rsid w:val="001A4023"/>
    <w:rsid w:val="001A4AB5"/>
    <w:rsid w:val="001A5081"/>
    <w:rsid w:val="001A59E6"/>
    <w:rsid w:val="001A5E4E"/>
    <w:rsid w:val="001A6256"/>
    <w:rsid w:val="001A701A"/>
    <w:rsid w:val="001A7F80"/>
    <w:rsid w:val="001B16CD"/>
    <w:rsid w:val="001B199A"/>
    <w:rsid w:val="001B22FD"/>
    <w:rsid w:val="001B2365"/>
    <w:rsid w:val="001B33B6"/>
    <w:rsid w:val="001B3C45"/>
    <w:rsid w:val="001B43C5"/>
    <w:rsid w:val="001B4CFB"/>
    <w:rsid w:val="001B4DF9"/>
    <w:rsid w:val="001B5695"/>
    <w:rsid w:val="001B6AF8"/>
    <w:rsid w:val="001B6C2B"/>
    <w:rsid w:val="001B7302"/>
    <w:rsid w:val="001C0835"/>
    <w:rsid w:val="001C0D17"/>
    <w:rsid w:val="001C1129"/>
    <w:rsid w:val="001C1A52"/>
    <w:rsid w:val="001C29E5"/>
    <w:rsid w:val="001C2EC5"/>
    <w:rsid w:val="001C4910"/>
    <w:rsid w:val="001C5347"/>
    <w:rsid w:val="001C64FC"/>
    <w:rsid w:val="001C65CC"/>
    <w:rsid w:val="001C6951"/>
    <w:rsid w:val="001C6C53"/>
    <w:rsid w:val="001C7466"/>
    <w:rsid w:val="001C7A81"/>
    <w:rsid w:val="001C7BFB"/>
    <w:rsid w:val="001D04F8"/>
    <w:rsid w:val="001D1AD8"/>
    <w:rsid w:val="001D2048"/>
    <w:rsid w:val="001D24FD"/>
    <w:rsid w:val="001D33DC"/>
    <w:rsid w:val="001D35C4"/>
    <w:rsid w:val="001D40AD"/>
    <w:rsid w:val="001D440B"/>
    <w:rsid w:val="001D4771"/>
    <w:rsid w:val="001D50DC"/>
    <w:rsid w:val="001D5207"/>
    <w:rsid w:val="001D5776"/>
    <w:rsid w:val="001D591D"/>
    <w:rsid w:val="001D5CDC"/>
    <w:rsid w:val="001D5DBB"/>
    <w:rsid w:val="001D6C0C"/>
    <w:rsid w:val="001D6FE9"/>
    <w:rsid w:val="001D7585"/>
    <w:rsid w:val="001D7BAA"/>
    <w:rsid w:val="001E0361"/>
    <w:rsid w:val="001E0375"/>
    <w:rsid w:val="001E1DD0"/>
    <w:rsid w:val="001E285F"/>
    <w:rsid w:val="001E2C47"/>
    <w:rsid w:val="001E2F70"/>
    <w:rsid w:val="001E374E"/>
    <w:rsid w:val="001E42DE"/>
    <w:rsid w:val="001E484F"/>
    <w:rsid w:val="001E534A"/>
    <w:rsid w:val="001E5C7B"/>
    <w:rsid w:val="001E5CE6"/>
    <w:rsid w:val="001E5D7C"/>
    <w:rsid w:val="001E6D4E"/>
    <w:rsid w:val="001E7462"/>
    <w:rsid w:val="001E7821"/>
    <w:rsid w:val="001E7822"/>
    <w:rsid w:val="001F0085"/>
    <w:rsid w:val="001F0125"/>
    <w:rsid w:val="001F0D10"/>
    <w:rsid w:val="001F104E"/>
    <w:rsid w:val="001F1B95"/>
    <w:rsid w:val="001F1BBC"/>
    <w:rsid w:val="001F1D0C"/>
    <w:rsid w:val="001F1E73"/>
    <w:rsid w:val="001F355C"/>
    <w:rsid w:val="001F3B65"/>
    <w:rsid w:val="001F3B97"/>
    <w:rsid w:val="001F4437"/>
    <w:rsid w:val="001F509E"/>
    <w:rsid w:val="001F54F0"/>
    <w:rsid w:val="001F5A10"/>
    <w:rsid w:val="001F5DBE"/>
    <w:rsid w:val="001F5DF4"/>
    <w:rsid w:val="001F61D3"/>
    <w:rsid w:val="001F6B17"/>
    <w:rsid w:val="001F707A"/>
    <w:rsid w:val="00200DF1"/>
    <w:rsid w:val="00200E79"/>
    <w:rsid w:val="00200F85"/>
    <w:rsid w:val="00201D6D"/>
    <w:rsid w:val="00202905"/>
    <w:rsid w:val="00203217"/>
    <w:rsid w:val="002039EA"/>
    <w:rsid w:val="002044C3"/>
    <w:rsid w:val="00204641"/>
    <w:rsid w:val="00204ABD"/>
    <w:rsid w:val="00204E9E"/>
    <w:rsid w:val="00205898"/>
    <w:rsid w:val="0020594A"/>
    <w:rsid w:val="00205DCC"/>
    <w:rsid w:val="00206F89"/>
    <w:rsid w:val="00207528"/>
    <w:rsid w:val="00210B16"/>
    <w:rsid w:val="00211376"/>
    <w:rsid w:val="0021225D"/>
    <w:rsid w:val="002122FA"/>
    <w:rsid w:val="002128BD"/>
    <w:rsid w:val="00212AD2"/>
    <w:rsid w:val="00212C69"/>
    <w:rsid w:val="00213BDA"/>
    <w:rsid w:val="0021428C"/>
    <w:rsid w:val="00214CD2"/>
    <w:rsid w:val="002151D3"/>
    <w:rsid w:val="0021543E"/>
    <w:rsid w:val="002155E0"/>
    <w:rsid w:val="00216438"/>
    <w:rsid w:val="00216EB6"/>
    <w:rsid w:val="0021750E"/>
    <w:rsid w:val="002179E9"/>
    <w:rsid w:val="00217A30"/>
    <w:rsid w:val="002200B6"/>
    <w:rsid w:val="002207B0"/>
    <w:rsid w:val="00221753"/>
    <w:rsid w:val="0022288F"/>
    <w:rsid w:val="0022305B"/>
    <w:rsid w:val="00223C1A"/>
    <w:rsid w:val="0022416C"/>
    <w:rsid w:val="0022455A"/>
    <w:rsid w:val="0022528F"/>
    <w:rsid w:val="002258DD"/>
    <w:rsid w:val="00225AB2"/>
    <w:rsid w:val="00225AE6"/>
    <w:rsid w:val="00226377"/>
    <w:rsid w:val="00226458"/>
    <w:rsid w:val="00226B67"/>
    <w:rsid w:val="0022705C"/>
    <w:rsid w:val="00227704"/>
    <w:rsid w:val="0023043D"/>
    <w:rsid w:val="00231BA3"/>
    <w:rsid w:val="0023270B"/>
    <w:rsid w:val="00233132"/>
    <w:rsid w:val="00233698"/>
    <w:rsid w:val="002339FF"/>
    <w:rsid w:val="00233D66"/>
    <w:rsid w:val="00234634"/>
    <w:rsid w:val="00234AF3"/>
    <w:rsid w:val="00234C75"/>
    <w:rsid w:val="00234CF1"/>
    <w:rsid w:val="002350F9"/>
    <w:rsid w:val="002352F4"/>
    <w:rsid w:val="00235FAC"/>
    <w:rsid w:val="002360A8"/>
    <w:rsid w:val="002364F8"/>
    <w:rsid w:val="00236637"/>
    <w:rsid w:val="00236870"/>
    <w:rsid w:val="00236E7A"/>
    <w:rsid w:val="00237047"/>
    <w:rsid w:val="00237385"/>
    <w:rsid w:val="002407E6"/>
    <w:rsid w:val="00240FE1"/>
    <w:rsid w:val="002413FA"/>
    <w:rsid w:val="002414AC"/>
    <w:rsid w:val="0024170F"/>
    <w:rsid w:val="00242365"/>
    <w:rsid w:val="002423D5"/>
    <w:rsid w:val="0024259F"/>
    <w:rsid w:val="002431F8"/>
    <w:rsid w:val="00244E5D"/>
    <w:rsid w:val="00245298"/>
    <w:rsid w:val="00245D07"/>
    <w:rsid w:val="00246314"/>
    <w:rsid w:val="00246538"/>
    <w:rsid w:val="00247186"/>
    <w:rsid w:val="0024744C"/>
    <w:rsid w:val="00247DE4"/>
    <w:rsid w:val="00250024"/>
    <w:rsid w:val="002503FA"/>
    <w:rsid w:val="002511C4"/>
    <w:rsid w:val="00251B2C"/>
    <w:rsid w:val="0025268A"/>
    <w:rsid w:val="00253025"/>
    <w:rsid w:val="002530F6"/>
    <w:rsid w:val="002535C7"/>
    <w:rsid w:val="00254395"/>
    <w:rsid w:val="0025440D"/>
    <w:rsid w:val="00254841"/>
    <w:rsid w:val="00254869"/>
    <w:rsid w:val="00255282"/>
    <w:rsid w:val="00255A08"/>
    <w:rsid w:val="00255A86"/>
    <w:rsid w:val="00255E7F"/>
    <w:rsid w:val="00256151"/>
    <w:rsid w:val="00256194"/>
    <w:rsid w:val="0025679A"/>
    <w:rsid w:val="0025697C"/>
    <w:rsid w:val="002576D1"/>
    <w:rsid w:val="00257FA6"/>
    <w:rsid w:val="00257FF0"/>
    <w:rsid w:val="00260150"/>
    <w:rsid w:val="00260D30"/>
    <w:rsid w:val="00261072"/>
    <w:rsid w:val="002612D0"/>
    <w:rsid w:val="0026196D"/>
    <w:rsid w:val="00261ABD"/>
    <w:rsid w:val="00261F6F"/>
    <w:rsid w:val="00262934"/>
    <w:rsid w:val="00262AC7"/>
    <w:rsid w:val="00262B4D"/>
    <w:rsid w:val="00264A50"/>
    <w:rsid w:val="00264E71"/>
    <w:rsid w:val="002656D6"/>
    <w:rsid w:val="00265D83"/>
    <w:rsid w:val="00266863"/>
    <w:rsid w:val="00266D7A"/>
    <w:rsid w:val="00267786"/>
    <w:rsid w:val="00267CD8"/>
    <w:rsid w:val="00270D92"/>
    <w:rsid w:val="002711C6"/>
    <w:rsid w:val="00271571"/>
    <w:rsid w:val="00271AC0"/>
    <w:rsid w:val="0027243A"/>
    <w:rsid w:val="00272511"/>
    <w:rsid w:val="002727CE"/>
    <w:rsid w:val="00272C21"/>
    <w:rsid w:val="00273288"/>
    <w:rsid w:val="0027382F"/>
    <w:rsid w:val="002742F7"/>
    <w:rsid w:val="00274613"/>
    <w:rsid w:val="00274893"/>
    <w:rsid w:val="00275726"/>
    <w:rsid w:val="002763F9"/>
    <w:rsid w:val="002766AA"/>
    <w:rsid w:val="00276E5A"/>
    <w:rsid w:val="002770D1"/>
    <w:rsid w:val="0027759A"/>
    <w:rsid w:val="00277960"/>
    <w:rsid w:val="0028095F"/>
    <w:rsid w:val="00280E6B"/>
    <w:rsid w:val="00280EDA"/>
    <w:rsid w:val="002817BB"/>
    <w:rsid w:val="00281BE4"/>
    <w:rsid w:val="0028217A"/>
    <w:rsid w:val="00283407"/>
    <w:rsid w:val="00284089"/>
    <w:rsid w:val="002842CA"/>
    <w:rsid w:val="00284EF4"/>
    <w:rsid w:val="00285053"/>
    <w:rsid w:val="002851A2"/>
    <w:rsid w:val="00285841"/>
    <w:rsid w:val="00285E75"/>
    <w:rsid w:val="00286838"/>
    <w:rsid w:val="002869FE"/>
    <w:rsid w:val="00286CC5"/>
    <w:rsid w:val="00287DB2"/>
    <w:rsid w:val="00290C2A"/>
    <w:rsid w:val="00291881"/>
    <w:rsid w:val="00292C65"/>
    <w:rsid w:val="00292C80"/>
    <w:rsid w:val="00292CDE"/>
    <w:rsid w:val="00292E4D"/>
    <w:rsid w:val="002934B9"/>
    <w:rsid w:val="00293620"/>
    <w:rsid w:val="0029472C"/>
    <w:rsid w:val="0029480E"/>
    <w:rsid w:val="00295C62"/>
    <w:rsid w:val="00295E41"/>
    <w:rsid w:val="002961F3"/>
    <w:rsid w:val="002A0004"/>
    <w:rsid w:val="002A0A1D"/>
    <w:rsid w:val="002A0D0D"/>
    <w:rsid w:val="002A0D3A"/>
    <w:rsid w:val="002A0E11"/>
    <w:rsid w:val="002A0E81"/>
    <w:rsid w:val="002A13CE"/>
    <w:rsid w:val="002A1CE8"/>
    <w:rsid w:val="002A2170"/>
    <w:rsid w:val="002A24DB"/>
    <w:rsid w:val="002A2FAD"/>
    <w:rsid w:val="002A327E"/>
    <w:rsid w:val="002A3686"/>
    <w:rsid w:val="002A379A"/>
    <w:rsid w:val="002A3F2B"/>
    <w:rsid w:val="002A494B"/>
    <w:rsid w:val="002A6441"/>
    <w:rsid w:val="002A66E9"/>
    <w:rsid w:val="002A690B"/>
    <w:rsid w:val="002A69C1"/>
    <w:rsid w:val="002A6C12"/>
    <w:rsid w:val="002A6D9E"/>
    <w:rsid w:val="002A7A0F"/>
    <w:rsid w:val="002A7B17"/>
    <w:rsid w:val="002A7CDD"/>
    <w:rsid w:val="002A7F8C"/>
    <w:rsid w:val="002B0AE5"/>
    <w:rsid w:val="002B1211"/>
    <w:rsid w:val="002B1E9A"/>
    <w:rsid w:val="002B23EE"/>
    <w:rsid w:val="002B28E8"/>
    <w:rsid w:val="002B3707"/>
    <w:rsid w:val="002B45BE"/>
    <w:rsid w:val="002B4D4D"/>
    <w:rsid w:val="002B511B"/>
    <w:rsid w:val="002B5708"/>
    <w:rsid w:val="002B591E"/>
    <w:rsid w:val="002B59AE"/>
    <w:rsid w:val="002B5DCE"/>
    <w:rsid w:val="002B6BB7"/>
    <w:rsid w:val="002B6DB6"/>
    <w:rsid w:val="002B6E8E"/>
    <w:rsid w:val="002B6F24"/>
    <w:rsid w:val="002B7270"/>
    <w:rsid w:val="002B7A0C"/>
    <w:rsid w:val="002C0423"/>
    <w:rsid w:val="002C0CA6"/>
    <w:rsid w:val="002C0F9D"/>
    <w:rsid w:val="002C0F9E"/>
    <w:rsid w:val="002C115D"/>
    <w:rsid w:val="002C2311"/>
    <w:rsid w:val="002C2780"/>
    <w:rsid w:val="002C2903"/>
    <w:rsid w:val="002C2C38"/>
    <w:rsid w:val="002C3259"/>
    <w:rsid w:val="002C40BC"/>
    <w:rsid w:val="002C4B6C"/>
    <w:rsid w:val="002C4BDF"/>
    <w:rsid w:val="002C4C77"/>
    <w:rsid w:val="002C532A"/>
    <w:rsid w:val="002C541E"/>
    <w:rsid w:val="002C5781"/>
    <w:rsid w:val="002C6004"/>
    <w:rsid w:val="002C6397"/>
    <w:rsid w:val="002C68A9"/>
    <w:rsid w:val="002C6B62"/>
    <w:rsid w:val="002C6C57"/>
    <w:rsid w:val="002C6F3A"/>
    <w:rsid w:val="002C6F7C"/>
    <w:rsid w:val="002C6F88"/>
    <w:rsid w:val="002D0002"/>
    <w:rsid w:val="002D02BB"/>
    <w:rsid w:val="002D07C9"/>
    <w:rsid w:val="002D080B"/>
    <w:rsid w:val="002D0DC4"/>
    <w:rsid w:val="002D1327"/>
    <w:rsid w:val="002D149A"/>
    <w:rsid w:val="002D1AAC"/>
    <w:rsid w:val="002D1BAA"/>
    <w:rsid w:val="002D25A4"/>
    <w:rsid w:val="002D284E"/>
    <w:rsid w:val="002D287B"/>
    <w:rsid w:val="002D307B"/>
    <w:rsid w:val="002D31C2"/>
    <w:rsid w:val="002D3226"/>
    <w:rsid w:val="002D361F"/>
    <w:rsid w:val="002D39DD"/>
    <w:rsid w:val="002D3A9A"/>
    <w:rsid w:val="002D4CAA"/>
    <w:rsid w:val="002D517A"/>
    <w:rsid w:val="002D5791"/>
    <w:rsid w:val="002D5B2F"/>
    <w:rsid w:val="002D5D34"/>
    <w:rsid w:val="002D6098"/>
    <w:rsid w:val="002D6375"/>
    <w:rsid w:val="002D7CF0"/>
    <w:rsid w:val="002D7E90"/>
    <w:rsid w:val="002D7FF0"/>
    <w:rsid w:val="002E0662"/>
    <w:rsid w:val="002E152F"/>
    <w:rsid w:val="002E310D"/>
    <w:rsid w:val="002E4BA7"/>
    <w:rsid w:val="002E54EA"/>
    <w:rsid w:val="002E594B"/>
    <w:rsid w:val="002E5FD5"/>
    <w:rsid w:val="002E6695"/>
    <w:rsid w:val="002E6906"/>
    <w:rsid w:val="002E6957"/>
    <w:rsid w:val="002E7BE8"/>
    <w:rsid w:val="002E7C6C"/>
    <w:rsid w:val="002F0270"/>
    <w:rsid w:val="002F060C"/>
    <w:rsid w:val="002F1A00"/>
    <w:rsid w:val="002F2751"/>
    <w:rsid w:val="002F2EDF"/>
    <w:rsid w:val="002F340E"/>
    <w:rsid w:val="002F4AD7"/>
    <w:rsid w:val="002F4D3B"/>
    <w:rsid w:val="002F5FBA"/>
    <w:rsid w:val="002F60CF"/>
    <w:rsid w:val="002F612A"/>
    <w:rsid w:val="002F6328"/>
    <w:rsid w:val="002F652A"/>
    <w:rsid w:val="002F7403"/>
    <w:rsid w:val="002F776C"/>
    <w:rsid w:val="0030070C"/>
    <w:rsid w:val="0030127F"/>
    <w:rsid w:val="003019FE"/>
    <w:rsid w:val="00302128"/>
    <w:rsid w:val="003022DD"/>
    <w:rsid w:val="00302A9C"/>
    <w:rsid w:val="00302DB1"/>
    <w:rsid w:val="00303241"/>
    <w:rsid w:val="003037CA"/>
    <w:rsid w:val="00303A0E"/>
    <w:rsid w:val="00304BF8"/>
    <w:rsid w:val="003051FD"/>
    <w:rsid w:val="00305225"/>
    <w:rsid w:val="0030526A"/>
    <w:rsid w:val="00305324"/>
    <w:rsid w:val="0030555E"/>
    <w:rsid w:val="0030580F"/>
    <w:rsid w:val="00306E0A"/>
    <w:rsid w:val="00307AF7"/>
    <w:rsid w:val="003111E7"/>
    <w:rsid w:val="00311836"/>
    <w:rsid w:val="00312EAF"/>
    <w:rsid w:val="00313093"/>
    <w:rsid w:val="003130E2"/>
    <w:rsid w:val="003135D4"/>
    <w:rsid w:val="00313AB5"/>
    <w:rsid w:val="00313F95"/>
    <w:rsid w:val="003146FE"/>
    <w:rsid w:val="0031499F"/>
    <w:rsid w:val="003149F4"/>
    <w:rsid w:val="003151A9"/>
    <w:rsid w:val="00315403"/>
    <w:rsid w:val="003154B4"/>
    <w:rsid w:val="0031588B"/>
    <w:rsid w:val="00316322"/>
    <w:rsid w:val="003172EC"/>
    <w:rsid w:val="003176F7"/>
    <w:rsid w:val="00317E15"/>
    <w:rsid w:val="00320CC2"/>
    <w:rsid w:val="00320F6C"/>
    <w:rsid w:val="00321019"/>
    <w:rsid w:val="003212D5"/>
    <w:rsid w:val="00321819"/>
    <w:rsid w:val="003235BC"/>
    <w:rsid w:val="003241EC"/>
    <w:rsid w:val="0032562F"/>
    <w:rsid w:val="00326D18"/>
    <w:rsid w:val="003271D5"/>
    <w:rsid w:val="003279E6"/>
    <w:rsid w:val="00330FA4"/>
    <w:rsid w:val="00331182"/>
    <w:rsid w:val="00331B4D"/>
    <w:rsid w:val="00331B95"/>
    <w:rsid w:val="00331BB3"/>
    <w:rsid w:val="00331BB8"/>
    <w:rsid w:val="00332726"/>
    <w:rsid w:val="00334369"/>
    <w:rsid w:val="00334979"/>
    <w:rsid w:val="00335685"/>
    <w:rsid w:val="00335B39"/>
    <w:rsid w:val="003368D5"/>
    <w:rsid w:val="00336CC4"/>
    <w:rsid w:val="003375B5"/>
    <w:rsid w:val="00337A9F"/>
    <w:rsid w:val="00337C35"/>
    <w:rsid w:val="003409E5"/>
    <w:rsid w:val="003416B3"/>
    <w:rsid w:val="0034178F"/>
    <w:rsid w:val="003423F7"/>
    <w:rsid w:val="0034246F"/>
    <w:rsid w:val="00342998"/>
    <w:rsid w:val="00342C9B"/>
    <w:rsid w:val="00342FD4"/>
    <w:rsid w:val="003435A8"/>
    <w:rsid w:val="003435E5"/>
    <w:rsid w:val="00343604"/>
    <w:rsid w:val="0034360E"/>
    <w:rsid w:val="00343715"/>
    <w:rsid w:val="00345202"/>
    <w:rsid w:val="003456BF"/>
    <w:rsid w:val="0034626F"/>
    <w:rsid w:val="003463D6"/>
    <w:rsid w:val="00346D47"/>
    <w:rsid w:val="0034715F"/>
    <w:rsid w:val="00347C25"/>
    <w:rsid w:val="0034B359"/>
    <w:rsid w:val="003506C0"/>
    <w:rsid w:val="00350DA2"/>
    <w:rsid w:val="0035181D"/>
    <w:rsid w:val="0035308A"/>
    <w:rsid w:val="0035342A"/>
    <w:rsid w:val="00353DD3"/>
    <w:rsid w:val="00353E2E"/>
    <w:rsid w:val="00354442"/>
    <w:rsid w:val="00354735"/>
    <w:rsid w:val="00354BA3"/>
    <w:rsid w:val="003550FA"/>
    <w:rsid w:val="0035571C"/>
    <w:rsid w:val="00355841"/>
    <w:rsid w:val="00355CAB"/>
    <w:rsid w:val="00355EE7"/>
    <w:rsid w:val="003563FB"/>
    <w:rsid w:val="0035663A"/>
    <w:rsid w:val="003574AA"/>
    <w:rsid w:val="00357672"/>
    <w:rsid w:val="0035783C"/>
    <w:rsid w:val="003607A9"/>
    <w:rsid w:val="00360B66"/>
    <w:rsid w:val="0036156D"/>
    <w:rsid w:val="00361887"/>
    <w:rsid w:val="00361A9C"/>
    <w:rsid w:val="00362CD0"/>
    <w:rsid w:val="00362CD8"/>
    <w:rsid w:val="00363733"/>
    <w:rsid w:val="00364AFF"/>
    <w:rsid w:val="00364EE1"/>
    <w:rsid w:val="003652DA"/>
    <w:rsid w:val="00365742"/>
    <w:rsid w:val="00365923"/>
    <w:rsid w:val="00366843"/>
    <w:rsid w:val="00366A3F"/>
    <w:rsid w:val="00366EAB"/>
    <w:rsid w:val="00367497"/>
    <w:rsid w:val="00370027"/>
    <w:rsid w:val="00370839"/>
    <w:rsid w:val="0037095A"/>
    <w:rsid w:val="0037145A"/>
    <w:rsid w:val="003719F7"/>
    <w:rsid w:val="00372E6B"/>
    <w:rsid w:val="00372F1E"/>
    <w:rsid w:val="003746FD"/>
    <w:rsid w:val="00375296"/>
    <w:rsid w:val="003753F7"/>
    <w:rsid w:val="003754F0"/>
    <w:rsid w:val="003755D6"/>
    <w:rsid w:val="00376280"/>
    <w:rsid w:val="003763C1"/>
    <w:rsid w:val="003764C7"/>
    <w:rsid w:val="00376AC5"/>
    <w:rsid w:val="00376F1C"/>
    <w:rsid w:val="003774C7"/>
    <w:rsid w:val="003778B4"/>
    <w:rsid w:val="0038031C"/>
    <w:rsid w:val="00380B48"/>
    <w:rsid w:val="00380CDD"/>
    <w:rsid w:val="00380D73"/>
    <w:rsid w:val="00380EC0"/>
    <w:rsid w:val="00381443"/>
    <w:rsid w:val="003815AE"/>
    <w:rsid w:val="00381E06"/>
    <w:rsid w:val="00382C9A"/>
    <w:rsid w:val="00382E34"/>
    <w:rsid w:val="00382FE4"/>
    <w:rsid w:val="003830E9"/>
    <w:rsid w:val="00383C77"/>
    <w:rsid w:val="00385768"/>
    <w:rsid w:val="00385AEA"/>
    <w:rsid w:val="00385BC9"/>
    <w:rsid w:val="00386E19"/>
    <w:rsid w:val="00387BC0"/>
    <w:rsid w:val="00390701"/>
    <w:rsid w:val="00391001"/>
    <w:rsid w:val="0039119A"/>
    <w:rsid w:val="003917EA"/>
    <w:rsid w:val="00391D54"/>
    <w:rsid w:val="00391E70"/>
    <w:rsid w:val="00392675"/>
    <w:rsid w:val="003928AC"/>
    <w:rsid w:val="00392E89"/>
    <w:rsid w:val="00393767"/>
    <w:rsid w:val="00393E75"/>
    <w:rsid w:val="0039415A"/>
    <w:rsid w:val="00395152"/>
    <w:rsid w:val="003954B4"/>
    <w:rsid w:val="003960BF"/>
    <w:rsid w:val="00396FFA"/>
    <w:rsid w:val="00397287"/>
    <w:rsid w:val="0039761D"/>
    <w:rsid w:val="00397EE3"/>
    <w:rsid w:val="003A02AE"/>
    <w:rsid w:val="003A056B"/>
    <w:rsid w:val="003A0792"/>
    <w:rsid w:val="003A0844"/>
    <w:rsid w:val="003A09CD"/>
    <w:rsid w:val="003A0AB9"/>
    <w:rsid w:val="003A1187"/>
    <w:rsid w:val="003A2831"/>
    <w:rsid w:val="003A35B6"/>
    <w:rsid w:val="003A4745"/>
    <w:rsid w:val="003A4DE6"/>
    <w:rsid w:val="003A5480"/>
    <w:rsid w:val="003A56E9"/>
    <w:rsid w:val="003A63E0"/>
    <w:rsid w:val="003A6623"/>
    <w:rsid w:val="003A71C6"/>
    <w:rsid w:val="003A78C8"/>
    <w:rsid w:val="003A7C11"/>
    <w:rsid w:val="003B04F8"/>
    <w:rsid w:val="003B055D"/>
    <w:rsid w:val="003B0F11"/>
    <w:rsid w:val="003B0F28"/>
    <w:rsid w:val="003B0F71"/>
    <w:rsid w:val="003B244D"/>
    <w:rsid w:val="003B28B4"/>
    <w:rsid w:val="003B2A7C"/>
    <w:rsid w:val="003B31D6"/>
    <w:rsid w:val="003B341B"/>
    <w:rsid w:val="003B4A6A"/>
    <w:rsid w:val="003B618F"/>
    <w:rsid w:val="003B6FF9"/>
    <w:rsid w:val="003C0349"/>
    <w:rsid w:val="003C0483"/>
    <w:rsid w:val="003C0792"/>
    <w:rsid w:val="003C0FBD"/>
    <w:rsid w:val="003C1197"/>
    <w:rsid w:val="003C2DA4"/>
    <w:rsid w:val="003C30F7"/>
    <w:rsid w:val="003C39F5"/>
    <w:rsid w:val="003C3D03"/>
    <w:rsid w:val="003C3EB7"/>
    <w:rsid w:val="003C4325"/>
    <w:rsid w:val="003C47D7"/>
    <w:rsid w:val="003C4814"/>
    <w:rsid w:val="003C4C79"/>
    <w:rsid w:val="003C6555"/>
    <w:rsid w:val="003C670C"/>
    <w:rsid w:val="003C67D5"/>
    <w:rsid w:val="003C754A"/>
    <w:rsid w:val="003D0050"/>
    <w:rsid w:val="003D05B5"/>
    <w:rsid w:val="003D0913"/>
    <w:rsid w:val="003D0BD3"/>
    <w:rsid w:val="003D0DDD"/>
    <w:rsid w:val="003D1393"/>
    <w:rsid w:val="003D1B87"/>
    <w:rsid w:val="003D29BF"/>
    <w:rsid w:val="003D29EF"/>
    <w:rsid w:val="003D31EE"/>
    <w:rsid w:val="003D3205"/>
    <w:rsid w:val="003D379B"/>
    <w:rsid w:val="003D3D5A"/>
    <w:rsid w:val="003D3FA8"/>
    <w:rsid w:val="003D41D4"/>
    <w:rsid w:val="003D447A"/>
    <w:rsid w:val="003D4D4B"/>
    <w:rsid w:val="003D4E10"/>
    <w:rsid w:val="003D4FEB"/>
    <w:rsid w:val="003D509C"/>
    <w:rsid w:val="003E0192"/>
    <w:rsid w:val="003E0394"/>
    <w:rsid w:val="003E0BEC"/>
    <w:rsid w:val="003E0E96"/>
    <w:rsid w:val="003E111E"/>
    <w:rsid w:val="003E1D35"/>
    <w:rsid w:val="003E2AD7"/>
    <w:rsid w:val="003E3086"/>
    <w:rsid w:val="003E355D"/>
    <w:rsid w:val="003E3B84"/>
    <w:rsid w:val="003E407F"/>
    <w:rsid w:val="003E4BC8"/>
    <w:rsid w:val="003E67BE"/>
    <w:rsid w:val="003E7205"/>
    <w:rsid w:val="003F0358"/>
    <w:rsid w:val="003F059C"/>
    <w:rsid w:val="003F0B5A"/>
    <w:rsid w:val="003F23F2"/>
    <w:rsid w:val="003F258A"/>
    <w:rsid w:val="003F2A05"/>
    <w:rsid w:val="003F2AEA"/>
    <w:rsid w:val="003F2EC6"/>
    <w:rsid w:val="003F31E6"/>
    <w:rsid w:val="003F35CF"/>
    <w:rsid w:val="003F3B9F"/>
    <w:rsid w:val="003F4700"/>
    <w:rsid w:val="003F47EF"/>
    <w:rsid w:val="003F499E"/>
    <w:rsid w:val="003F4D01"/>
    <w:rsid w:val="003F5C5D"/>
    <w:rsid w:val="003F5E24"/>
    <w:rsid w:val="003F624F"/>
    <w:rsid w:val="003F72AB"/>
    <w:rsid w:val="003F742B"/>
    <w:rsid w:val="003F77C8"/>
    <w:rsid w:val="003F7BAB"/>
    <w:rsid w:val="003F7BFA"/>
    <w:rsid w:val="00401D06"/>
    <w:rsid w:val="00402CFC"/>
    <w:rsid w:val="00403433"/>
    <w:rsid w:val="00403617"/>
    <w:rsid w:val="004039F6"/>
    <w:rsid w:val="004042D9"/>
    <w:rsid w:val="00404649"/>
    <w:rsid w:val="004048E1"/>
    <w:rsid w:val="00405874"/>
    <w:rsid w:val="00405DF4"/>
    <w:rsid w:val="00407999"/>
    <w:rsid w:val="004079B0"/>
    <w:rsid w:val="00407D37"/>
    <w:rsid w:val="004103EF"/>
    <w:rsid w:val="004106E2"/>
    <w:rsid w:val="0041081C"/>
    <w:rsid w:val="004111A5"/>
    <w:rsid w:val="00411322"/>
    <w:rsid w:val="00411F28"/>
    <w:rsid w:val="004123F0"/>
    <w:rsid w:val="00412AC5"/>
    <w:rsid w:val="0041353D"/>
    <w:rsid w:val="00413C82"/>
    <w:rsid w:val="00413FF4"/>
    <w:rsid w:val="00414A1F"/>
    <w:rsid w:val="00415828"/>
    <w:rsid w:val="00415E1E"/>
    <w:rsid w:val="004162BE"/>
    <w:rsid w:val="00416303"/>
    <w:rsid w:val="00416973"/>
    <w:rsid w:val="00416D53"/>
    <w:rsid w:val="00416E7C"/>
    <w:rsid w:val="00417759"/>
    <w:rsid w:val="00417A99"/>
    <w:rsid w:val="00417B34"/>
    <w:rsid w:val="00417D65"/>
    <w:rsid w:val="0042010F"/>
    <w:rsid w:val="0042038F"/>
    <w:rsid w:val="00420A1A"/>
    <w:rsid w:val="00420BA1"/>
    <w:rsid w:val="00422061"/>
    <w:rsid w:val="00422872"/>
    <w:rsid w:val="00423E88"/>
    <w:rsid w:val="0042409B"/>
    <w:rsid w:val="004246BB"/>
    <w:rsid w:val="004246C7"/>
    <w:rsid w:val="004246F2"/>
    <w:rsid w:val="00424ADC"/>
    <w:rsid w:val="0042502D"/>
    <w:rsid w:val="0042504C"/>
    <w:rsid w:val="00425AB9"/>
    <w:rsid w:val="00426970"/>
    <w:rsid w:val="0042739D"/>
    <w:rsid w:val="00427424"/>
    <w:rsid w:val="0043008D"/>
    <w:rsid w:val="00430194"/>
    <w:rsid w:val="00430528"/>
    <w:rsid w:val="00430DB0"/>
    <w:rsid w:val="004315D4"/>
    <w:rsid w:val="00433377"/>
    <w:rsid w:val="00433C05"/>
    <w:rsid w:val="00433C0F"/>
    <w:rsid w:val="00434854"/>
    <w:rsid w:val="00435149"/>
    <w:rsid w:val="004351F1"/>
    <w:rsid w:val="00435ADA"/>
    <w:rsid w:val="00435EB3"/>
    <w:rsid w:val="0043673B"/>
    <w:rsid w:val="0043687C"/>
    <w:rsid w:val="00436C82"/>
    <w:rsid w:val="00436EE2"/>
    <w:rsid w:val="004371C7"/>
    <w:rsid w:val="004373E5"/>
    <w:rsid w:val="00440673"/>
    <w:rsid w:val="0044071E"/>
    <w:rsid w:val="0044100A"/>
    <w:rsid w:val="0044164B"/>
    <w:rsid w:val="00441677"/>
    <w:rsid w:val="00441B7C"/>
    <w:rsid w:val="00441D2D"/>
    <w:rsid w:val="0044369E"/>
    <w:rsid w:val="00443AC5"/>
    <w:rsid w:val="00443C11"/>
    <w:rsid w:val="004450E6"/>
    <w:rsid w:val="00445252"/>
    <w:rsid w:val="00445DA4"/>
    <w:rsid w:val="00446590"/>
    <w:rsid w:val="004477DF"/>
    <w:rsid w:val="004507F6"/>
    <w:rsid w:val="00450C9A"/>
    <w:rsid w:val="00450FC1"/>
    <w:rsid w:val="0045210B"/>
    <w:rsid w:val="00452849"/>
    <w:rsid w:val="00453370"/>
    <w:rsid w:val="004541D2"/>
    <w:rsid w:val="0045467A"/>
    <w:rsid w:val="004546D3"/>
    <w:rsid w:val="004549A8"/>
    <w:rsid w:val="00454DFF"/>
    <w:rsid w:val="0045679B"/>
    <w:rsid w:val="00456AD3"/>
    <w:rsid w:val="00460601"/>
    <w:rsid w:val="00460B10"/>
    <w:rsid w:val="004611B1"/>
    <w:rsid w:val="0046160F"/>
    <w:rsid w:val="00462342"/>
    <w:rsid w:val="0046241B"/>
    <w:rsid w:val="004625AE"/>
    <w:rsid w:val="00462921"/>
    <w:rsid w:val="00462E24"/>
    <w:rsid w:val="00463852"/>
    <w:rsid w:val="00463A1C"/>
    <w:rsid w:val="00464902"/>
    <w:rsid w:val="00464998"/>
    <w:rsid w:val="00464BB2"/>
    <w:rsid w:val="00464C69"/>
    <w:rsid w:val="00465818"/>
    <w:rsid w:val="004659C1"/>
    <w:rsid w:val="0046702B"/>
    <w:rsid w:val="004672D8"/>
    <w:rsid w:val="004672EE"/>
    <w:rsid w:val="004678E0"/>
    <w:rsid w:val="00467959"/>
    <w:rsid w:val="00470692"/>
    <w:rsid w:val="00470AF8"/>
    <w:rsid w:val="00470CD3"/>
    <w:rsid w:val="004714F2"/>
    <w:rsid w:val="0047162C"/>
    <w:rsid w:val="00471717"/>
    <w:rsid w:val="00472107"/>
    <w:rsid w:val="00472240"/>
    <w:rsid w:val="0047285F"/>
    <w:rsid w:val="00472F04"/>
    <w:rsid w:val="0047401B"/>
    <w:rsid w:val="004745B6"/>
    <w:rsid w:val="00474729"/>
    <w:rsid w:val="00474784"/>
    <w:rsid w:val="004747BD"/>
    <w:rsid w:val="00474E6B"/>
    <w:rsid w:val="00475120"/>
    <w:rsid w:val="00475E9B"/>
    <w:rsid w:val="00475F56"/>
    <w:rsid w:val="0047608A"/>
    <w:rsid w:val="00477D1A"/>
    <w:rsid w:val="00477DB8"/>
    <w:rsid w:val="00480268"/>
    <w:rsid w:val="004802F8"/>
    <w:rsid w:val="004805F4"/>
    <w:rsid w:val="00480E15"/>
    <w:rsid w:val="00480F21"/>
    <w:rsid w:val="00481108"/>
    <w:rsid w:val="004814B0"/>
    <w:rsid w:val="00481650"/>
    <w:rsid w:val="0048321E"/>
    <w:rsid w:val="00483852"/>
    <w:rsid w:val="00483CB3"/>
    <w:rsid w:val="004841CA"/>
    <w:rsid w:val="00485B3E"/>
    <w:rsid w:val="00486247"/>
    <w:rsid w:val="004862BB"/>
    <w:rsid w:val="00486424"/>
    <w:rsid w:val="004873E0"/>
    <w:rsid w:val="00487EA3"/>
    <w:rsid w:val="004900DA"/>
    <w:rsid w:val="00490C8C"/>
    <w:rsid w:val="00491326"/>
    <w:rsid w:val="00491702"/>
    <w:rsid w:val="0049183E"/>
    <w:rsid w:val="00491CA9"/>
    <w:rsid w:val="004923BA"/>
    <w:rsid w:val="00492AEF"/>
    <w:rsid w:val="0049384A"/>
    <w:rsid w:val="00493999"/>
    <w:rsid w:val="00493EB8"/>
    <w:rsid w:val="00494819"/>
    <w:rsid w:val="00494962"/>
    <w:rsid w:val="00494A1A"/>
    <w:rsid w:val="00495552"/>
    <w:rsid w:val="00495E88"/>
    <w:rsid w:val="00496182"/>
    <w:rsid w:val="00496A41"/>
    <w:rsid w:val="00497609"/>
    <w:rsid w:val="004A0764"/>
    <w:rsid w:val="004A0860"/>
    <w:rsid w:val="004A0A10"/>
    <w:rsid w:val="004A0DF0"/>
    <w:rsid w:val="004A1A58"/>
    <w:rsid w:val="004A261C"/>
    <w:rsid w:val="004A2C40"/>
    <w:rsid w:val="004A321F"/>
    <w:rsid w:val="004A37B6"/>
    <w:rsid w:val="004A4C9C"/>
    <w:rsid w:val="004A5015"/>
    <w:rsid w:val="004A5095"/>
    <w:rsid w:val="004A54C4"/>
    <w:rsid w:val="004A5893"/>
    <w:rsid w:val="004A5A60"/>
    <w:rsid w:val="004A61C0"/>
    <w:rsid w:val="004A6539"/>
    <w:rsid w:val="004A65E2"/>
    <w:rsid w:val="004A6A94"/>
    <w:rsid w:val="004A6FD4"/>
    <w:rsid w:val="004B0289"/>
    <w:rsid w:val="004B086C"/>
    <w:rsid w:val="004B11C8"/>
    <w:rsid w:val="004B1264"/>
    <w:rsid w:val="004B2D97"/>
    <w:rsid w:val="004B2F71"/>
    <w:rsid w:val="004B3477"/>
    <w:rsid w:val="004B4168"/>
    <w:rsid w:val="004B4438"/>
    <w:rsid w:val="004B455B"/>
    <w:rsid w:val="004B4D8C"/>
    <w:rsid w:val="004B611C"/>
    <w:rsid w:val="004B6459"/>
    <w:rsid w:val="004B6F6B"/>
    <w:rsid w:val="004B71C4"/>
    <w:rsid w:val="004B7902"/>
    <w:rsid w:val="004B7F89"/>
    <w:rsid w:val="004C0638"/>
    <w:rsid w:val="004C19E5"/>
    <w:rsid w:val="004C1BA1"/>
    <w:rsid w:val="004C2371"/>
    <w:rsid w:val="004C2516"/>
    <w:rsid w:val="004C25DC"/>
    <w:rsid w:val="004C2696"/>
    <w:rsid w:val="004C36F5"/>
    <w:rsid w:val="004C3BAE"/>
    <w:rsid w:val="004C4F4C"/>
    <w:rsid w:val="004C520D"/>
    <w:rsid w:val="004C549E"/>
    <w:rsid w:val="004C5669"/>
    <w:rsid w:val="004C575A"/>
    <w:rsid w:val="004C5A83"/>
    <w:rsid w:val="004C5CBB"/>
    <w:rsid w:val="004C64EB"/>
    <w:rsid w:val="004C6796"/>
    <w:rsid w:val="004C7802"/>
    <w:rsid w:val="004C795F"/>
    <w:rsid w:val="004D02CE"/>
    <w:rsid w:val="004D0AAD"/>
    <w:rsid w:val="004D0B34"/>
    <w:rsid w:val="004D2017"/>
    <w:rsid w:val="004D2A64"/>
    <w:rsid w:val="004D2AEA"/>
    <w:rsid w:val="004D333D"/>
    <w:rsid w:val="004D3B6C"/>
    <w:rsid w:val="004D4287"/>
    <w:rsid w:val="004D4D1B"/>
    <w:rsid w:val="004D4E82"/>
    <w:rsid w:val="004D5045"/>
    <w:rsid w:val="004D54A7"/>
    <w:rsid w:val="004D56BA"/>
    <w:rsid w:val="004D5897"/>
    <w:rsid w:val="004D5B46"/>
    <w:rsid w:val="004D6388"/>
    <w:rsid w:val="004D63B1"/>
    <w:rsid w:val="004D6BBB"/>
    <w:rsid w:val="004D7137"/>
    <w:rsid w:val="004E07AC"/>
    <w:rsid w:val="004E092D"/>
    <w:rsid w:val="004E24B7"/>
    <w:rsid w:val="004E259D"/>
    <w:rsid w:val="004E3C13"/>
    <w:rsid w:val="004E3E94"/>
    <w:rsid w:val="004E427D"/>
    <w:rsid w:val="004E4B71"/>
    <w:rsid w:val="004E4C14"/>
    <w:rsid w:val="004E50A6"/>
    <w:rsid w:val="004E567A"/>
    <w:rsid w:val="004E6A63"/>
    <w:rsid w:val="004E70C1"/>
    <w:rsid w:val="004E71C3"/>
    <w:rsid w:val="004E7A70"/>
    <w:rsid w:val="004E7C65"/>
    <w:rsid w:val="004E7F92"/>
    <w:rsid w:val="004F017A"/>
    <w:rsid w:val="004F0189"/>
    <w:rsid w:val="004F04A7"/>
    <w:rsid w:val="004F0673"/>
    <w:rsid w:val="004F1D77"/>
    <w:rsid w:val="004F1F5B"/>
    <w:rsid w:val="004F1FC7"/>
    <w:rsid w:val="004F3B51"/>
    <w:rsid w:val="004F3F9D"/>
    <w:rsid w:val="004F4CA5"/>
    <w:rsid w:val="004F571D"/>
    <w:rsid w:val="004F5D53"/>
    <w:rsid w:val="004F632A"/>
    <w:rsid w:val="004F6B14"/>
    <w:rsid w:val="004F77E7"/>
    <w:rsid w:val="004F7E6A"/>
    <w:rsid w:val="004F7FEE"/>
    <w:rsid w:val="0050035F"/>
    <w:rsid w:val="00500710"/>
    <w:rsid w:val="00500FBD"/>
    <w:rsid w:val="0050150E"/>
    <w:rsid w:val="0050182B"/>
    <w:rsid w:val="00502E00"/>
    <w:rsid w:val="00503913"/>
    <w:rsid w:val="005039F7"/>
    <w:rsid w:val="00503B1D"/>
    <w:rsid w:val="00503DF9"/>
    <w:rsid w:val="005041D9"/>
    <w:rsid w:val="0050448B"/>
    <w:rsid w:val="00505F94"/>
    <w:rsid w:val="00506512"/>
    <w:rsid w:val="005071C3"/>
    <w:rsid w:val="00507F65"/>
    <w:rsid w:val="00510C5B"/>
    <w:rsid w:val="00510F3A"/>
    <w:rsid w:val="005113A2"/>
    <w:rsid w:val="0051170F"/>
    <w:rsid w:val="00511C26"/>
    <w:rsid w:val="00511FC9"/>
    <w:rsid w:val="00512774"/>
    <w:rsid w:val="00512FB6"/>
    <w:rsid w:val="0051328F"/>
    <w:rsid w:val="00513DCB"/>
    <w:rsid w:val="00513E4F"/>
    <w:rsid w:val="00514224"/>
    <w:rsid w:val="005147EE"/>
    <w:rsid w:val="00514ED3"/>
    <w:rsid w:val="00515143"/>
    <w:rsid w:val="005152EC"/>
    <w:rsid w:val="0051545E"/>
    <w:rsid w:val="00515BAD"/>
    <w:rsid w:val="00515D62"/>
    <w:rsid w:val="00515FB8"/>
    <w:rsid w:val="0051602C"/>
    <w:rsid w:val="00516953"/>
    <w:rsid w:val="00516F10"/>
    <w:rsid w:val="00516F48"/>
    <w:rsid w:val="00522BD8"/>
    <w:rsid w:val="0052310C"/>
    <w:rsid w:val="0052329A"/>
    <w:rsid w:val="005232DF"/>
    <w:rsid w:val="0052356B"/>
    <w:rsid w:val="0052392D"/>
    <w:rsid w:val="00523B18"/>
    <w:rsid w:val="00523B3C"/>
    <w:rsid w:val="00523F7A"/>
    <w:rsid w:val="00524135"/>
    <w:rsid w:val="00524228"/>
    <w:rsid w:val="005252F8"/>
    <w:rsid w:val="005256D5"/>
    <w:rsid w:val="005261A3"/>
    <w:rsid w:val="00527298"/>
    <w:rsid w:val="005272EF"/>
    <w:rsid w:val="005275A6"/>
    <w:rsid w:val="00527DEA"/>
    <w:rsid w:val="005304A7"/>
    <w:rsid w:val="005307A3"/>
    <w:rsid w:val="005308B1"/>
    <w:rsid w:val="00530B29"/>
    <w:rsid w:val="00531523"/>
    <w:rsid w:val="00531A3C"/>
    <w:rsid w:val="00532097"/>
    <w:rsid w:val="00532A68"/>
    <w:rsid w:val="00532C8E"/>
    <w:rsid w:val="0053311B"/>
    <w:rsid w:val="005332CA"/>
    <w:rsid w:val="00533DBF"/>
    <w:rsid w:val="00533FFC"/>
    <w:rsid w:val="005352A5"/>
    <w:rsid w:val="0053670B"/>
    <w:rsid w:val="0053707C"/>
    <w:rsid w:val="005371CD"/>
    <w:rsid w:val="005372DC"/>
    <w:rsid w:val="00541A65"/>
    <w:rsid w:val="00541C14"/>
    <w:rsid w:val="00542165"/>
    <w:rsid w:val="005423D1"/>
    <w:rsid w:val="005432BE"/>
    <w:rsid w:val="0054363D"/>
    <w:rsid w:val="00543E98"/>
    <w:rsid w:val="00543F68"/>
    <w:rsid w:val="00544388"/>
    <w:rsid w:val="005444DB"/>
    <w:rsid w:val="0054472A"/>
    <w:rsid w:val="00544A12"/>
    <w:rsid w:val="00544F6B"/>
    <w:rsid w:val="00546C9E"/>
    <w:rsid w:val="005470F2"/>
    <w:rsid w:val="0055022C"/>
    <w:rsid w:val="005503D2"/>
    <w:rsid w:val="005505D2"/>
    <w:rsid w:val="00550B14"/>
    <w:rsid w:val="00550F5C"/>
    <w:rsid w:val="005515A8"/>
    <w:rsid w:val="005517E6"/>
    <w:rsid w:val="00551B0D"/>
    <w:rsid w:val="00551D76"/>
    <w:rsid w:val="00552F72"/>
    <w:rsid w:val="00553054"/>
    <w:rsid w:val="00553085"/>
    <w:rsid w:val="0055365A"/>
    <w:rsid w:val="00554027"/>
    <w:rsid w:val="00554286"/>
    <w:rsid w:val="005543F4"/>
    <w:rsid w:val="005544EF"/>
    <w:rsid w:val="0055538B"/>
    <w:rsid w:val="00555CA6"/>
    <w:rsid w:val="00555F59"/>
    <w:rsid w:val="00556751"/>
    <w:rsid w:val="0055685D"/>
    <w:rsid w:val="00556CC9"/>
    <w:rsid w:val="00557E18"/>
    <w:rsid w:val="00560443"/>
    <w:rsid w:val="005605D4"/>
    <w:rsid w:val="00560995"/>
    <w:rsid w:val="00560E6F"/>
    <w:rsid w:val="00561214"/>
    <w:rsid w:val="0056128A"/>
    <w:rsid w:val="005616EA"/>
    <w:rsid w:val="005619C9"/>
    <w:rsid w:val="00561FF5"/>
    <w:rsid w:val="00562D6C"/>
    <w:rsid w:val="00562F90"/>
    <w:rsid w:val="00563B59"/>
    <w:rsid w:val="00564BA1"/>
    <w:rsid w:val="00565C2D"/>
    <w:rsid w:val="00566A97"/>
    <w:rsid w:val="005675C9"/>
    <w:rsid w:val="0057018C"/>
    <w:rsid w:val="005705A5"/>
    <w:rsid w:val="00570838"/>
    <w:rsid w:val="00570C29"/>
    <w:rsid w:val="00570D19"/>
    <w:rsid w:val="00571594"/>
    <w:rsid w:val="005719E6"/>
    <w:rsid w:val="0057264A"/>
    <w:rsid w:val="0057328F"/>
    <w:rsid w:val="00573F66"/>
    <w:rsid w:val="0057454C"/>
    <w:rsid w:val="005749D0"/>
    <w:rsid w:val="00574A7E"/>
    <w:rsid w:val="00574C97"/>
    <w:rsid w:val="00574FAC"/>
    <w:rsid w:val="00575022"/>
    <w:rsid w:val="00575A75"/>
    <w:rsid w:val="00576C15"/>
    <w:rsid w:val="00577F27"/>
    <w:rsid w:val="00580F45"/>
    <w:rsid w:val="005810D5"/>
    <w:rsid w:val="005813E3"/>
    <w:rsid w:val="00581BC4"/>
    <w:rsid w:val="00582388"/>
    <w:rsid w:val="00583052"/>
    <w:rsid w:val="00583ABE"/>
    <w:rsid w:val="005841D1"/>
    <w:rsid w:val="00584C09"/>
    <w:rsid w:val="005851EA"/>
    <w:rsid w:val="0058524A"/>
    <w:rsid w:val="005858FB"/>
    <w:rsid w:val="00586470"/>
    <w:rsid w:val="005869F8"/>
    <w:rsid w:val="00587381"/>
    <w:rsid w:val="0058774A"/>
    <w:rsid w:val="00587F2E"/>
    <w:rsid w:val="00590E25"/>
    <w:rsid w:val="00590EC7"/>
    <w:rsid w:val="00590FAD"/>
    <w:rsid w:val="00590FFC"/>
    <w:rsid w:val="00591123"/>
    <w:rsid w:val="00591956"/>
    <w:rsid w:val="00591AA9"/>
    <w:rsid w:val="00591CD8"/>
    <w:rsid w:val="00591EC5"/>
    <w:rsid w:val="0059210C"/>
    <w:rsid w:val="0059282C"/>
    <w:rsid w:val="00592F99"/>
    <w:rsid w:val="00593366"/>
    <w:rsid w:val="005937EE"/>
    <w:rsid w:val="00594CFD"/>
    <w:rsid w:val="00595122"/>
    <w:rsid w:val="0059575D"/>
    <w:rsid w:val="00595854"/>
    <w:rsid w:val="00596069"/>
    <w:rsid w:val="005961E6"/>
    <w:rsid w:val="00596451"/>
    <w:rsid w:val="00596D86"/>
    <w:rsid w:val="00597684"/>
    <w:rsid w:val="00597C61"/>
    <w:rsid w:val="005A02C3"/>
    <w:rsid w:val="005A0771"/>
    <w:rsid w:val="005A09F4"/>
    <w:rsid w:val="005A0B0C"/>
    <w:rsid w:val="005A0D42"/>
    <w:rsid w:val="005A0F62"/>
    <w:rsid w:val="005A10F3"/>
    <w:rsid w:val="005A17D1"/>
    <w:rsid w:val="005A18D9"/>
    <w:rsid w:val="005A1A9E"/>
    <w:rsid w:val="005A228B"/>
    <w:rsid w:val="005A24DA"/>
    <w:rsid w:val="005A252A"/>
    <w:rsid w:val="005A2A43"/>
    <w:rsid w:val="005A2B8D"/>
    <w:rsid w:val="005A2D5C"/>
    <w:rsid w:val="005A3CF1"/>
    <w:rsid w:val="005A400B"/>
    <w:rsid w:val="005A427B"/>
    <w:rsid w:val="005A4285"/>
    <w:rsid w:val="005A4951"/>
    <w:rsid w:val="005A4DE3"/>
    <w:rsid w:val="005A542A"/>
    <w:rsid w:val="005A56F9"/>
    <w:rsid w:val="005A5B56"/>
    <w:rsid w:val="005A6108"/>
    <w:rsid w:val="005B0677"/>
    <w:rsid w:val="005B068F"/>
    <w:rsid w:val="005B0C82"/>
    <w:rsid w:val="005B38F8"/>
    <w:rsid w:val="005B4777"/>
    <w:rsid w:val="005B5E7F"/>
    <w:rsid w:val="005B621E"/>
    <w:rsid w:val="005B692D"/>
    <w:rsid w:val="005B69A9"/>
    <w:rsid w:val="005B6D19"/>
    <w:rsid w:val="005B6FB9"/>
    <w:rsid w:val="005B79EE"/>
    <w:rsid w:val="005B7C95"/>
    <w:rsid w:val="005B7EE1"/>
    <w:rsid w:val="005C0787"/>
    <w:rsid w:val="005C083D"/>
    <w:rsid w:val="005C087E"/>
    <w:rsid w:val="005C0E95"/>
    <w:rsid w:val="005C1BCE"/>
    <w:rsid w:val="005C1FE5"/>
    <w:rsid w:val="005C22B3"/>
    <w:rsid w:val="005C2367"/>
    <w:rsid w:val="005C2D87"/>
    <w:rsid w:val="005C2DE5"/>
    <w:rsid w:val="005C331E"/>
    <w:rsid w:val="005C3C4D"/>
    <w:rsid w:val="005C42A0"/>
    <w:rsid w:val="005C4510"/>
    <w:rsid w:val="005C496D"/>
    <w:rsid w:val="005C4A44"/>
    <w:rsid w:val="005C5929"/>
    <w:rsid w:val="005C5AFE"/>
    <w:rsid w:val="005C6304"/>
    <w:rsid w:val="005C66BF"/>
    <w:rsid w:val="005C723F"/>
    <w:rsid w:val="005C7442"/>
    <w:rsid w:val="005C7D96"/>
    <w:rsid w:val="005D086B"/>
    <w:rsid w:val="005D093D"/>
    <w:rsid w:val="005D18CA"/>
    <w:rsid w:val="005D1AF9"/>
    <w:rsid w:val="005D1BB1"/>
    <w:rsid w:val="005D2BE5"/>
    <w:rsid w:val="005D2DA6"/>
    <w:rsid w:val="005D5EB0"/>
    <w:rsid w:val="005D606B"/>
    <w:rsid w:val="005D6D43"/>
    <w:rsid w:val="005D6D93"/>
    <w:rsid w:val="005D713F"/>
    <w:rsid w:val="005D72DB"/>
    <w:rsid w:val="005E01CA"/>
    <w:rsid w:val="005E06FD"/>
    <w:rsid w:val="005E0CCA"/>
    <w:rsid w:val="005E1B03"/>
    <w:rsid w:val="005E1E50"/>
    <w:rsid w:val="005E2025"/>
    <w:rsid w:val="005E223F"/>
    <w:rsid w:val="005E2336"/>
    <w:rsid w:val="005E2414"/>
    <w:rsid w:val="005E2538"/>
    <w:rsid w:val="005E25B9"/>
    <w:rsid w:val="005E299F"/>
    <w:rsid w:val="005E2D86"/>
    <w:rsid w:val="005E314D"/>
    <w:rsid w:val="005E365B"/>
    <w:rsid w:val="005E4588"/>
    <w:rsid w:val="005E5228"/>
    <w:rsid w:val="005E570A"/>
    <w:rsid w:val="005E5714"/>
    <w:rsid w:val="005E58D9"/>
    <w:rsid w:val="005E618D"/>
    <w:rsid w:val="005E6B7E"/>
    <w:rsid w:val="005E6CD5"/>
    <w:rsid w:val="005F02E1"/>
    <w:rsid w:val="005F047D"/>
    <w:rsid w:val="005F0831"/>
    <w:rsid w:val="005F09CF"/>
    <w:rsid w:val="005F0A27"/>
    <w:rsid w:val="005F0E1F"/>
    <w:rsid w:val="005F1E73"/>
    <w:rsid w:val="005F2D9B"/>
    <w:rsid w:val="005F40F2"/>
    <w:rsid w:val="005F48FC"/>
    <w:rsid w:val="005F569B"/>
    <w:rsid w:val="005F6267"/>
    <w:rsid w:val="005F6CDB"/>
    <w:rsid w:val="005F6D17"/>
    <w:rsid w:val="005F72CA"/>
    <w:rsid w:val="005F73E0"/>
    <w:rsid w:val="005F782E"/>
    <w:rsid w:val="005F7B41"/>
    <w:rsid w:val="00600388"/>
    <w:rsid w:val="00600910"/>
    <w:rsid w:val="00601232"/>
    <w:rsid w:val="00601B75"/>
    <w:rsid w:val="006022E7"/>
    <w:rsid w:val="00602BAB"/>
    <w:rsid w:val="006031A2"/>
    <w:rsid w:val="00603440"/>
    <w:rsid w:val="00603885"/>
    <w:rsid w:val="00604CEB"/>
    <w:rsid w:val="00605B82"/>
    <w:rsid w:val="00605BCF"/>
    <w:rsid w:val="00606368"/>
    <w:rsid w:val="00606F15"/>
    <w:rsid w:val="0060752A"/>
    <w:rsid w:val="0060778F"/>
    <w:rsid w:val="00607BF8"/>
    <w:rsid w:val="00610E4E"/>
    <w:rsid w:val="00612834"/>
    <w:rsid w:val="00613553"/>
    <w:rsid w:val="00613D1A"/>
    <w:rsid w:val="00613ECB"/>
    <w:rsid w:val="006142C9"/>
    <w:rsid w:val="006144AD"/>
    <w:rsid w:val="006144F5"/>
    <w:rsid w:val="0061566C"/>
    <w:rsid w:val="006160B8"/>
    <w:rsid w:val="00616908"/>
    <w:rsid w:val="00616D44"/>
    <w:rsid w:val="00616D7A"/>
    <w:rsid w:val="0062070F"/>
    <w:rsid w:val="006207C1"/>
    <w:rsid w:val="00620AFE"/>
    <w:rsid w:val="00620DEC"/>
    <w:rsid w:val="006211FF"/>
    <w:rsid w:val="006223E9"/>
    <w:rsid w:val="00622578"/>
    <w:rsid w:val="006232B3"/>
    <w:rsid w:val="006240E4"/>
    <w:rsid w:val="006245CF"/>
    <w:rsid w:val="006248C3"/>
    <w:rsid w:val="00624C52"/>
    <w:rsid w:val="00624CBD"/>
    <w:rsid w:val="00624F89"/>
    <w:rsid w:val="0062728D"/>
    <w:rsid w:val="00630818"/>
    <w:rsid w:val="00631139"/>
    <w:rsid w:val="0063151B"/>
    <w:rsid w:val="0063158A"/>
    <w:rsid w:val="00631690"/>
    <w:rsid w:val="00632506"/>
    <w:rsid w:val="00632B3D"/>
    <w:rsid w:val="00632C29"/>
    <w:rsid w:val="00632E4D"/>
    <w:rsid w:val="00633045"/>
    <w:rsid w:val="00633193"/>
    <w:rsid w:val="0063351E"/>
    <w:rsid w:val="00633DD0"/>
    <w:rsid w:val="006343FA"/>
    <w:rsid w:val="006347AA"/>
    <w:rsid w:val="006349A7"/>
    <w:rsid w:val="00635C02"/>
    <w:rsid w:val="006368A1"/>
    <w:rsid w:val="00637077"/>
    <w:rsid w:val="00637648"/>
    <w:rsid w:val="0064051F"/>
    <w:rsid w:val="00640788"/>
    <w:rsid w:val="00641076"/>
    <w:rsid w:val="0064207B"/>
    <w:rsid w:val="00644314"/>
    <w:rsid w:val="00644B35"/>
    <w:rsid w:val="00645BF1"/>
    <w:rsid w:val="00645D0C"/>
    <w:rsid w:val="0064628D"/>
    <w:rsid w:val="0064644B"/>
    <w:rsid w:val="00646EA5"/>
    <w:rsid w:val="00647830"/>
    <w:rsid w:val="00647D92"/>
    <w:rsid w:val="00650A47"/>
    <w:rsid w:val="00650AEA"/>
    <w:rsid w:val="00650D72"/>
    <w:rsid w:val="006511AF"/>
    <w:rsid w:val="0065241A"/>
    <w:rsid w:val="0065254B"/>
    <w:rsid w:val="0065295B"/>
    <w:rsid w:val="00652C11"/>
    <w:rsid w:val="00652C39"/>
    <w:rsid w:val="00652C98"/>
    <w:rsid w:val="00652DA9"/>
    <w:rsid w:val="00652E93"/>
    <w:rsid w:val="006530C8"/>
    <w:rsid w:val="00653846"/>
    <w:rsid w:val="0065419D"/>
    <w:rsid w:val="006549C4"/>
    <w:rsid w:val="00654BFF"/>
    <w:rsid w:val="00654FFE"/>
    <w:rsid w:val="00655498"/>
    <w:rsid w:val="00655E01"/>
    <w:rsid w:val="00656639"/>
    <w:rsid w:val="00656968"/>
    <w:rsid w:val="00656BE2"/>
    <w:rsid w:val="00656F5E"/>
    <w:rsid w:val="00657E71"/>
    <w:rsid w:val="00660349"/>
    <w:rsid w:val="00660A1E"/>
    <w:rsid w:val="006612E3"/>
    <w:rsid w:val="00661342"/>
    <w:rsid w:val="006619F5"/>
    <w:rsid w:val="00661D0F"/>
    <w:rsid w:val="0066274E"/>
    <w:rsid w:val="006627E3"/>
    <w:rsid w:val="00662892"/>
    <w:rsid w:val="00662C12"/>
    <w:rsid w:val="00663B5D"/>
    <w:rsid w:val="00664696"/>
    <w:rsid w:val="00665F10"/>
    <w:rsid w:val="00666E2D"/>
    <w:rsid w:val="00667594"/>
    <w:rsid w:val="00671051"/>
    <w:rsid w:val="0067114C"/>
    <w:rsid w:val="00671530"/>
    <w:rsid w:val="00671D70"/>
    <w:rsid w:val="00674117"/>
    <w:rsid w:val="006743B2"/>
    <w:rsid w:val="00675A09"/>
    <w:rsid w:val="00676C5C"/>
    <w:rsid w:val="00676D6B"/>
    <w:rsid w:val="00676F16"/>
    <w:rsid w:val="0067756D"/>
    <w:rsid w:val="00677AA8"/>
    <w:rsid w:val="006803C7"/>
    <w:rsid w:val="00680646"/>
    <w:rsid w:val="00680DA1"/>
    <w:rsid w:val="00680DF5"/>
    <w:rsid w:val="006815F3"/>
    <w:rsid w:val="006816ED"/>
    <w:rsid w:val="0068212B"/>
    <w:rsid w:val="006833C5"/>
    <w:rsid w:val="00683611"/>
    <w:rsid w:val="00683C75"/>
    <w:rsid w:val="00684101"/>
    <w:rsid w:val="006848D4"/>
    <w:rsid w:val="00684BE7"/>
    <w:rsid w:val="00684D74"/>
    <w:rsid w:val="00684FA2"/>
    <w:rsid w:val="00685067"/>
    <w:rsid w:val="006857C5"/>
    <w:rsid w:val="00685D8C"/>
    <w:rsid w:val="006864E8"/>
    <w:rsid w:val="00686AA6"/>
    <w:rsid w:val="00687443"/>
    <w:rsid w:val="00687495"/>
    <w:rsid w:val="0068788F"/>
    <w:rsid w:val="0069002D"/>
    <w:rsid w:val="00690EF1"/>
    <w:rsid w:val="00691168"/>
    <w:rsid w:val="00691320"/>
    <w:rsid w:val="00691AFE"/>
    <w:rsid w:val="00691C2B"/>
    <w:rsid w:val="00691ED6"/>
    <w:rsid w:val="006920F1"/>
    <w:rsid w:val="0069211C"/>
    <w:rsid w:val="00693408"/>
    <w:rsid w:val="00693C75"/>
    <w:rsid w:val="006940C8"/>
    <w:rsid w:val="006948A2"/>
    <w:rsid w:val="00695E03"/>
    <w:rsid w:val="00696141"/>
    <w:rsid w:val="00696FD8"/>
    <w:rsid w:val="00697470"/>
    <w:rsid w:val="00697716"/>
    <w:rsid w:val="00697F18"/>
    <w:rsid w:val="006A0791"/>
    <w:rsid w:val="006A121A"/>
    <w:rsid w:val="006A174F"/>
    <w:rsid w:val="006A1B63"/>
    <w:rsid w:val="006A3128"/>
    <w:rsid w:val="006A37B8"/>
    <w:rsid w:val="006A3F0E"/>
    <w:rsid w:val="006A41E7"/>
    <w:rsid w:val="006A47F5"/>
    <w:rsid w:val="006A488D"/>
    <w:rsid w:val="006A4A69"/>
    <w:rsid w:val="006A5474"/>
    <w:rsid w:val="006A569D"/>
    <w:rsid w:val="006A66C2"/>
    <w:rsid w:val="006A6E58"/>
    <w:rsid w:val="006A73B8"/>
    <w:rsid w:val="006A7844"/>
    <w:rsid w:val="006A7BC4"/>
    <w:rsid w:val="006B02B5"/>
    <w:rsid w:val="006B0524"/>
    <w:rsid w:val="006B234A"/>
    <w:rsid w:val="006B3CF7"/>
    <w:rsid w:val="006B41D8"/>
    <w:rsid w:val="006B4393"/>
    <w:rsid w:val="006B4E15"/>
    <w:rsid w:val="006B5BEB"/>
    <w:rsid w:val="006B657D"/>
    <w:rsid w:val="006B712B"/>
    <w:rsid w:val="006B7516"/>
    <w:rsid w:val="006B7824"/>
    <w:rsid w:val="006B7D52"/>
    <w:rsid w:val="006B7DC7"/>
    <w:rsid w:val="006C114A"/>
    <w:rsid w:val="006C16C4"/>
    <w:rsid w:val="006C189E"/>
    <w:rsid w:val="006C1EE1"/>
    <w:rsid w:val="006C233C"/>
    <w:rsid w:val="006C279E"/>
    <w:rsid w:val="006C2963"/>
    <w:rsid w:val="006C2AED"/>
    <w:rsid w:val="006C2D26"/>
    <w:rsid w:val="006C35AC"/>
    <w:rsid w:val="006C3964"/>
    <w:rsid w:val="006C3D0D"/>
    <w:rsid w:val="006C41E6"/>
    <w:rsid w:val="006C55FC"/>
    <w:rsid w:val="006C61E4"/>
    <w:rsid w:val="006C6E79"/>
    <w:rsid w:val="006C75C6"/>
    <w:rsid w:val="006C7792"/>
    <w:rsid w:val="006C7B2F"/>
    <w:rsid w:val="006D00AE"/>
    <w:rsid w:val="006D00B1"/>
    <w:rsid w:val="006D0E43"/>
    <w:rsid w:val="006D1775"/>
    <w:rsid w:val="006D24ED"/>
    <w:rsid w:val="006D2B06"/>
    <w:rsid w:val="006D5772"/>
    <w:rsid w:val="006D5881"/>
    <w:rsid w:val="006D5A05"/>
    <w:rsid w:val="006D5D68"/>
    <w:rsid w:val="006D633B"/>
    <w:rsid w:val="006D689F"/>
    <w:rsid w:val="006D6B00"/>
    <w:rsid w:val="006D6C4C"/>
    <w:rsid w:val="006D7261"/>
    <w:rsid w:val="006D756E"/>
    <w:rsid w:val="006E1508"/>
    <w:rsid w:val="006E2889"/>
    <w:rsid w:val="006E2950"/>
    <w:rsid w:val="006E2CE4"/>
    <w:rsid w:val="006E4B52"/>
    <w:rsid w:val="006E5690"/>
    <w:rsid w:val="006E571C"/>
    <w:rsid w:val="006E6793"/>
    <w:rsid w:val="006E7382"/>
    <w:rsid w:val="006E7C0D"/>
    <w:rsid w:val="006E7FCD"/>
    <w:rsid w:val="006F051E"/>
    <w:rsid w:val="006F0B02"/>
    <w:rsid w:val="006F12C1"/>
    <w:rsid w:val="006F2305"/>
    <w:rsid w:val="006F25AE"/>
    <w:rsid w:val="006F4449"/>
    <w:rsid w:val="006F4C65"/>
    <w:rsid w:val="006F5324"/>
    <w:rsid w:val="006F55B2"/>
    <w:rsid w:val="006F5D4B"/>
    <w:rsid w:val="006F67DC"/>
    <w:rsid w:val="006F767E"/>
    <w:rsid w:val="006F7A80"/>
    <w:rsid w:val="007006E0"/>
    <w:rsid w:val="00700844"/>
    <w:rsid w:val="00700B38"/>
    <w:rsid w:val="00701C6F"/>
    <w:rsid w:val="007021B2"/>
    <w:rsid w:val="00702D64"/>
    <w:rsid w:val="007031B4"/>
    <w:rsid w:val="00703C94"/>
    <w:rsid w:val="00703EEB"/>
    <w:rsid w:val="00704A57"/>
    <w:rsid w:val="00705B5A"/>
    <w:rsid w:val="00705D04"/>
    <w:rsid w:val="0070677B"/>
    <w:rsid w:val="00710458"/>
    <w:rsid w:val="007117B9"/>
    <w:rsid w:val="007122B4"/>
    <w:rsid w:val="0071230D"/>
    <w:rsid w:val="007129B6"/>
    <w:rsid w:val="0071364E"/>
    <w:rsid w:val="007137E2"/>
    <w:rsid w:val="00713BD5"/>
    <w:rsid w:val="007140C1"/>
    <w:rsid w:val="007145E0"/>
    <w:rsid w:val="00714634"/>
    <w:rsid w:val="00714B7C"/>
    <w:rsid w:val="00715D2D"/>
    <w:rsid w:val="0071631A"/>
    <w:rsid w:val="00716342"/>
    <w:rsid w:val="0071736F"/>
    <w:rsid w:val="007177F2"/>
    <w:rsid w:val="00717AE7"/>
    <w:rsid w:val="00721A16"/>
    <w:rsid w:val="00721CCE"/>
    <w:rsid w:val="00722A6A"/>
    <w:rsid w:val="00722CCF"/>
    <w:rsid w:val="00723222"/>
    <w:rsid w:val="007237B1"/>
    <w:rsid w:val="00723B60"/>
    <w:rsid w:val="00723E81"/>
    <w:rsid w:val="00724526"/>
    <w:rsid w:val="00724D59"/>
    <w:rsid w:val="007266B0"/>
    <w:rsid w:val="007266D3"/>
    <w:rsid w:val="007275F5"/>
    <w:rsid w:val="00727975"/>
    <w:rsid w:val="007279B6"/>
    <w:rsid w:val="0073067D"/>
    <w:rsid w:val="00730E75"/>
    <w:rsid w:val="00731327"/>
    <w:rsid w:val="00731ACA"/>
    <w:rsid w:val="00732184"/>
    <w:rsid w:val="00732468"/>
    <w:rsid w:val="007332CE"/>
    <w:rsid w:val="00733660"/>
    <w:rsid w:val="0073421C"/>
    <w:rsid w:val="00734A2E"/>
    <w:rsid w:val="00734B5F"/>
    <w:rsid w:val="00734F7D"/>
    <w:rsid w:val="00735127"/>
    <w:rsid w:val="007353F3"/>
    <w:rsid w:val="00735756"/>
    <w:rsid w:val="0073576C"/>
    <w:rsid w:val="00736E70"/>
    <w:rsid w:val="00737412"/>
    <w:rsid w:val="007404D1"/>
    <w:rsid w:val="00740A9A"/>
    <w:rsid w:val="00740BAB"/>
    <w:rsid w:val="007411C7"/>
    <w:rsid w:val="00741C93"/>
    <w:rsid w:val="0074274C"/>
    <w:rsid w:val="00742B3B"/>
    <w:rsid w:val="0074349C"/>
    <w:rsid w:val="0074390E"/>
    <w:rsid w:val="00743D4E"/>
    <w:rsid w:val="00744605"/>
    <w:rsid w:val="007449D2"/>
    <w:rsid w:val="00744A27"/>
    <w:rsid w:val="00746102"/>
    <w:rsid w:val="007465CE"/>
    <w:rsid w:val="00746935"/>
    <w:rsid w:val="00746989"/>
    <w:rsid w:val="007469D6"/>
    <w:rsid w:val="00746FDC"/>
    <w:rsid w:val="0074719C"/>
    <w:rsid w:val="00747995"/>
    <w:rsid w:val="00750BB6"/>
    <w:rsid w:val="00751102"/>
    <w:rsid w:val="007511B7"/>
    <w:rsid w:val="007516EE"/>
    <w:rsid w:val="0075173C"/>
    <w:rsid w:val="00751ADB"/>
    <w:rsid w:val="0075222F"/>
    <w:rsid w:val="00754737"/>
    <w:rsid w:val="00754E4F"/>
    <w:rsid w:val="00754F51"/>
    <w:rsid w:val="0075520B"/>
    <w:rsid w:val="00755C9B"/>
    <w:rsid w:val="00755F3F"/>
    <w:rsid w:val="00755FAB"/>
    <w:rsid w:val="007562C9"/>
    <w:rsid w:val="007569C3"/>
    <w:rsid w:val="00756CFD"/>
    <w:rsid w:val="00756EAC"/>
    <w:rsid w:val="00757288"/>
    <w:rsid w:val="00757415"/>
    <w:rsid w:val="0075751A"/>
    <w:rsid w:val="00757F2B"/>
    <w:rsid w:val="00760002"/>
    <w:rsid w:val="00760174"/>
    <w:rsid w:val="00760215"/>
    <w:rsid w:val="0076068E"/>
    <w:rsid w:val="00760A9E"/>
    <w:rsid w:val="00760B21"/>
    <w:rsid w:val="0076121A"/>
    <w:rsid w:val="007614CA"/>
    <w:rsid w:val="00761C76"/>
    <w:rsid w:val="00762958"/>
    <w:rsid w:val="0076297D"/>
    <w:rsid w:val="00762B6C"/>
    <w:rsid w:val="00763388"/>
    <w:rsid w:val="007636DF"/>
    <w:rsid w:val="00763BB9"/>
    <w:rsid w:val="00763E11"/>
    <w:rsid w:val="00764316"/>
    <w:rsid w:val="0076454F"/>
    <w:rsid w:val="00764753"/>
    <w:rsid w:val="0076518F"/>
    <w:rsid w:val="0076520A"/>
    <w:rsid w:val="007659E7"/>
    <w:rsid w:val="00765ADB"/>
    <w:rsid w:val="00765BCC"/>
    <w:rsid w:val="007662BC"/>
    <w:rsid w:val="00766411"/>
    <w:rsid w:val="007665EA"/>
    <w:rsid w:val="00766B5C"/>
    <w:rsid w:val="007673EA"/>
    <w:rsid w:val="00767E9C"/>
    <w:rsid w:val="007704E4"/>
    <w:rsid w:val="00770969"/>
    <w:rsid w:val="00771028"/>
    <w:rsid w:val="0077116C"/>
    <w:rsid w:val="00771C1C"/>
    <w:rsid w:val="0077270B"/>
    <w:rsid w:val="00772C78"/>
    <w:rsid w:val="00772E62"/>
    <w:rsid w:val="0077312B"/>
    <w:rsid w:val="00773386"/>
    <w:rsid w:val="00773E40"/>
    <w:rsid w:val="00774513"/>
    <w:rsid w:val="00774C1A"/>
    <w:rsid w:val="00774D2C"/>
    <w:rsid w:val="00774EA9"/>
    <w:rsid w:val="00775672"/>
    <w:rsid w:val="007756D7"/>
    <w:rsid w:val="0077578D"/>
    <w:rsid w:val="0077679B"/>
    <w:rsid w:val="0077715F"/>
    <w:rsid w:val="007771A6"/>
    <w:rsid w:val="00777C08"/>
    <w:rsid w:val="00777CC3"/>
    <w:rsid w:val="007802F6"/>
    <w:rsid w:val="007803F1"/>
    <w:rsid w:val="00781339"/>
    <w:rsid w:val="007824D6"/>
    <w:rsid w:val="00783B82"/>
    <w:rsid w:val="00783B9A"/>
    <w:rsid w:val="00783C90"/>
    <w:rsid w:val="00784750"/>
    <w:rsid w:val="00784ABF"/>
    <w:rsid w:val="00785773"/>
    <w:rsid w:val="00785E39"/>
    <w:rsid w:val="007862C7"/>
    <w:rsid w:val="007879D3"/>
    <w:rsid w:val="00791003"/>
    <w:rsid w:val="0079187C"/>
    <w:rsid w:val="007918E5"/>
    <w:rsid w:val="007918FA"/>
    <w:rsid w:val="00791CE8"/>
    <w:rsid w:val="007927FE"/>
    <w:rsid w:val="007928EC"/>
    <w:rsid w:val="00792A85"/>
    <w:rsid w:val="00793221"/>
    <w:rsid w:val="0079389B"/>
    <w:rsid w:val="00793B66"/>
    <w:rsid w:val="00793DCC"/>
    <w:rsid w:val="007955D3"/>
    <w:rsid w:val="00795B2E"/>
    <w:rsid w:val="00796B6B"/>
    <w:rsid w:val="0079741C"/>
    <w:rsid w:val="00797B47"/>
    <w:rsid w:val="00797FF2"/>
    <w:rsid w:val="007A044C"/>
    <w:rsid w:val="007A0C51"/>
    <w:rsid w:val="007A0D67"/>
    <w:rsid w:val="007A1851"/>
    <w:rsid w:val="007A1932"/>
    <w:rsid w:val="007A1A5D"/>
    <w:rsid w:val="007A23DC"/>
    <w:rsid w:val="007A2A51"/>
    <w:rsid w:val="007A2D08"/>
    <w:rsid w:val="007A3F1C"/>
    <w:rsid w:val="007A4069"/>
    <w:rsid w:val="007A48BD"/>
    <w:rsid w:val="007A4E27"/>
    <w:rsid w:val="007A5039"/>
    <w:rsid w:val="007A5398"/>
    <w:rsid w:val="007A5BE8"/>
    <w:rsid w:val="007A68A1"/>
    <w:rsid w:val="007A6F09"/>
    <w:rsid w:val="007A7915"/>
    <w:rsid w:val="007A794A"/>
    <w:rsid w:val="007A7983"/>
    <w:rsid w:val="007A7AED"/>
    <w:rsid w:val="007A7ECB"/>
    <w:rsid w:val="007B0AA1"/>
    <w:rsid w:val="007B10B8"/>
    <w:rsid w:val="007B12FA"/>
    <w:rsid w:val="007B1555"/>
    <w:rsid w:val="007B1CDB"/>
    <w:rsid w:val="007B286C"/>
    <w:rsid w:val="007B3123"/>
    <w:rsid w:val="007B31B4"/>
    <w:rsid w:val="007B3D3A"/>
    <w:rsid w:val="007B6076"/>
    <w:rsid w:val="007B610C"/>
    <w:rsid w:val="007B657D"/>
    <w:rsid w:val="007B6FC9"/>
    <w:rsid w:val="007B73EE"/>
    <w:rsid w:val="007B84F1"/>
    <w:rsid w:val="007C03BA"/>
    <w:rsid w:val="007C054B"/>
    <w:rsid w:val="007C2470"/>
    <w:rsid w:val="007C2D70"/>
    <w:rsid w:val="007C34EE"/>
    <w:rsid w:val="007C3E99"/>
    <w:rsid w:val="007C4154"/>
    <w:rsid w:val="007C41FE"/>
    <w:rsid w:val="007C4208"/>
    <w:rsid w:val="007C51E1"/>
    <w:rsid w:val="007C54B7"/>
    <w:rsid w:val="007C5B4F"/>
    <w:rsid w:val="007C5C42"/>
    <w:rsid w:val="007C5FEF"/>
    <w:rsid w:val="007C64E1"/>
    <w:rsid w:val="007C671D"/>
    <w:rsid w:val="007C6D9F"/>
    <w:rsid w:val="007C6DA6"/>
    <w:rsid w:val="007C7739"/>
    <w:rsid w:val="007D0640"/>
    <w:rsid w:val="007D07D7"/>
    <w:rsid w:val="007D0D3E"/>
    <w:rsid w:val="007D12EE"/>
    <w:rsid w:val="007D1356"/>
    <w:rsid w:val="007D1FC0"/>
    <w:rsid w:val="007D2531"/>
    <w:rsid w:val="007D27CA"/>
    <w:rsid w:val="007D28B4"/>
    <w:rsid w:val="007D3137"/>
    <w:rsid w:val="007D3138"/>
    <w:rsid w:val="007D3FEF"/>
    <w:rsid w:val="007D42AA"/>
    <w:rsid w:val="007D4AAC"/>
    <w:rsid w:val="007D4F29"/>
    <w:rsid w:val="007D5D95"/>
    <w:rsid w:val="007D6326"/>
    <w:rsid w:val="007D716F"/>
    <w:rsid w:val="007D735E"/>
    <w:rsid w:val="007D7618"/>
    <w:rsid w:val="007D7739"/>
    <w:rsid w:val="007D7E9C"/>
    <w:rsid w:val="007E0AFD"/>
    <w:rsid w:val="007E103D"/>
    <w:rsid w:val="007E10C4"/>
    <w:rsid w:val="007E128B"/>
    <w:rsid w:val="007E14FF"/>
    <w:rsid w:val="007E2250"/>
    <w:rsid w:val="007E27E7"/>
    <w:rsid w:val="007E2BA6"/>
    <w:rsid w:val="007E2FC6"/>
    <w:rsid w:val="007E3447"/>
    <w:rsid w:val="007E34AA"/>
    <w:rsid w:val="007E3890"/>
    <w:rsid w:val="007E3C25"/>
    <w:rsid w:val="007E3DAD"/>
    <w:rsid w:val="007E4185"/>
    <w:rsid w:val="007E459D"/>
    <w:rsid w:val="007E48DA"/>
    <w:rsid w:val="007E4F9D"/>
    <w:rsid w:val="007E510F"/>
    <w:rsid w:val="007E6D83"/>
    <w:rsid w:val="007E740F"/>
    <w:rsid w:val="007E7E52"/>
    <w:rsid w:val="007F0242"/>
    <w:rsid w:val="007F04E6"/>
    <w:rsid w:val="007F06AD"/>
    <w:rsid w:val="007F08FA"/>
    <w:rsid w:val="007F1233"/>
    <w:rsid w:val="007F19DD"/>
    <w:rsid w:val="007F1D6D"/>
    <w:rsid w:val="007F28C2"/>
    <w:rsid w:val="007F3785"/>
    <w:rsid w:val="007F41FF"/>
    <w:rsid w:val="007F427E"/>
    <w:rsid w:val="007F48DB"/>
    <w:rsid w:val="007F5374"/>
    <w:rsid w:val="007F5B79"/>
    <w:rsid w:val="007F6293"/>
    <w:rsid w:val="007F6EBC"/>
    <w:rsid w:val="007F72EB"/>
    <w:rsid w:val="007F74CD"/>
    <w:rsid w:val="007F7557"/>
    <w:rsid w:val="007F79A5"/>
    <w:rsid w:val="007F7A28"/>
    <w:rsid w:val="007F7A30"/>
    <w:rsid w:val="007F7C6A"/>
    <w:rsid w:val="007F7C96"/>
    <w:rsid w:val="008009C9"/>
    <w:rsid w:val="00801FA3"/>
    <w:rsid w:val="00802D89"/>
    <w:rsid w:val="008030C8"/>
    <w:rsid w:val="00803E41"/>
    <w:rsid w:val="00803E42"/>
    <w:rsid w:val="008042DC"/>
    <w:rsid w:val="00807B3D"/>
    <w:rsid w:val="00807E75"/>
    <w:rsid w:val="00810F59"/>
    <w:rsid w:val="008110D1"/>
    <w:rsid w:val="00811728"/>
    <w:rsid w:val="008130A2"/>
    <w:rsid w:val="00814008"/>
    <w:rsid w:val="0081413B"/>
    <w:rsid w:val="00814A5A"/>
    <w:rsid w:val="00815042"/>
    <w:rsid w:val="008155D8"/>
    <w:rsid w:val="008160BF"/>
    <w:rsid w:val="00816B12"/>
    <w:rsid w:val="00816B90"/>
    <w:rsid w:val="008173FA"/>
    <w:rsid w:val="008176C8"/>
    <w:rsid w:val="008179FB"/>
    <w:rsid w:val="00817C60"/>
    <w:rsid w:val="00817DAB"/>
    <w:rsid w:val="0082006F"/>
    <w:rsid w:val="008206FA"/>
    <w:rsid w:val="00821222"/>
    <w:rsid w:val="0082197F"/>
    <w:rsid w:val="00824388"/>
    <w:rsid w:val="00825023"/>
    <w:rsid w:val="0082542E"/>
    <w:rsid w:val="008261A6"/>
    <w:rsid w:val="008269C4"/>
    <w:rsid w:val="00826F2F"/>
    <w:rsid w:val="00827228"/>
    <w:rsid w:val="0082796B"/>
    <w:rsid w:val="00827C63"/>
    <w:rsid w:val="00827DFD"/>
    <w:rsid w:val="0083092A"/>
    <w:rsid w:val="008309D4"/>
    <w:rsid w:val="00830EB2"/>
    <w:rsid w:val="00831BDB"/>
    <w:rsid w:val="0083205B"/>
    <w:rsid w:val="00832F21"/>
    <w:rsid w:val="008332BB"/>
    <w:rsid w:val="008336AD"/>
    <w:rsid w:val="00834A10"/>
    <w:rsid w:val="00834AE9"/>
    <w:rsid w:val="00834B9E"/>
    <w:rsid w:val="008355F4"/>
    <w:rsid w:val="00835E25"/>
    <w:rsid w:val="00835EA2"/>
    <w:rsid w:val="008364F9"/>
    <w:rsid w:val="0083698C"/>
    <w:rsid w:val="00836991"/>
    <w:rsid w:val="00837418"/>
    <w:rsid w:val="00840184"/>
    <w:rsid w:val="00840B2E"/>
    <w:rsid w:val="008417D1"/>
    <w:rsid w:val="00841908"/>
    <w:rsid w:val="00842659"/>
    <w:rsid w:val="008429AE"/>
    <w:rsid w:val="008438BD"/>
    <w:rsid w:val="00843DDD"/>
    <w:rsid w:val="00844326"/>
    <w:rsid w:val="008445AA"/>
    <w:rsid w:val="0084472E"/>
    <w:rsid w:val="00844B20"/>
    <w:rsid w:val="008456C7"/>
    <w:rsid w:val="00845B44"/>
    <w:rsid w:val="00845BE8"/>
    <w:rsid w:val="008464E5"/>
    <w:rsid w:val="00847819"/>
    <w:rsid w:val="0085093F"/>
    <w:rsid w:val="008509FA"/>
    <w:rsid w:val="00850BFB"/>
    <w:rsid w:val="00850E10"/>
    <w:rsid w:val="008515B8"/>
    <w:rsid w:val="0085209B"/>
    <w:rsid w:val="00852A4C"/>
    <w:rsid w:val="00853D81"/>
    <w:rsid w:val="00853DD9"/>
    <w:rsid w:val="0085411D"/>
    <w:rsid w:val="008541D1"/>
    <w:rsid w:val="00854909"/>
    <w:rsid w:val="00854C33"/>
    <w:rsid w:val="00855338"/>
    <w:rsid w:val="00856719"/>
    <w:rsid w:val="0086007C"/>
    <w:rsid w:val="008602AE"/>
    <w:rsid w:val="00860608"/>
    <w:rsid w:val="00860F0E"/>
    <w:rsid w:val="00861548"/>
    <w:rsid w:val="00861A63"/>
    <w:rsid w:val="00861AA2"/>
    <w:rsid w:val="0086202C"/>
    <w:rsid w:val="00862529"/>
    <w:rsid w:val="008628FA"/>
    <w:rsid w:val="00862FEE"/>
    <w:rsid w:val="008631A8"/>
    <w:rsid w:val="00863C17"/>
    <w:rsid w:val="00863E1A"/>
    <w:rsid w:val="00863E47"/>
    <w:rsid w:val="0086428E"/>
    <w:rsid w:val="0086449D"/>
    <w:rsid w:val="00864738"/>
    <w:rsid w:val="0086528F"/>
    <w:rsid w:val="008654F8"/>
    <w:rsid w:val="008655FC"/>
    <w:rsid w:val="008659E6"/>
    <w:rsid w:val="008663DB"/>
    <w:rsid w:val="008664F3"/>
    <w:rsid w:val="00866774"/>
    <w:rsid w:val="00866D5B"/>
    <w:rsid w:val="00867ED4"/>
    <w:rsid w:val="0087023D"/>
    <w:rsid w:val="0087037A"/>
    <w:rsid w:val="00870E9E"/>
    <w:rsid w:val="00871F65"/>
    <w:rsid w:val="00873AEC"/>
    <w:rsid w:val="00874BEA"/>
    <w:rsid w:val="0087527E"/>
    <w:rsid w:val="008753D7"/>
    <w:rsid w:val="00875624"/>
    <w:rsid w:val="00875EB6"/>
    <w:rsid w:val="00876254"/>
    <w:rsid w:val="00876741"/>
    <w:rsid w:val="008776F0"/>
    <w:rsid w:val="00880903"/>
    <w:rsid w:val="008811EA"/>
    <w:rsid w:val="00882232"/>
    <w:rsid w:val="00883C87"/>
    <w:rsid w:val="00884246"/>
    <w:rsid w:val="008847C6"/>
    <w:rsid w:val="008852C0"/>
    <w:rsid w:val="00885911"/>
    <w:rsid w:val="0088641E"/>
    <w:rsid w:val="00886664"/>
    <w:rsid w:val="008877C7"/>
    <w:rsid w:val="00887AE5"/>
    <w:rsid w:val="008903F6"/>
    <w:rsid w:val="00890563"/>
    <w:rsid w:val="00890947"/>
    <w:rsid w:val="00890CA9"/>
    <w:rsid w:val="00890E58"/>
    <w:rsid w:val="00891C97"/>
    <w:rsid w:val="00891EE2"/>
    <w:rsid w:val="0089204A"/>
    <w:rsid w:val="00892937"/>
    <w:rsid w:val="00892B61"/>
    <w:rsid w:val="00892DA9"/>
    <w:rsid w:val="008932A9"/>
    <w:rsid w:val="00893332"/>
    <w:rsid w:val="008940C0"/>
    <w:rsid w:val="0089451A"/>
    <w:rsid w:val="00894C0E"/>
    <w:rsid w:val="00895B91"/>
    <w:rsid w:val="008960AC"/>
    <w:rsid w:val="008964E1"/>
    <w:rsid w:val="00896545"/>
    <w:rsid w:val="00897B36"/>
    <w:rsid w:val="00897D5E"/>
    <w:rsid w:val="00897E8A"/>
    <w:rsid w:val="008A0F05"/>
    <w:rsid w:val="008A104E"/>
    <w:rsid w:val="008A13CC"/>
    <w:rsid w:val="008A3575"/>
    <w:rsid w:val="008A373E"/>
    <w:rsid w:val="008A3A42"/>
    <w:rsid w:val="008A50CA"/>
    <w:rsid w:val="008A53D3"/>
    <w:rsid w:val="008A53E4"/>
    <w:rsid w:val="008A5E77"/>
    <w:rsid w:val="008A654D"/>
    <w:rsid w:val="008A73C3"/>
    <w:rsid w:val="008A7C64"/>
    <w:rsid w:val="008B0036"/>
    <w:rsid w:val="008B0504"/>
    <w:rsid w:val="008B05A1"/>
    <w:rsid w:val="008B0700"/>
    <w:rsid w:val="008B15D6"/>
    <w:rsid w:val="008B212C"/>
    <w:rsid w:val="008B33CD"/>
    <w:rsid w:val="008B3670"/>
    <w:rsid w:val="008B42A5"/>
    <w:rsid w:val="008B4339"/>
    <w:rsid w:val="008B4601"/>
    <w:rsid w:val="008B4C7E"/>
    <w:rsid w:val="008B4FB0"/>
    <w:rsid w:val="008B5234"/>
    <w:rsid w:val="008B5555"/>
    <w:rsid w:val="008B5973"/>
    <w:rsid w:val="008B63B3"/>
    <w:rsid w:val="008B76D9"/>
    <w:rsid w:val="008B7B29"/>
    <w:rsid w:val="008C0073"/>
    <w:rsid w:val="008C0CE9"/>
    <w:rsid w:val="008C0FEC"/>
    <w:rsid w:val="008C18DD"/>
    <w:rsid w:val="008C1B8B"/>
    <w:rsid w:val="008C215E"/>
    <w:rsid w:val="008C22AD"/>
    <w:rsid w:val="008C3449"/>
    <w:rsid w:val="008C345A"/>
    <w:rsid w:val="008C3C6F"/>
    <w:rsid w:val="008C3EE2"/>
    <w:rsid w:val="008C4108"/>
    <w:rsid w:val="008C492D"/>
    <w:rsid w:val="008C5375"/>
    <w:rsid w:val="008C586E"/>
    <w:rsid w:val="008C5E7A"/>
    <w:rsid w:val="008C7068"/>
    <w:rsid w:val="008C7104"/>
    <w:rsid w:val="008D0069"/>
    <w:rsid w:val="008D0081"/>
    <w:rsid w:val="008D02A7"/>
    <w:rsid w:val="008D06F4"/>
    <w:rsid w:val="008D1B5B"/>
    <w:rsid w:val="008D1BF0"/>
    <w:rsid w:val="008D2BBA"/>
    <w:rsid w:val="008D4D4F"/>
    <w:rsid w:val="008D5FBD"/>
    <w:rsid w:val="008D6A62"/>
    <w:rsid w:val="008D6A75"/>
    <w:rsid w:val="008D7CE9"/>
    <w:rsid w:val="008E06B4"/>
    <w:rsid w:val="008E0898"/>
    <w:rsid w:val="008E0DBE"/>
    <w:rsid w:val="008E0F63"/>
    <w:rsid w:val="008E0FCD"/>
    <w:rsid w:val="008E15FE"/>
    <w:rsid w:val="008E1FCE"/>
    <w:rsid w:val="008E274E"/>
    <w:rsid w:val="008E342F"/>
    <w:rsid w:val="008E34DF"/>
    <w:rsid w:val="008E4740"/>
    <w:rsid w:val="008E508E"/>
    <w:rsid w:val="008E5DC9"/>
    <w:rsid w:val="008E61F3"/>
    <w:rsid w:val="008E73C1"/>
    <w:rsid w:val="008E7542"/>
    <w:rsid w:val="008F0158"/>
    <w:rsid w:val="008F0327"/>
    <w:rsid w:val="008F0377"/>
    <w:rsid w:val="008F0757"/>
    <w:rsid w:val="008F0A18"/>
    <w:rsid w:val="008F1320"/>
    <w:rsid w:val="008F2148"/>
    <w:rsid w:val="008F2624"/>
    <w:rsid w:val="008F39ED"/>
    <w:rsid w:val="008F3C37"/>
    <w:rsid w:val="008F3CED"/>
    <w:rsid w:val="008F3CF9"/>
    <w:rsid w:val="008F3F31"/>
    <w:rsid w:val="008F451F"/>
    <w:rsid w:val="008F4895"/>
    <w:rsid w:val="008F4CAF"/>
    <w:rsid w:val="008F4F57"/>
    <w:rsid w:val="008F54C3"/>
    <w:rsid w:val="008F59D6"/>
    <w:rsid w:val="008F5A42"/>
    <w:rsid w:val="008F5B2F"/>
    <w:rsid w:val="008F6024"/>
    <w:rsid w:val="008F7542"/>
    <w:rsid w:val="008F7DEA"/>
    <w:rsid w:val="00900A84"/>
    <w:rsid w:val="00900BFD"/>
    <w:rsid w:val="0090164D"/>
    <w:rsid w:val="00901A54"/>
    <w:rsid w:val="00901B1B"/>
    <w:rsid w:val="00901C57"/>
    <w:rsid w:val="00902174"/>
    <w:rsid w:val="009033A8"/>
    <w:rsid w:val="009033DB"/>
    <w:rsid w:val="00903D69"/>
    <w:rsid w:val="00904105"/>
    <w:rsid w:val="00904557"/>
    <w:rsid w:val="0090484A"/>
    <w:rsid w:val="00904CD6"/>
    <w:rsid w:val="0090502E"/>
    <w:rsid w:val="009051CC"/>
    <w:rsid w:val="00905228"/>
    <w:rsid w:val="00905A46"/>
    <w:rsid w:val="00905FE3"/>
    <w:rsid w:val="00906174"/>
    <w:rsid w:val="00906444"/>
    <w:rsid w:val="00910C4F"/>
    <w:rsid w:val="009112C0"/>
    <w:rsid w:val="00911574"/>
    <w:rsid w:val="00911DC0"/>
    <w:rsid w:val="0091216C"/>
    <w:rsid w:val="00912AFE"/>
    <w:rsid w:val="00912E0F"/>
    <w:rsid w:val="00913068"/>
    <w:rsid w:val="00913095"/>
    <w:rsid w:val="009135D8"/>
    <w:rsid w:val="009138B1"/>
    <w:rsid w:val="00913A29"/>
    <w:rsid w:val="00914E1A"/>
    <w:rsid w:val="0091501E"/>
    <w:rsid w:val="00915BA6"/>
    <w:rsid w:val="00916262"/>
    <w:rsid w:val="00916377"/>
    <w:rsid w:val="0091711E"/>
    <w:rsid w:val="00917513"/>
    <w:rsid w:val="00917941"/>
    <w:rsid w:val="009179F8"/>
    <w:rsid w:val="00920614"/>
    <w:rsid w:val="00920BED"/>
    <w:rsid w:val="009215F4"/>
    <w:rsid w:val="009216A6"/>
    <w:rsid w:val="00922F19"/>
    <w:rsid w:val="009234B8"/>
    <w:rsid w:val="0092414D"/>
    <w:rsid w:val="009241C4"/>
    <w:rsid w:val="00924AF0"/>
    <w:rsid w:val="009258CD"/>
    <w:rsid w:val="0092682E"/>
    <w:rsid w:val="00926AF1"/>
    <w:rsid w:val="00926EB4"/>
    <w:rsid w:val="00927E69"/>
    <w:rsid w:val="00930239"/>
    <w:rsid w:val="00930938"/>
    <w:rsid w:val="0093098D"/>
    <w:rsid w:val="00931FF6"/>
    <w:rsid w:val="0093213C"/>
    <w:rsid w:val="009329FF"/>
    <w:rsid w:val="00933A52"/>
    <w:rsid w:val="00934600"/>
    <w:rsid w:val="0093516E"/>
    <w:rsid w:val="00935437"/>
    <w:rsid w:val="009357B3"/>
    <w:rsid w:val="009359FA"/>
    <w:rsid w:val="00935B1D"/>
    <w:rsid w:val="00935D20"/>
    <w:rsid w:val="00936910"/>
    <w:rsid w:val="00936A1C"/>
    <w:rsid w:val="00937F51"/>
    <w:rsid w:val="0094075B"/>
    <w:rsid w:val="009416BA"/>
    <w:rsid w:val="00943553"/>
    <w:rsid w:val="0094376D"/>
    <w:rsid w:val="00943826"/>
    <w:rsid w:val="00943F3C"/>
    <w:rsid w:val="009441EC"/>
    <w:rsid w:val="0094535C"/>
    <w:rsid w:val="009455C1"/>
    <w:rsid w:val="009456CD"/>
    <w:rsid w:val="00945E11"/>
    <w:rsid w:val="00945FF2"/>
    <w:rsid w:val="0094663A"/>
    <w:rsid w:val="00947009"/>
    <w:rsid w:val="00947A24"/>
    <w:rsid w:val="00947AAF"/>
    <w:rsid w:val="0095014C"/>
    <w:rsid w:val="00950CFA"/>
    <w:rsid w:val="0095160F"/>
    <w:rsid w:val="00951948"/>
    <w:rsid w:val="00951DB7"/>
    <w:rsid w:val="009520A3"/>
    <w:rsid w:val="009520ED"/>
    <w:rsid w:val="00952BF9"/>
    <w:rsid w:val="00952F16"/>
    <w:rsid w:val="009533C5"/>
    <w:rsid w:val="0095346D"/>
    <w:rsid w:val="009534F5"/>
    <w:rsid w:val="0095388A"/>
    <w:rsid w:val="00953894"/>
    <w:rsid w:val="00953A33"/>
    <w:rsid w:val="00954444"/>
    <w:rsid w:val="009548A0"/>
    <w:rsid w:val="00954CEA"/>
    <w:rsid w:val="00954D2A"/>
    <w:rsid w:val="0095556D"/>
    <w:rsid w:val="00955858"/>
    <w:rsid w:val="009558C7"/>
    <w:rsid w:val="00955C7C"/>
    <w:rsid w:val="009569E4"/>
    <w:rsid w:val="00956B6D"/>
    <w:rsid w:val="00956E25"/>
    <w:rsid w:val="009572AB"/>
    <w:rsid w:val="009578C0"/>
    <w:rsid w:val="00957D79"/>
    <w:rsid w:val="0096001B"/>
    <w:rsid w:val="0096003F"/>
    <w:rsid w:val="0096004D"/>
    <w:rsid w:val="00960598"/>
    <w:rsid w:val="0096090A"/>
    <w:rsid w:val="00960981"/>
    <w:rsid w:val="0096130D"/>
    <w:rsid w:val="00962E02"/>
    <w:rsid w:val="009638F2"/>
    <w:rsid w:val="009643DE"/>
    <w:rsid w:val="00964D8D"/>
    <w:rsid w:val="00964EB8"/>
    <w:rsid w:val="00965948"/>
    <w:rsid w:val="00965B37"/>
    <w:rsid w:val="00965E68"/>
    <w:rsid w:val="00966004"/>
    <w:rsid w:val="00966569"/>
    <w:rsid w:val="00967161"/>
    <w:rsid w:val="00967B02"/>
    <w:rsid w:val="009703D2"/>
    <w:rsid w:val="009712E2"/>
    <w:rsid w:val="00971973"/>
    <w:rsid w:val="00972243"/>
    <w:rsid w:val="0097267C"/>
    <w:rsid w:val="009726B0"/>
    <w:rsid w:val="00972A09"/>
    <w:rsid w:val="00972DB4"/>
    <w:rsid w:val="009731B7"/>
    <w:rsid w:val="009734C2"/>
    <w:rsid w:val="009745A8"/>
    <w:rsid w:val="00974BA1"/>
    <w:rsid w:val="00974BB9"/>
    <w:rsid w:val="00975499"/>
    <w:rsid w:val="009754B4"/>
    <w:rsid w:val="009754DB"/>
    <w:rsid w:val="00975616"/>
    <w:rsid w:val="0097607F"/>
    <w:rsid w:val="0097620E"/>
    <w:rsid w:val="00976286"/>
    <w:rsid w:val="00976773"/>
    <w:rsid w:val="00977077"/>
    <w:rsid w:val="00977C96"/>
    <w:rsid w:val="00980BFF"/>
    <w:rsid w:val="00980D30"/>
    <w:rsid w:val="00980D51"/>
    <w:rsid w:val="009826B5"/>
    <w:rsid w:val="009833BA"/>
    <w:rsid w:val="0098448C"/>
    <w:rsid w:val="0098510D"/>
    <w:rsid w:val="00986159"/>
    <w:rsid w:val="009868B3"/>
    <w:rsid w:val="009874E3"/>
    <w:rsid w:val="00987855"/>
    <w:rsid w:val="00987A9B"/>
    <w:rsid w:val="009900D2"/>
    <w:rsid w:val="009908E1"/>
    <w:rsid w:val="009909CB"/>
    <w:rsid w:val="00990B7A"/>
    <w:rsid w:val="00991639"/>
    <w:rsid w:val="0099175B"/>
    <w:rsid w:val="00991F56"/>
    <w:rsid w:val="009925D5"/>
    <w:rsid w:val="0099341E"/>
    <w:rsid w:val="00993B6B"/>
    <w:rsid w:val="00994409"/>
    <w:rsid w:val="0099443F"/>
    <w:rsid w:val="009946CD"/>
    <w:rsid w:val="00994CE6"/>
    <w:rsid w:val="00995A5C"/>
    <w:rsid w:val="0099636F"/>
    <w:rsid w:val="00996500"/>
    <w:rsid w:val="00997357"/>
    <w:rsid w:val="009978C0"/>
    <w:rsid w:val="00997F0A"/>
    <w:rsid w:val="009A0312"/>
    <w:rsid w:val="009A0AB1"/>
    <w:rsid w:val="009A0F65"/>
    <w:rsid w:val="009A1391"/>
    <w:rsid w:val="009A2E32"/>
    <w:rsid w:val="009A3E54"/>
    <w:rsid w:val="009A3FEE"/>
    <w:rsid w:val="009A46D0"/>
    <w:rsid w:val="009A4706"/>
    <w:rsid w:val="009A49CB"/>
    <w:rsid w:val="009A4F64"/>
    <w:rsid w:val="009A579A"/>
    <w:rsid w:val="009A5875"/>
    <w:rsid w:val="009A60B4"/>
    <w:rsid w:val="009A68C2"/>
    <w:rsid w:val="009A7113"/>
    <w:rsid w:val="009A724F"/>
    <w:rsid w:val="009A7B6C"/>
    <w:rsid w:val="009A7F00"/>
    <w:rsid w:val="009B02B6"/>
    <w:rsid w:val="009B04A0"/>
    <w:rsid w:val="009B0609"/>
    <w:rsid w:val="009B075E"/>
    <w:rsid w:val="009B0958"/>
    <w:rsid w:val="009B0992"/>
    <w:rsid w:val="009B0E65"/>
    <w:rsid w:val="009B0EC1"/>
    <w:rsid w:val="009B12E9"/>
    <w:rsid w:val="009B1777"/>
    <w:rsid w:val="009B17F4"/>
    <w:rsid w:val="009B19CF"/>
    <w:rsid w:val="009B1C88"/>
    <w:rsid w:val="009B1D71"/>
    <w:rsid w:val="009B1EF5"/>
    <w:rsid w:val="009B2275"/>
    <w:rsid w:val="009B2357"/>
    <w:rsid w:val="009B2734"/>
    <w:rsid w:val="009B2854"/>
    <w:rsid w:val="009B3994"/>
    <w:rsid w:val="009B41AB"/>
    <w:rsid w:val="009B45B9"/>
    <w:rsid w:val="009B4793"/>
    <w:rsid w:val="009B49C6"/>
    <w:rsid w:val="009B500B"/>
    <w:rsid w:val="009B5134"/>
    <w:rsid w:val="009B542F"/>
    <w:rsid w:val="009B6C6C"/>
    <w:rsid w:val="009B7118"/>
    <w:rsid w:val="009B74CD"/>
    <w:rsid w:val="009B7DD6"/>
    <w:rsid w:val="009B7DDC"/>
    <w:rsid w:val="009C01F2"/>
    <w:rsid w:val="009C0496"/>
    <w:rsid w:val="009C0CF7"/>
    <w:rsid w:val="009C1933"/>
    <w:rsid w:val="009C1DFC"/>
    <w:rsid w:val="009C21AB"/>
    <w:rsid w:val="009C3BA9"/>
    <w:rsid w:val="009C3D69"/>
    <w:rsid w:val="009C45F2"/>
    <w:rsid w:val="009C6570"/>
    <w:rsid w:val="009D05B2"/>
    <w:rsid w:val="009D0DB8"/>
    <w:rsid w:val="009D1911"/>
    <w:rsid w:val="009D204B"/>
    <w:rsid w:val="009D20C4"/>
    <w:rsid w:val="009D28F9"/>
    <w:rsid w:val="009D29BD"/>
    <w:rsid w:val="009D2C2F"/>
    <w:rsid w:val="009D31DA"/>
    <w:rsid w:val="009D3276"/>
    <w:rsid w:val="009D33A7"/>
    <w:rsid w:val="009D3479"/>
    <w:rsid w:val="009D3B86"/>
    <w:rsid w:val="009D49FB"/>
    <w:rsid w:val="009D4AFC"/>
    <w:rsid w:val="009D4DEC"/>
    <w:rsid w:val="009D5551"/>
    <w:rsid w:val="009D588E"/>
    <w:rsid w:val="009D5A48"/>
    <w:rsid w:val="009D5AE9"/>
    <w:rsid w:val="009D5EF2"/>
    <w:rsid w:val="009D64EF"/>
    <w:rsid w:val="009D6705"/>
    <w:rsid w:val="009D7174"/>
    <w:rsid w:val="009D76C7"/>
    <w:rsid w:val="009D7CBD"/>
    <w:rsid w:val="009E0126"/>
    <w:rsid w:val="009E081F"/>
    <w:rsid w:val="009E0A8B"/>
    <w:rsid w:val="009E0C2A"/>
    <w:rsid w:val="009E0F04"/>
    <w:rsid w:val="009E1AEB"/>
    <w:rsid w:val="009E2068"/>
    <w:rsid w:val="009E324F"/>
    <w:rsid w:val="009E3278"/>
    <w:rsid w:val="009E3545"/>
    <w:rsid w:val="009E4B69"/>
    <w:rsid w:val="009E60BA"/>
    <w:rsid w:val="009E6B30"/>
    <w:rsid w:val="009E6F34"/>
    <w:rsid w:val="009E7004"/>
    <w:rsid w:val="009E7744"/>
    <w:rsid w:val="009F095B"/>
    <w:rsid w:val="009F0BEB"/>
    <w:rsid w:val="009F1B87"/>
    <w:rsid w:val="009F29EE"/>
    <w:rsid w:val="009F2B60"/>
    <w:rsid w:val="009F2DE2"/>
    <w:rsid w:val="009F2EC7"/>
    <w:rsid w:val="009F33EE"/>
    <w:rsid w:val="009F4422"/>
    <w:rsid w:val="009F4843"/>
    <w:rsid w:val="009F4ED5"/>
    <w:rsid w:val="009F4F58"/>
    <w:rsid w:val="009F5253"/>
    <w:rsid w:val="009F5EAB"/>
    <w:rsid w:val="009F611E"/>
    <w:rsid w:val="009F61CF"/>
    <w:rsid w:val="009F625B"/>
    <w:rsid w:val="009F6FF0"/>
    <w:rsid w:val="009F730D"/>
    <w:rsid w:val="00A0057F"/>
    <w:rsid w:val="00A012AC"/>
    <w:rsid w:val="00A0281E"/>
    <w:rsid w:val="00A04034"/>
    <w:rsid w:val="00A04F85"/>
    <w:rsid w:val="00A06428"/>
    <w:rsid w:val="00A065F5"/>
    <w:rsid w:val="00A06C5A"/>
    <w:rsid w:val="00A06D5E"/>
    <w:rsid w:val="00A101AE"/>
    <w:rsid w:val="00A101CE"/>
    <w:rsid w:val="00A107D9"/>
    <w:rsid w:val="00A10B1B"/>
    <w:rsid w:val="00A11CAD"/>
    <w:rsid w:val="00A11E3B"/>
    <w:rsid w:val="00A1281D"/>
    <w:rsid w:val="00A12BDF"/>
    <w:rsid w:val="00A12CA3"/>
    <w:rsid w:val="00A12F57"/>
    <w:rsid w:val="00A1359D"/>
    <w:rsid w:val="00A14872"/>
    <w:rsid w:val="00A14E2C"/>
    <w:rsid w:val="00A1560F"/>
    <w:rsid w:val="00A15FAE"/>
    <w:rsid w:val="00A16793"/>
    <w:rsid w:val="00A177A6"/>
    <w:rsid w:val="00A179C7"/>
    <w:rsid w:val="00A17AF1"/>
    <w:rsid w:val="00A17E39"/>
    <w:rsid w:val="00A20053"/>
    <w:rsid w:val="00A20063"/>
    <w:rsid w:val="00A20C21"/>
    <w:rsid w:val="00A20D0F"/>
    <w:rsid w:val="00A21DFE"/>
    <w:rsid w:val="00A21F68"/>
    <w:rsid w:val="00A231E2"/>
    <w:rsid w:val="00A23290"/>
    <w:rsid w:val="00A23C7D"/>
    <w:rsid w:val="00A240B2"/>
    <w:rsid w:val="00A24F51"/>
    <w:rsid w:val="00A25043"/>
    <w:rsid w:val="00A25899"/>
    <w:rsid w:val="00A2631A"/>
    <w:rsid w:val="00A26572"/>
    <w:rsid w:val="00A2741C"/>
    <w:rsid w:val="00A27A64"/>
    <w:rsid w:val="00A3068F"/>
    <w:rsid w:val="00A314D9"/>
    <w:rsid w:val="00A31904"/>
    <w:rsid w:val="00A31A89"/>
    <w:rsid w:val="00A32AAF"/>
    <w:rsid w:val="00A33515"/>
    <w:rsid w:val="00A33D22"/>
    <w:rsid w:val="00A33E50"/>
    <w:rsid w:val="00A34544"/>
    <w:rsid w:val="00A34627"/>
    <w:rsid w:val="00A35463"/>
    <w:rsid w:val="00A36904"/>
    <w:rsid w:val="00A36B89"/>
    <w:rsid w:val="00A37065"/>
    <w:rsid w:val="00A37313"/>
    <w:rsid w:val="00A407ED"/>
    <w:rsid w:val="00A408D4"/>
    <w:rsid w:val="00A411B0"/>
    <w:rsid w:val="00A4218E"/>
    <w:rsid w:val="00A42862"/>
    <w:rsid w:val="00A43BD6"/>
    <w:rsid w:val="00A43E36"/>
    <w:rsid w:val="00A43ED3"/>
    <w:rsid w:val="00A446F7"/>
    <w:rsid w:val="00A44CA9"/>
    <w:rsid w:val="00A457F4"/>
    <w:rsid w:val="00A465EE"/>
    <w:rsid w:val="00A47A40"/>
    <w:rsid w:val="00A47B46"/>
    <w:rsid w:val="00A47D94"/>
    <w:rsid w:val="00A508A8"/>
    <w:rsid w:val="00A51BD3"/>
    <w:rsid w:val="00A51FDA"/>
    <w:rsid w:val="00A52290"/>
    <w:rsid w:val="00A52583"/>
    <w:rsid w:val="00A52757"/>
    <w:rsid w:val="00A527DC"/>
    <w:rsid w:val="00A52A98"/>
    <w:rsid w:val="00A52D1F"/>
    <w:rsid w:val="00A53744"/>
    <w:rsid w:val="00A53878"/>
    <w:rsid w:val="00A53C0D"/>
    <w:rsid w:val="00A54812"/>
    <w:rsid w:val="00A55354"/>
    <w:rsid w:val="00A55F4F"/>
    <w:rsid w:val="00A564F1"/>
    <w:rsid w:val="00A56D79"/>
    <w:rsid w:val="00A57243"/>
    <w:rsid w:val="00A60042"/>
    <w:rsid w:val="00A60644"/>
    <w:rsid w:val="00A60B0E"/>
    <w:rsid w:val="00A60B92"/>
    <w:rsid w:val="00A60D48"/>
    <w:rsid w:val="00A60E5F"/>
    <w:rsid w:val="00A61C67"/>
    <w:rsid w:val="00A61E44"/>
    <w:rsid w:val="00A62499"/>
    <w:rsid w:val="00A62E47"/>
    <w:rsid w:val="00A63CF6"/>
    <w:rsid w:val="00A63EE9"/>
    <w:rsid w:val="00A64005"/>
    <w:rsid w:val="00A641AB"/>
    <w:rsid w:val="00A64663"/>
    <w:rsid w:val="00A64675"/>
    <w:rsid w:val="00A646E6"/>
    <w:rsid w:val="00A64834"/>
    <w:rsid w:val="00A649DF"/>
    <w:rsid w:val="00A651CA"/>
    <w:rsid w:val="00A6528B"/>
    <w:rsid w:val="00A65C29"/>
    <w:rsid w:val="00A66A9E"/>
    <w:rsid w:val="00A66EDF"/>
    <w:rsid w:val="00A67037"/>
    <w:rsid w:val="00A67603"/>
    <w:rsid w:val="00A67993"/>
    <w:rsid w:val="00A67DEB"/>
    <w:rsid w:val="00A67F8F"/>
    <w:rsid w:val="00A70683"/>
    <w:rsid w:val="00A7071D"/>
    <w:rsid w:val="00A70EE3"/>
    <w:rsid w:val="00A71A06"/>
    <w:rsid w:val="00A71FD4"/>
    <w:rsid w:val="00A72096"/>
    <w:rsid w:val="00A72A27"/>
    <w:rsid w:val="00A72A55"/>
    <w:rsid w:val="00A72FCF"/>
    <w:rsid w:val="00A733BB"/>
    <w:rsid w:val="00A736A4"/>
    <w:rsid w:val="00A73A65"/>
    <w:rsid w:val="00A743E0"/>
    <w:rsid w:val="00A74873"/>
    <w:rsid w:val="00A749FB"/>
    <w:rsid w:val="00A74E60"/>
    <w:rsid w:val="00A75006"/>
    <w:rsid w:val="00A752DA"/>
    <w:rsid w:val="00A757B5"/>
    <w:rsid w:val="00A75898"/>
    <w:rsid w:val="00A76758"/>
    <w:rsid w:val="00A77304"/>
    <w:rsid w:val="00A77C93"/>
    <w:rsid w:val="00A80325"/>
    <w:rsid w:val="00A8052F"/>
    <w:rsid w:val="00A81F66"/>
    <w:rsid w:val="00A82352"/>
    <w:rsid w:val="00A82863"/>
    <w:rsid w:val="00A82E0A"/>
    <w:rsid w:val="00A8338A"/>
    <w:rsid w:val="00A833E7"/>
    <w:rsid w:val="00A83CAE"/>
    <w:rsid w:val="00A8468D"/>
    <w:rsid w:val="00A84AA0"/>
    <w:rsid w:val="00A850AA"/>
    <w:rsid w:val="00A8531B"/>
    <w:rsid w:val="00A85DC3"/>
    <w:rsid w:val="00A85DF9"/>
    <w:rsid w:val="00A85FBD"/>
    <w:rsid w:val="00A8624D"/>
    <w:rsid w:val="00A863B0"/>
    <w:rsid w:val="00A86D57"/>
    <w:rsid w:val="00A8747A"/>
    <w:rsid w:val="00A87CC2"/>
    <w:rsid w:val="00A90462"/>
    <w:rsid w:val="00A91394"/>
    <w:rsid w:val="00A91687"/>
    <w:rsid w:val="00A916F0"/>
    <w:rsid w:val="00A91713"/>
    <w:rsid w:val="00A91A20"/>
    <w:rsid w:val="00A920E9"/>
    <w:rsid w:val="00A920EE"/>
    <w:rsid w:val="00A9241A"/>
    <w:rsid w:val="00A92B86"/>
    <w:rsid w:val="00A933E2"/>
    <w:rsid w:val="00A93691"/>
    <w:rsid w:val="00A93ADF"/>
    <w:rsid w:val="00A93C90"/>
    <w:rsid w:val="00A94764"/>
    <w:rsid w:val="00A949EF"/>
    <w:rsid w:val="00A94BE8"/>
    <w:rsid w:val="00A94BFE"/>
    <w:rsid w:val="00A958D1"/>
    <w:rsid w:val="00A95B60"/>
    <w:rsid w:val="00A95DAB"/>
    <w:rsid w:val="00A95FE9"/>
    <w:rsid w:val="00A963A6"/>
    <w:rsid w:val="00A9689D"/>
    <w:rsid w:val="00A96BA4"/>
    <w:rsid w:val="00A96D70"/>
    <w:rsid w:val="00A97416"/>
    <w:rsid w:val="00A97584"/>
    <w:rsid w:val="00AA07A3"/>
    <w:rsid w:val="00AA08D9"/>
    <w:rsid w:val="00AA0A7E"/>
    <w:rsid w:val="00AA11DC"/>
    <w:rsid w:val="00AA122F"/>
    <w:rsid w:val="00AA13E1"/>
    <w:rsid w:val="00AA209F"/>
    <w:rsid w:val="00AA289C"/>
    <w:rsid w:val="00AA37CA"/>
    <w:rsid w:val="00AA3CCB"/>
    <w:rsid w:val="00AA4CBF"/>
    <w:rsid w:val="00AA4D15"/>
    <w:rsid w:val="00AA4F0D"/>
    <w:rsid w:val="00AA4FFC"/>
    <w:rsid w:val="00AA5050"/>
    <w:rsid w:val="00AA532D"/>
    <w:rsid w:val="00AA5512"/>
    <w:rsid w:val="00AA5F3E"/>
    <w:rsid w:val="00AA683F"/>
    <w:rsid w:val="00AA7093"/>
    <w:rsid w:val="00AA7189"/>
    <w:rsid w:val="00AA7996"/>
    <w:rsid w:val="00AA7ACB"/>
    <w:rsid w:val="00AA7FC5"/>
    <w:rsid w:val="00AB12FF"/>
    <w:rsid w:val="00AB1657"/>
    <w:rsid w:val="00AB16AF"/>
    <w:rsid w:val="00AB1F38"/>
    <w:rsid w:val="00AB237E"/>
    <w:rsid w:val="00AB348C"/>
    <w:rsid w:val="00AB3552"/>
    <w:rsid w:val="00AB5A14"/>
    <w:rsid w:val="00AB5BDE"/>
    <w:rsid w:val="00AB6196"/>
    <w:rsid w:val="00AB6BD3"/>
    <w:rsid w:val="00AB6F92"/>
    <w:rsid w:val="00AB71E1"/>
    <w:rsid w:val="00AB7239"/>
    <w:rsid w:val="00AC0356"/>
    <w:rsid w:val="00AC0440"/>
    <w:rsid w:val="00AC1EFD"/>
    <w:rsid w:val="00AC366F"/>
    <w:rsid w:val="00AC4231"/>
    <w:rsid w:val="00AC424A"/>
    <w:rsid w:val="00AC4836"/>
    <w:rsid w:val="00AC4BAD"/>
    <w:rsid w:val="00AC4CEB"/>
    <w:rsid w:val="00AC4D05"/>
    <w:rsid w:val="00AC506E"/>
    <w:rsid w:val="00AC5821"/>
    <w:rsid w:val="00AC5CBB"/>
    <w:rsid w:val="00AC5CE1"/>
    <w:rsid w:val="00AC63BB"/>
    <w:rsid w:val="00AC7437"/>
    <w:rsid w:val="00AC7B58"/>
    <w:rsid w:val="00AD0103"/>
    <w:rsid w:val="00AD0978"/>
    <w:rsid w:val="00AD0B66"/>
    <w:rsid w:val="00AD0BC8"/>
    <w:rsid w:val="00AD0D95"/>
    <w:rsid w:val="00AD193C"/>
    <w:rsid w:val="00AD1D27"/>
    <w:rsid w:val="00AD24FB"/>
    <w:rsid w:val="00AD2620"/>
    <w:rsid w:val="00AD3603"/>
    <w:rsid w:val="00AD4144"/>
    <w:rsid w:val="00AD4809"/>
    <w:rsid w:val="00AD52E7"/>
    <w:rsid w:val="00AD6AD1"/>
    <w:rsid w:val="00AD6F7A"/>
    <w:rsid w:val="00AD7F0C"/>
    <w:rsid w:val="00AE0D38"/>
    <w:rsid w:val="00AE1BF5"/>
    <w:rsid w:val="00AE220A"/>
    <w:rsid w:val="00AE2EBC"/>
    <w:rsid w:val="00AE2F00"/>
    <w:rsid w:val="00AE57DC"/>
    <w:rsid w:val="00AE6B77"/>
    <w:rsid w:val="00AE6FB3"/>
    <w:rsid w:val="00AE77E6"/>
    <w:rsid w:val="00AE7940"/>
    <w:rsid w:val="00AE7B29"/>
    <w:rsid w:val="00AF0D0D"/>
    <w:rsid w:val="00AF0F77"/>
    <w:rsid w:val="00AF193A"/>
    <w:rsid w:val="00AF2965"/>
    <w:rsid w:val="00AF2A7E"/>
    <w:rsid w:val="00AF2F30"/>
    <w:rsid w:val="00AF31EC"/>
    <w:rsid w:val="00AF3F3B"/>
    <w:rsid w:val="00AF461D"/>
    <w:rsid w:val="00AF4D27"/>
    <w:rsid w:val="00AF5B46"/>
    <w:rsid w:val="00AF5BE3"/>
    <w:rsid w:val="00AF641E"/>
    <w:rsid w:val="00AF7121"/>
    <w:rsid w:val="00AF77F0"/>
    <w:rsid w:val="00AF7AA4"/>
    <w:rsid w:val="00B005BE"/>
    <w:rsid w:val="00B00825"/>
    <w:rsid w:val="00B009DA"/>
    <w:rsid w:val="00B00E86"/>
    <w:rsid w:val="00B0160A"/>
    <w:rsid w:val="00B01833"/>
    <w:rsid w:val="00B01BE3"/>
    <w:rsid w:val="00B02036"/>
    <w:rsid w:val="00B02AF7"/>
    <w:rsid w:val="00B02BEA"/>
    <w:rsid w:val="00B02D9C"/>
    <w:rsid w:val="00B02DE5"/>
    <w:rsid w:val="00B035D3"/>
    <w:rsid w:val="00B03E95"/>
    <w:rsid w:val="00B0449B"/>
    <w:rsid w:val="00B0482C"/>
    <w:rsid w:val="00B04AE9"/>
    <w:rsid w:val="00B04F81"/>
    <w:rsid w:val="00B05058"/>
    <w:rsid w:val="00B0540B"/>
    <w:rsid w:val="00B066D0"/>
    <w:rsid w:val="00B066DE"/>
    <w:rsid w:val="00B06C3A"/>
    <w:rsid w:val="00B10116"/>
    <w:rsid w:val="00B1099E"/>
    <w:rsid w:val="00B10B35"/>
    <w:rsid w:val="00B10B7F"/>
    <w:rsid w:val="00B10D37"/>
    <w:rsid w:val="00B10DA0"/>
    <w:rsid w:val="00B116A6"/>
    <w:rsid w:val="00B11936"/>
    <w:rsid w:val="00B1298A"/>
    <w:rsid w:val="00B138BF"/>
    <w:rsid w:val="00B14E6F"/>
    <w:rsid w:val="00B153AE"/>
    <w:rsid w:val="00B15A73"/>
    <w:rsid w:val="00B1691D"/>
    <w:rsid w:val="00B17066"/>
    <w:rsid w:val="00B17540"/>
    <w:rsid w:val="00B17870"/>
    <w:rsid w:val="00B20D67"/>
    <w:rsid w:val="00B20ECE"/>
    <w:rsid w:val="00B22369"/>
    <w:rsid w:val="00B2288A"/>
    <w:rsid w:val="00B22B7A"/>
    <w:rsid w:val="00B22B9B"/>
    <w:rsid w:val="00B2334C"/>
    <w:rsid w:val="00B2385B"/>
    <w:rsid w:val="00B24162"/>
    <w:rsid w:val="00B25301"/>
    <w:rsid w:val="00B25428"/>
    <w:rsid w:val="00B260E1"/>
    <w:rsid w:val="00B26631"/>
    <w:rsid w:val="00B26898"/>
    <w:rsid w:val="00B26BA5"/>
    <w:rsid w:val="00B26CD0"/>
    <w:rsid w:val="00B26D37"/>
    <w:rsid w:val="00B26EA2"/>
    <w:rsid w:val="00B26F3B"/>
    <w:rsid w:val="00B27396"/>
    <w:rsid w:val="00B304D3"/>
    <w:rsid w:val="00B30512"/>
    <w:rsid w:val="00B305E5"/>
    <w:rsid w:val="00B30973"/>
    <w:rsid w:val="00B319EB"/>
    <w:rsid w:val="00B3264D"/>
    <w:rsid w:val="00B32CC0"/>
    <w:rsid w:val="00B34617"/>
    <w:rsid w:val="00B347EA"/>
    <w:rsid w:val="00B348AF"/>
    <w:rsid w:val="00B34C39"/>
    <w:rsid w:val="00B35256"/>
    <w:rsid w:val="00B353C9"/>
    <w:rsid w:val="00B35F1F"/>
    <w:rsid w:val="00B361FC"/>
    <w:rsid w:val="00B36B20"/>
    <w:rsid w:val="00B37C66"/>
    <w:rsid w:val="00B40544"/>
    <w:rsid w:val="00B40997"/>
    <w:rsid w:val="00B40B9E"/>
    <w:rsid w:val="00B41DA1"/>
    <w:rsid w:val="00B41DA6"/>
    <w:rsid w:val="00B4222D"/>
    <w:rsid w:val="00B43161"/>
    <w:rsid w:val="00B434BE"/>
    <w:rsid w:val="00B4391F"/>
    <w:rsid w:val="00B43D2F"/>
    <w:rsid w:val="00B45ACE"/>
    <w:rsid w:val="00B45CDA"/>
    <w:rsid w:val="00B46211"/>
    <w:rsid w:val="00B46641"/>
    <w:rsid w:val="00B46F60"/>
    <w:rsid w:val="00B47385"/>
    <w:rsid w:val="00B47440"/>
    <w:rsid w:val="00B47D91"/>
    <w:rsid w:val="00B50FD0"/>
    <w:rsid w:val="00B51236"/>
    <w:rsid w:val="00B5145B"/>
    <w:rsid w:val="00B52108"/>
    <w:rsid w:val="00B521D7"/>
    <w:rsid w:val="00B522AE"/>
    <w:rsid w:val="00B52BFB"/>
    <w:rsid w:val="00B53D32"/>
    <w:rsid w:val="00B5477C"/>
    <w:rsid w:val="00B555DF"/>
    <w:rsid w:val="00B558AB"/>
    <w:rsid w:val="00B55F07"/>
    <w:rsid w:val="00B56A9D"/>
    <w:rsid w:val="00B56E96"/>
    <w:rsid w:val="00B5776F"/>
    <w:rsid w:val="00B57BF5"/>
    <w:rsid w:val="00B57EA5"/>
    <w:rsid w:val="00B60147"/>
    <w:rsid w:val="00B601C4"/>
    <w:rsid w:val="00B6036A"/>
    <w:rsid w:val="00B60B6C"/>
    <w:rsid w:val="00B61776"/>
    <w:rsid w:val="00B61EF0"/>
    <w:rsid w:val="00B62D0A"/>
    <w:rsid w:val="00B62E1D"/>
    <w:rsid w:val="00B633E1"/>
    <w:rsid w:val="00B636F3"/>
    <w:rsid w:val="00B63C65"/>
    <w:rsid w:val="00B641B7"/>
    <w:rsid w:val="00B64980"/>
    <w:rsid w:val="00B665A0"/>
    <w:rsid w:val="00B665A7"/>
    <w:rsid w:val="00B67423"/>
    <w:rsid w:val="00B674E9"/>
    <w:rsid w:val="00B67D3E"/>
    <w:rsid w:val="00B7024C"/>
    <w:rsid w:val="00B7039A"/>
    <w:rsid w:val="00B703A7"/>
    <w:rsid w:val="00B704B9"/>
    <w:rsid w:val="00B70743"/>
    <w:rsid w:val="00B70754"/>
    <w:rsid w:val="00B7102E"/>
    <w:rsid w:val="00B71389"/>
    <w:rsid w:val="00B71CF5"/>
    <w:rsid w:val="00B72545"/>
    <w:rsid w:val="00B7275B"/>
    <w:rsid w:val="00B72B56"/>
    <w:rsid w:val="00B72FBB"/>
    <w:rsid w:val="00B736EB"/>
    <w:rsid w:val="00B738DA"/>
    <w:rsid w:val="00B74001"/>
    <w:rsid w:val="00B74618"/>
    <w:rsid w:val="00B74694"/>
    <w:rsid w:val="00B75604"/>
    <w:rsid w:val="00B75BE8"/>
    <w:rsid w:val="00B7663E"/>
    <w:rsid w:val="00B76BA8"/>
    <w:rsid w:val="00B771FC"/>
    <w:rsid w:val="00B779E6"/>
    <w:rsid w:val="00B8019A"/>
    <w:rsid w:val="00B80236"/>
    <w:rsid w:val="00B8063C"/>
    <w:rsid w:val="00B80F33"/>
    <w:rsid w:val="00B813F4"/>
    <w:rsid w:val="00B82B9B"/>
    <w:rsid w:val="00B82D2D"/>
    <w:rsid w:val="00B82EB8"/>
    <w:rsid w:val="00B83C36"/>
    <w:rsid w:val="00B83E0D"/>
    <w:rsid w:val="00B83F9C"/>
    <w:rsid w:val="00B84AB1"/>
    <w:rsid w:val="00B84BA4"/>
    <w:rsid w:val="00B84C29"/>
    <w:rsid w:val="00B84D36"/>
    <w:rsid w:val="00B84EE2"/>
    <w:rsid w:val="00B84FC3"/>
    <w:rsid w:val="00B853CC"/>
    <w:rsid w:val="00B85469"/>
    <w:rsid w:val="00B8644D"/>
    <w:rsid w:val="00B86BCE"/>
    <w:rsid w:val="00B86D03"/>
    <w:rsid w:val="00B9025A"/>
    <w:rsid w:val="00B90872"/>
    <w:rsid w:val="00B90B01"/>
    <w:rsid w:val="00B90D37"/>
    <w:rsid w:val="00B9131B"/>
    <w:rsid w:val="00B91596"/>
    <w:rsid w:val="00B91758"/>
    <w:rsid w:val="00B91B4D"/>
    <w:rsid w:val="00B9223B"/>
    <w:rsid w:val="00B9288A"/>
    <w:rsid w:val="00B92B9B"/>
    <w:rsid w:val="00B93199"/>
    <w:rsid w:val="00B933E7"/>
    <w:rsid w:val="00B9341E"/>
    <w:rsid w:val="00B94178"/>
    <w:rsid w:val="00B94747"/>
    <w:rsid w:val="00B94FAF"/>
    <w:rsid w:val="00B9559C"/>
    <w:rsid w:val="00B9563E"/>
    <w:rsid w:val="00B956DD"/>
    <w:rsid w:val="00B95A0D"/>
    <w:rsid w:val="00B95CED"/>
    <w:rsid w:val="00B967FA"/>
    <w:rsid w:val="00B975B8"/>
    <w:rsid w:val="00B97D91"/>
    <w:rsid w:val="00B97EAC"/>
    <w:rsid w:val="00BA1BF1"/>
    <w:rsid w:val="00BA260D"/>
    <w:rsid w:val="00BA3836"/>
    <w:rsid w:val="00BA43DA"/>
    <w:rsid w:val="00BA47D0"/>
    <w:rsid w:val="00BA4BF5"/>
    <w:rsid w:val="00BA4FE2"/>
    <w:rsid w:val="00BA5390"/>
    <w:rsid w:val="00BA5B6B"/>
    <w:rsid w:val="00BA5EB6"/>
    <w:rsid w:val="00BA5EE0"/>
    <w:rsid w:val="00BA60F6"/>
    <w:rsid w:val="00BA68B0"/>
    <w:rsid w:val="00BA729B"/>
    <w:rsid w:val="00BA72F0"/>
    <w:rsid w:val="00BA75FF"/>
    <w:rsid w:val="00BA7BBA"/>
    <w:rsid w:val="00BB0ECB"/>
    <w:rsid w:val="00BB1263"/>
    <w:rsid w:val="00BB1451"/>
    <w:rsid w:val="00BB1483"/>
    <w:rsid w:val="00BB2F74"/>
    <w:rsid w:val="00BB346C"/>
    <w:rsid w:val="00BB39B3"/>
    <w:rsid w:val="00BB3AA5"/>
    <w:rsid w:val="00BB3E96"/>
    <w:rsid w:val="00BB3EBF"/>
    <w:rsid w:val="00BB5223"/>
    <w:rsid w:val="00BB52A5"/>
    <w:rsid w:val="00BB55CC"/>
    <w:rsid w:val="00BB56B6"/>
    <w:rsid w:val="00BB56C3"/>
    <w:rsid w:val="00BB5D01"/>
    <w:rsid w:val="00BB5F48"/>
    <w:rsid w:val="00BB6082"/>
    <w:rsid w:val="00BB61E7"/>
    <w:rsid w:val="00BB6892"/>
    <w:rsid w:val="00BB6BB7"/>
    <w:rsid w:val="00BB6F99"/>
    <w:rsid w:val="00BB7783"/>
    <w:rsid w:val="00BC0831"/>
    <w:rsid w:val="00BC0F32"/>
    <w:rsid w:val="00BC1887"/>
    <w:rsid w:val="00BC1B98"/>
    <w:rsid w:val="00BC1FC2"/>
    <w:rsid w:val="00BC1FFF"/>
    <w:rsid w:val="00BC2081"/>
    <w:rsid w:val="00BC2A8B"/>
    <w:rsid w:val="00BC3CBE"/>
    <w:rsid w:val="00BC43DE"/>
    <w:rsid w:val="00BC4E98"/>
    <w:rsid w:val="00BC50A7"/>
    <w:rsid w:val="00BC5783"/>
    <w:rsid w:val="00BC6246"/>
    <w:rsid w:val="00BC6973"/>
    <w:rsid w:val="00BC6C4B"/>
    <w:rsid w:val="00BC6EE5"/>
    <w:rsid w:val="00BC7157"/>
    <w:rsid w:val="00BC7FD9"/>
    <w:rsid w:val="00BD0706"/>
    <w:rsid w:val="00BD1176"/>
    <w:rsid w:val="00BD1F4B"/>
    <w:rsid w:val="00BD2088"/>
    <w:rsid w:val="00BD20F5"/>
    <w:rsid w:val="00BD276D"/>
    <w:rsid w:val="00BD2815"/>
    <w:rsid w:val="00BD2D37"/>
    <w:rsid w:val="00BD2D87"/>
    <w:rsid w:val="00BD2E1E"/>
    <w:rsid w:val="00BD409B"/>
    <w:rsid w:val="00BD4342"/>
    <w:rsid w:val="00BD46B7"/>
    <w:rsid w:val="00BD4A52"/>
    <w:rsid w:val="00BD4CC1"/>
    <w:rsid w:val="00BD4D9A"/>
    <w:rsid w:val="00BD5501"/>
    <w:rsid w:val="00BD5638"/>
    <w:rsid w:val="00BD5AC7"/>
    <w:rsid w:val="00BD5D73"/>
    <w:rsid w:val="00BD650A"/>
    <w:rsid w:val="00BD6A3A"/>
    <w:rsid w:val="00BD74E3"/>
    <w:rsid w:val="00BD78DC"/>
    <w:rsid w:val="00BD7DD3"/>
    <w:rsid w:val="00BD7E29"/>
    <w:rsid w:val="00BE2056"/>
    <w:rsid w:val="00BE2394"/>
    <w:rsid w:val="00BE3825"/>
    <w:rsid w:val="00BE4659"/>
    <w:rsid w:val="00BE4B9B"/>
    <w:rsid w:val="00BE4D7E"/>
    <w:rsid w:val="00BE4F16"/>
    <w:rsid w:val="00BE5299"/>
    <w:rsid w:val="00BE53AF"/>
    <w:rsid w:val="00BE61A1"/>
    <w:rsid w:val="00BE6238"/>
    <w:rsid w:val="00BE67E3"/>
    <w:rsid w:val="00BE6B7C"/>
    <w:rsid w:val="00BE6E11"/>
    <w:rsid w:val="00BE7424"/>
    <w:rsid w:val="00BE7872"/>
    <w:rsid w:val="00BE78A3"/>
    <w:rsid w:val="00BF07D3"/>
    <w:rsid w:val="00BF0FC6"/>
    <w:rsid w:val="00BF17B5"/>
    <w:rsid w:val="00BF2A2B"/>
    <w:rsid w:val="00BF2A6F"/>
    <w:rsid w:val="00BF33AF"/>
    <w:rsid w:val="00BF37F1"/>
    <w:rsid w:val="00BF3964"/>
    <w:rsid w:val="00BF3C09"/>
    <w:rsid w:val="00BF4F0E"/>
    <w:rsid w:val="00BF5B0D"/>
    <w:rsid w:val="00BF5F8B"/>
    <w:rsid w:val="00BF62E1"/>
    <w:rsid w:val="00BF6345"/>
    <w:rsid w:val="00BF69CA"/>
    <w:rsid w:val="00BF7095"/>
    <w:rsid w:val="00BF7183"/>
    <w:rsid w:val="00BF7314"/>
    <w:rsid w:val="00BF77FC"/>
    <w:rsid w:val="00BF7948"/>
    <w:rsid w:val="00C00349"/>
    <w:rsid w:val="00C003E0"/>
    <w:rsid w:val="00C00A42"/>
    <w:rsid w:val="00C00CF4"/>
    <w:rsid w:val="00C01457"/>
    <w:rsid w:val="00C01EFC"/>
    <w:rsid w:val="00C02199"/>
    <w:rsid w:val="00C02526"/>
    <w:rsid w:val="00C0299F"/>
    <w:rsid w:val="00C02A7B"/>
    <w:rsid w:val="00C02A99"/>
    <w:rsid w:val="00C02F07"/>
    <w:rsid w:val="00C031C7"/>
    <w:rsid w:val="00C031F4"/>
    <w:rsid w:val="00C04A8A"/>
    <w:rsid w:val="00C04C48"/>
    <w:rsid w:val="00C04E30"/>
    <w:rsid w:val="00C05102"/>
    <w:rsid w:val="00C06447"/>
    <w:rsid w:val="00C064EE"/>
    <w:rsid w:val="00C06E58"/>
    <w:rsid w:val="00C07D9D"/>
    <w:rsid w:val="00C103C7"/>
    <w:rsid w:val="00C1056F"/>
    <w:rsid w:val="00C1073D"/>
    <w:rsid w:val="00C108A8"/>
    <w:rsid w:val="00C1125C"/>
    <w:rsid w:val="00C11844"/>
    <w:rsid w:val="00C11A94"/>
    <w:rsid w:val="00C11FD6"/>
    <w:rsid w:val="00C1334A"/>
    <w:rsid w:val="00C138A4"/>
    <w:rsid w:val="00C13A1C"/>
    <w:rsid w:val="00C14E40"/>
    <w:rsid w:val="00C1659B"/>
    <w:rsid w:val="00C16798"/>
    <w:rsid w:val="00C171E0"/>
    <w:rsid w:val="00C17399"/>
    <w:rsid w:val="00C17900"/>
    <w:rsid w:val="00C208EC"/>
    <w:rsid w:val="00C216D9"/>
    <w:rsid w:val="00C21C49"/>
    <w:rsid w:val="00C21E61"/>
    <w:rsid w:val="00C21F41"/>
    <w:rsid w:val="00C22168"/>
    <w:rsid w:val="00C2224B"/>
    <w:rsid w:val="00C23703"/>
    <w:rsid w:val="00C23963"/>
    <w:rsid w:val="00C2409A"/>
    <w:rsid w:val="00C2434C"/>
    <w:rsid w:val="00C24F35"/>
    <w:rsid w:val="00C252A2"/>
    <w:rsid w:val="00C269DA"/>
    <w:rsid w:val="00C26E92"/>
    <w:rsid w:val="00C2721D"/>
    <w:rsid w:val="00C30D01"/>
    <w:rsid w:val="00C312BD"/>
    <w:rsid w:val="00C3146F"/>
    <w:rsid w:val="00C314D2"/>
    <w:rsid w:val="00C316EB"/>
    <w:rsid w:val="00C3190E"/>
    <w:rsid w:val="00C322D1"/>
    <w:rsid w:val="00C3263A"/>
    <w:rsid w:val="00C32859"/>
    <w:rsid w:val="00C32ECC"/>
    <w:rsid w:val="00C35A7F"/>
    <w:rsid w:val="00C36813"/>
    <w:rsid w:val="00C3689F"/>
    <w:rsid w:val="00C36E80"/>
    <w:rsid w:val="00C376E7"/>
    <w:rsid w:val="00C377B1"/>
    <w:rsid w:val="00C40853"/>
    <w:rsid w:val="00C41D3E"/>
    <w:rsid w:val="00C42388"/>
    <w:rsid w:val="00C42D02"/>
    <w:rsid w:val="00C431C3"/>
    <w:rsid w:val="00C44C23"/>
    <w:rsid w:val="00C45208"/>
    <w:rsid w:val="00C4599A"/>
    <w:rsid w:val="00C46217"/>
    <w:rsid w:val="00C46345"/>
    <w:rsid w:val="00C464EB"/>
    <w:rsid w:val="00C46716"/>
    <w:rsid w:val="00C467B1"/>
    <w:rsid w:val="00C46B00"/>
    <w:rsid w:val="00C47250"/>
    <w:rsid w:val="00C472C5"/>
    <w:rsid w:val="00C47368"/>
    <w:rsid w:val="00C47624"/>
    <w:rsid w:val="00C47FB3"/>
    <w:rsid w:val="00C503BB"/>
    <w:rsid w:val="00C512AA"/>
    <w:rsid w:val="00C515C0"/>
    <w:rsid w:val="00C5173A"/>
    <w:rsid w:val="00C5200B"/>
    <w:rsid w:val="00C534D9"/>
    <w:rsid w:val="00C539DF"/>
    <w:rsid w:val="00C541B6"/>
    <w:rsid w:val="00C5449E"/>
    <w:rsid w:val="00C5472C"/>
    <w:rsid w:val="00C55367"/>
    <w:rsid w:val="00C56C3D"/>
    <w:rsid w:val="00C56E6A"/>
    <w:rsid w:val="00C576A3"/>
    <w:rsid w:val="00C57CD7"/>
    <w:rsid w:val="00C57FE3"/>
    <w:rsid w:val="00C60F43"/>
    <w:rsid w:val="00C60FCE"/>
    <w:rsid w:val="00C6157A"/>
    <w:rsid w:val="00C618BE"/>
    <w:rsid w:val="00C62D9D"/>
    <w:rsid w:val="00C634D1"/>
    <w:rsid w:val="00C636C1"/>
    <w:rsid w:val="00C63BAD"/>
    <w:rsid w:val="00C63BDB"/>
    <w:rsid w:val="00C64268"/>
    <w:rsid w:val="00C652E3"/>
    <w:rsid w:val="00C65471"/>
    <w:rsid w:val="00C655E9"/>
    <w:rsid w:val="00C6659D"/>
    <w:rsid w:val="00C702B4"/>
    <w:rsid w:val="00C70C28"/>
    <w:rsid w:val="00C71E9C"/>
    <w:rsid w:val="00C72451"/>
    <w:rsid w:val="00C7286A"/>
    <w:rsid w:val="00C72B18"/>
    <w:rsid w:val="00C730CD"/>
    <w:rsid w:val="00C734AE"/>
    <w:rsid w:val="00C7358E"/>
    <w:rsid w:val="00C748A9"/>
    <w:rsid w:val="00C76473"/>
    <w:rsid w:val="00C766B0"/>
    <w:rsid w:val="00C7697D"/>
    <w:rsid w:val="00C76BA1"/>
    <w:rsid w:val="00C76CDF"/>
    <w:rsid w:val="00C772C8"/>
    <w:rsid w:val="00C7764C"/>
    <w:rsid w:val="00C77D71"/>
    <w:rsid w:val="00C7F938"/>
    <w:rsid w:val="00C80E23"/>
    <w:rsid w:val="00C81F23"/>
    <w:rsid w:val="00C82167"/>
    <w:rsid w:val="00C82407"/>
    <w:rsid w:val="00C82833"/>
    <w:rsid w:val="00C828E4"/>
    <w:rsid w:val="00C82DE7"/>
    <w:rsid w:val="00C8400B"/>
    <w:rsid w:val="00C841D7"/>
    <w:rsid w:val="00C84470"/>
    <w:rsid w:val="00C848C1"/>
    <w:rsid w:val="00C84A04"/>
    <w:rsid w:val="00C85287"/>
    <w:rsid w:val="00C8598A"/>
    <w:rsid w:val="00C85D1A"/>
    <w:rsid w:val="00C8685C"/>
    <w:rsid w:val="00C86A35"/>
    <w:rsid w:val="00C86BA6"/>
    <w:rsid w:val="00C870F8"/>
    <w:rsid w:val="00C87C68"/>
    <w:rsid w:val="00C9054B"/>
    <w:rsid w:val="00C9067C"/>
    <w:rsid w:val="00C90BA2"/>
    <w:rsid w:val="00C91388"/>
    <w:rsid w:val="00C91690"/>
    <w:rsid w:val="00C93226"/>
    <w:rsid w:val="00C936AD"/>
    <w:rsid w:val="00C93F52"/>
    <w:rsid w:val="00C9441B"/>
    <w:rsid w:val="00C94527"/>
    <w:rsid w:val="00C9596B"/>
    <w:rsid w:val="00C9661E"/>
    <w:rsid w:val="00C96621"/>
    <w:rsid w:val="00C97006"/>
    <w:rsid w:val="00C9756F"/>
    <w:rsid w:val="00C97B00"/>
    <w:rsid w:val="00CA13C4"/>
    <w:rsid w:val="00CA1A7D"/>
    <w:rsid w:val="00CA1DDA"/>
    <w:rsid w:val="00CA22BE"/>
    <w:rsid w:val="00CA25DE"/>
    <w:rsid w:val="00CA29D8"/>
    <w:rsid w:val="00CA40E3"/>
    <w:rsid w:val="00CA42FA"/>
    <w:rsid w:val="00CA4391"/>
    <w:rsid w:val="00CA52C7"/>
    <w:rsid w:val="00CA5E74"/>
    <w:rsid w:val="00CA668B"/>
    <w:rsid w:val="00CA66B4"/>
    <w:rsid w:val="00CA7F19"/>
    <w:rsid w:val="00CB01DB"/>
    <w:rsid w:val="00CB03E0"/>
    <w:rsid w:val="00CB1061"/>
    <w:rsid w:val="00CB26AB"/>
    <w:rsid w:val="00CB2D0F"/>
    <w:rsid w:val="00CB2EB1"/>
    <w:rsid w:val="00CB32D4"/>
    <w:rsid w:val="00CB3316"/>
    <w:rsid w:val="00CB33A3"/>
    <w:rsid w:val="00CB40E5"/>
    <w:rsid w:val="00CB4AC2"/>
    <w:rsid w:val="00CB5384"/>
    <w:rsid w:val="00CB5A57"/>
    <w:rsid w:val="00CB6394"/>
    <w:rsid w:val="00CB6ED8"/>
    <w:rsid w:val="00CB73B2"/>
    <w:rsid w:val="00CB755D"/>
    <w:rsid w:val="00CB7812"/>
    <w:rsid w:val="00CB7BEE"/>
    <w:rsid w:val="00CC029B"/>
    <w:rsid w:val="00CC1BC9"/>
    <w:rsid w:val="00CC1E47"/>
    <w:rsid w:val="00CC259F"/>
    <w:rsid w:val="00CC2922"/>
    <w:rsid w:val="00CC2AB9"/>
    <w:rsid w:val="00CC2B4F"/>
    <w:rsid w:val="00CC3131"/>
    <w:rsid w:val="00CC409A"/>
    <w:rsid w:val="00CC47C1"/>
    <w:rsid w:val="00CC4EFF"/>
    <w:rsid w:val="00CC5845"/>
    <w:rsid w:val="00CC59A3"/>
    <w:rsid w:val="00CC5B5F"/>
    <w:rsid w:val="00CC5EFF"/>
    <w:rsid w:val="00CC6371"/>
    <w:rsid w:val="00CC6674"/>
    <w:rsid w:val="00CC67DA"/>
    <w:rsid w:val="00CC6BD4"/>
    <w:rsid w:val="00CC6FAE"/>
    <w:rsid w:val="00CC720A"/>
    <w:rsid w:val="00CD0869"/>
    <w:rsid w:val="00CD0926"/>
    <w:rsid w:val="00CD0D7C"/>
    <w:rsid w:val="00CD0F51"/>
    <w:rsid w:val="00CD160E"/>
    <w:rsid w:val="00CD2AF4"/>
    <w:rsid w:val="00CD3C25"/>
    <w:rsid w:val="00CD3E12"/>
    <w:rsid w:val="00CD40CD"/>
    <w:rsid w:val="00CD42C9"/>
    <w:rsid w:val="00CD50D6"/>
    <w:rsid w:val="00CD61D4"/>
    <w:rsid w:val="00CD6379"/>
    <w:rsid w:val="00CD63AC"/>
    <w:rsid w:val="00CD6DEE"/>
    <w:rsid w:val="00CD73AB"/>
    <w:rsid w:val="00CD782F"/>
    <w:rsid w:val="00CD797B"/>
    <w:rsid w:val="00CD7F01"/>
    <w:rsid w:val="00CE06B9"/>
    <w:rsid w:val="00CE1FAB"/>
    <w:rsid w:val="00CE211A"/>
    <w:rsid w:val="00CE24F6"/>
    <w:rsid w:val="00CE262A"/>
    <w:rsid w:val="00CE2CEA"/>
    <w:rsid w:val="00CE3B16"/>
    <w:rsid w:val="00CE428E"/>
    <w:rsid w:val="00CE4E60"/>
    <w:rsid w:val="00CE52D9"/>
    <w:rsid w:val="00CE588D"/>
    <w:rsid w:val="00CE6D62"/>
    <w:rsid w:val="00CE71C8"/>
    <w:rsid w:val="00CE7498"/>
    <w:rsid w:val="00CE7845"/>
    <w:rsid w:val="00CF0DD2"/>
    <w:rsid w:val="00CF0DE0"/>
    <w:rsid w:val="00CF14F2"/>
    <w:rsid w:val="00CF1D85"/>
    <w:rsid w:val="00CF2533"/>
    <w:rsid w:val="00CF330B"/>
    <w:rsid w:val="00CF34A7"/>
    <w:rsid w:val="00CF3DB9"/>
    <w:rsid w:val="00CF4211"/>
    <w:rsid w:val="00CF5077"/>
    <w:rsid w:val="00CF514B"/>
    <w:rsid w:val="00CF54F7"/>
    <w:rsid w:val="00CF5728"/>
    <w:rsid w:val="00CF7A6E"/>
    <w:rsid w:val="00D0176F"/>
    <w:rsid w:val="00D01B08"/>
    <w:rsid w:val="00D01C3C"/>
    <w:rsid w:val="00D01F7B"/>
    <w:rsid w:val="00D028F6"/>
    <w:rsid w:val="00D029A5"/>
    <w:rsid w:val="00D029A9"/>
    <w:rsid w:val="00D02BAF"/>
    <w:rsid w:val="00D02CAA"/>
    <w:rsid w:val="00D037BE"/>
    <w:rsid w:val="00D0544E"/>
    <w:rsid w:val="00D054BB"/>
    <w:rsid w:val="00D065C8"/>
    <w:rsid w:val="00D07341"/>
    <w:rsid w:val="00D079AE"/>
    <w:rsid w:val="00D11DCC"/>
    <w:rsid w:val="00D11F8D"/>
    <w:rsid w:val="00D134B6"/>
    <w:rsid w:val="00D13E5B"/>
    <w:rsid w:val="00D13E96"/>
    <w:rsid w:val="00D14200"/>
    <w:rsid w:val="00D14C27"/>
    <w:rsid w:val="00D161A5"/>
    <w:rsid w:val="00D16A1E"/>
    <w:rsid w:val="00D173D4"/>
    <w:rsid w:val="00D17571"/>
    <w:rsid w:val="00D1759F"/>
    <w:rsid w:val="00D20276"/>
    <w:rsid w:val="00D202B5"/>
    <w:rsid w:val="00D20710"/>
    <w:rsid w:val="00D207D7"/>
    <w:rsid w:val="00D21108"/>
    <w:rsid w:val="00D212E5"/>
    <w:rsid w:val="00D21699"/>
    <w:rsid w:val="00D2171A"/>
    <w:rsid w:val="00D2213F"/>
    <w:rsid w:val="00D234BA"/>
    <w:rsid w:val="00D23A5D"/>
    <w:rsid w:val="00D23F64"/>
    <w:rsid w:val="00D242B3"/>
    <w:rsid w:val="00D25756"/>
    <w:rsid w:val="00D25FC6"/>
    <w:rsid w:val="00D269C8"/>
    <w:rsid w:val="00D26FC7"/>
    <w:rsid w:val="00D27B24"/>
    <w:rsid w:val="00D27DBF"/>
    <w:rsid w:val="00D304E0"/>
    <w:rsid w:val="00D309E6"/>
    <w:rsid w:val="00D30E9C"/>
    <w:rsid w:val="00D31247"/>
    <w:rsid w:val="00D318E6"/>
    <w:rsid w:val="00D323EF"/>
    <w:rsid w:val="00D32840"/>
    <w:rsid w:val="00D33314"/>
    <w:rsid w:val="00D3452E"/>
    <w:rsid w:val="00D350AD"/>
    <w:rsid w:val="00D351FE"/>
    <w:rsid w:val="00D35266"/>
    <w:rsid w:val="00D3539B"/>
    <w:rsid w:val="00D3584E"/>
    <w:rsid w:val="00D35C90"/>
    <w:rsid w:val="00D373C2"/>
    <w:rsid w:val="00D373DD"/>
    <w:rsid w:val="00D3745C"/>
    <w:rsid w:val="00D378A8"/>
    <w:rsid w:val="00D37AAF"/>
    <w:rsid w:val="00D405DC"/>
    <w:rsid w:val="00D41AF8"/>
    <w:rsid w:val="00D43E12"/>
    <w:rsid w:val="00D43E76"/>
    <w:rsid w:val="00D44618"/>
    <w:rsid w:val="00D4645C"/>
    <w:rsid w:val="00D464A2"/>
    <w:rsid w:val="00D47358"/>
    <w:rsid w:val="00D4741E"/>
    <w:rsid w:val="00D478E5"/>
    <w:rsid w:val="00D50E45"/>
    <w:rsid w:val="00D513F5"/>
    <w:rsid w:val="00D51472"/>
    <w:rsid w:val="00D52416"/>
    <w:rsid w:val="00D52EC4"/>
    <w:rsid w:val="00D52F02"/>
    <w:rsid w:val="00D5305E"/>
    <w:rsid w:val="00D535A3"/>
    <w:rsid w:val="00D536A1"/>
    <w:rsid w:val="00D53885"/>
    <w:rsid w:val="00D547BD"/>
    <w:rsid w:val="00D5600F"/>
    <w:rsid w:val="00D56232"/>
    <w:rsid w:val="00D568FB"/>
    <w:rsid w:val="00D5699C"/>
    <w:rsid w:val="00D57FCA"/>
    <w:rsid w:val="00D606C6"/>
    <w:rsid w:val="00D6097B"/>
    <w:rsid w:val="00D60B7A"/>
    <w:rsid w:val="00D61897"/>
    <w:rsid w:val="00D6191F"/>
    <w:rsid w:val="00D61A3E"/>
    <w:rsid w:val="00D61E90"/>
    <w:rsid w:val="00D62502"/>
    <w:rsid w:val="00D62FF5"/>
    <w:rsid w:val="00D63567"/>
    <w:rsid w:val="00D63CCF"/>
    <w:rsid w:val="00D63F72"/>
    <w:rsid w:val="00D6595C"/>
    <w:rsid w:val="00D65FC8"/>
    <w:rsid w:val="00D66EB5"/>
    <w:rsid w:val="00D70AE3"/>
    <w:rsid w:val="00D71096"/>
    <w:rsid w:val="00D71723"/>
    <w:rsid w:val="00D7188F"/>
    <w:rsid w:val="00D72103"/>
    <w:rsid w:val="00D727E0"/>
    <w:rsid w:val="00D72815"/>
    <w:rsid w:val="00D730A6"/>
    <w:rsid w:val="00D73151"/>
    <w:rsid w:val="00D73B48"/>
    <w:rsid w:val="00D73B76"/>
    <w:rsid w:val="00D73FA1"/>
    <w:rsid w:val="00D74307"/>
    <w:rsid w:val="00D7463C"/>
    <w:rsid w:val="00D74FEF"/>
    <w:rsid w:val="00D7503E"/>
    <w:rsid w:val="00D7508F"/>
    <w:rsid w:val="00D76777"/>
    <w:rsid w:val="00D7709E"/>
    <w:rsid w:val="00D777A8"/>
    <w:rsid w:val="00D77E4F"/>
    <w:rsid w:val="00D8068A"/>
    <w:rsid w:val="00D806DD"/>
    <w:rsid w:val="00D8152F"/>
    <w:rsid w:val="00D819C4"/>
    <w:rsid w:val="00D82369"/>
    <w:rsid w:val="00D823C3"/>
    <w:rsid w:val="00D825CF"/>
    <w:rsid w:val="00D827D1"/>
    <w:rsid w:val="00D828DE"/>
    <w:rsid w:val="00D82D45"/>
    <w:rsid w:val="00D83F90"/>
    <w:rsid w:val="00D840D1"/>
    <w:rsid w:val="00D843DD"/>
    <w:rsid w:val="00D844FA"/>
    <w:rsid w:val="00D8623B"/>
    <w:rsid w:val="00D86749"/>
    <w:rsid w:val="00D90772"/>
    <w:rsid w:val="00D90F92"/>
    <w:rsid w:val="00D918BC"/>
    <w:rsid w:val="00D92235"/>
    <w:rsid w:val="00D9240C"/>
    <w:rsid w:val="00D9388F"/>
    <w:rsid w:val="00D941B8"/>
    <w:rsid w:val="00D947AF"/>
    <w:rsid w:val="00D957DE"/>
    <w:rsid w:val="00D95CE1"/>
    <w:rsid w:val="00D974F0"/>
    <w:rsid w:val="00D976B5"/>
    <w:rsid w:val="00D97C0D"/>
    <w:rsid w:val="00DA0904"/>
    <w:rsid w:val="00DA0C36"/>
    <w:rsid w:val="00DA0E14"/>
    <w:rsid w:val="00DA11EB"/>
    <w:rsid w:val="00DA14C7"/>
    <w:rsid w:val="00DA1D57"/>
    <w:rsid w:val="00DA1EA1"/>
    <w:rsid w:val="00DA2D3F"/>
    <w:rsid w:val="00DA345C"/>
    <w:rsid w:val="00DA384C"/>
    <w:rsid w:val="00DA3BDE"/>
    <w:rsid w:val="00DA3C6D"/>
    <w:rsid w:val="00DA3CBE"/>
    <w:rsid w:val="00DA3F02"/>
    <w:rsid w:val="00DA4B64"/>
    <w:rsid w:val="00DA5037"/>
    <w:rsid w:val="00DA53F9"/>
    <w:rsid w:val="00DA54A3"/>
    <w:rsid w:val="00DA5AD2"/>
    <w:rsid w:val="00DA5C00"/>
    <w:rsid w:val="00DA608D"/>
    <w:rsid w:val="00DA6A99"/>
    <w:rsid w:val="00DA6CFA"/>
    <w:rsid w:val="00DB115F"/>
    <w:rsid w:val="00DB13BD"/>
    <w:rsid w:val="00DB13E9"/>
    <w:rsid w:val="00DB16FB"/>
    <w:rsid w:val="00DB1BBF"/>
    <w:rsid w:val="00DB3269"/>
    <w:rsid w:val="00DB3A89"/>
    <w:rsid w:val="00DB3F8A"/>
    <w:rsid w:val="00DB41CA"/>
    <w:rsid w:val="00DB5867"/>
    <w:rsid w:val="00DB5C35"/>
    <w:rsid w:val="00DB5DEB"/>
    <w:rsid w:val="00DB5FFF"/>
    <w:rsid w:val="00DB7C07"/>
    <w:rsid w:val="00DB7E59"/>
    <w:rsid w:val="00DB7FA3"/>
    <w:rsid w:val="00DC0416"/>
    <w:rsid w:val="00DC068D"/>
    <w:rsid w:val="00DC069F"/>
    <w:rsid w:val="00DC092F"/>
    <w:rsid w:val="00DC0EC1"/>
    <w:rsid w:val="00DC17EC"/>
    <w:rsid w:val="00DC18FA"/>
    <w:rsid w:val="00DC1BE1"/>
    <w:rsid w:val="00DC1DB8"/>
    <w:rsid w:val="00DC2642"/>
    <w:rsid w:val="00DC29C1"/>
    <w:rsid w:val="00DC488E"/>
    <w:rsid w:val="00DC5D7C"/>
    <w:rsid w:val="00DC69DD"/>
    <w:rsid w:val="00DC6A03"/>
    <w:rsid w:val="00DC6AF7"/>
    <w:rsid w:val="00DC74FC"/>
    <w:rsid w:val="00DCA63A"/>
    <w:rsid w:val="00DD0B1D"/>
    <w:rsid w:val="00DD1471"/>
    <w:rsid w:val="00DD16B9"/>
    <w:rsid w:val="00DD1D3A"/>
    <w:rsid w:val="00DD262A"/>
    <w:rsid w:val="00DD28E1"/>
    <w:rsid w:val="00DD29C0"/>
    <w:rsid w:val="00DD2E76"/>
    <w:rsid w:val="00DD2F55"/>
    <w:rsid w:val="00DD357A"/>
    <w:rsid w:val="00DD3DB2"/>
    <w:rsid w:val="00DD4652"/>
    <w:rsid w:val="00DD4671"/>
    <w:rsid w:val="00DD4A0F"/>
    <w:rsid w:val="00DD57D3"/>
    <w:rsid w:val="00DD58F4"/>
    <w:rsid w:val="00DD687B"/>
    <w:rsid w:val="00DD689E"/>
    <w:rsid w:val="00DD6C67"/>
    <w:rsid w:val="00DD6F09"/>
    <w:rsid w:val="00DD7945"/>
    <w:rsid w:val="00DE19AC"/>
    <w:rsid w:val="00DE19C2"/>
    <w:rsid w:val="00DE254B"/>
    <w:rsid w:val="00DE2891"/>
    <w:rsid w:val="00DE29ED"/>
    <w:rsid w:val="00DE3575"/>
    <w:rsid w:val="00DE525A"/>
    <w:rsid w:val="00DE5469"/>
    <w:rsid w:val="00DE5B11"/>
    <w:rsid w:val="00DE6D38"/>
    <w:rsid w:val="00DE6D45"/>
    <w:rsid w:val="00DE6FF8"/>
    <w:rsid w:val="00DE7C81"/>
    <w:rsid w:val="00DF05DD"/>
    <w:rsid w:val="00DF0B45"/>
    <w:rsid w:val="00DF1114"/>
    <w:rsid w:val="00DF1E79"/>
    <w:rsid w:val="00DF3143"/>
    <w:rsid w:val="00DF3770"/>
    <w:rsid w:val="00DF4081"/>
    <w:rsid w:val="00DF45B8"/>
    <w:rsid w:val="00DF504E"/>
    <w:rsid w:val="00DF5218"/>
    <w:rsid w:val="00DF56FB"/>
    <w:rsid w:val="00DF58DA"/>
    <w:rsid w:val="00DF6F57"/>
    <w:rsid w:val="00DF759A"/>
    <w:rsid w:val="00DF78E2"/>
    <w:rsid w:val="00DF7C13"/>
    <w:rsid w:val="00E01436"/>
    <w:rsid w:val="00E01583"/>
    <w:rsid w:val="00E019A3"/>
    <w:rsid w:val="00E01CBC"/>
    <w:rsid w:val="00E01D59"/>
    <w:rsid w:val="00E05637"/>
    <w:rsid w:val="00E05725"/>
    <w:rsid w:val="00E0577D"/>
    <w:rsid w:val="00E05EEB"/>
    <w:rsid w:val="00E06BDB"/>
    <w:rsid w:val="00E0703D"/>
    <w:rsid w:val="00E070A6"/>
    <w:rsid w:val="00E0771F"/>
    <w:rsid w:val="00E10557"/>
    <w:rsid w:val="00E10DE0"/>
    <w:rsid w:val="00E11137"/>
    <w:rsid w:val="00E11A4F"/>
    <w:rsid w:val="00E122F3"/>
    <w:rsid w:val="00E12EE6"/>
    <w:rsid w:val="00E132E6"/>
    <w:rsid w:val="00E13B56"/>
    <w:rsid w:val="00E13F8F"/>
    <w:rsid w:val="00E14CA1"/>
    <w:rsid w:val="00E1564E"/>
    <w:rsid w:val="00E1592A"/>
    <w:rsid w:val="00E16845"/>
    <w:rsid w:val="00E17ACC"/>
    <w:rsid w:val="00E20429"/>
    <w:rsid w:val="00E20CFE"/>
    <w:rsid w:val="00E211D9"/>
    <w:rsid w:val="00E21EED"/>
    <w:rsid w:val="00E220E4"/>
    <w:rsid w:val="00E2256B"/>
    <w:rsid w:val="00E228FC"/>
    <w:rsid w:val="00E23DF8"/>
    <w:rsid w:val="00E2428B"/>
    <w:rsid w:val="00E244B2"/>
    <w:rsid w:val="00E24539"/>
    <w:rsid w:val="00E24ACB"/>
    <w:rsid w:val="00E250A4"/>
    <w:rsid w:val="00E2565B"/>
    <w:rsid w:val="00E25EFA"/>
    <w:rsid w:val="00E2651E"/>
    <w:rsid w:val="00E26531"/>
    <w:rsid w:val="00E265B5"/>
    <w:rsid w:val="00E26837"/>
    <w:rsid w:val="00E30CEB"/>
    <w:rsid w:val="00E30FF9"/>
    <w:rsid w:val="00E31C63"/>
    <w:rsid w:val="00E3231F"/>
    <w:rsid w:val="00E32332"/>
    <w:rsid w:val="00E32DAF"/>
    <w:rsid w:val="00E3371E"/>
    <w:rsid w:val="00E33FDF"/>
    <w:rsid w:val="00E3439E"/>
    <w:rsid w:val="00E3455A"/>
    <w:rsid w:val="00E34964"/>
    <w:rsid w:val="00E34C4E"/>
    <w:rsid w:val="00E34EC0"/>
    <w:rsid w:val="00E34FCE"/>
    <w:rsid w:val="00E354DF"/>
    <w:rsid w:val="00E36142"/>
    <w:rsid w:val="00E3648C"/>
    <w:rsid w:val="00E37A28"/>
    <w:rsid w:val="00E401F5"/>
    <w:rsid w:val="00E40A93"/>
    <w:rsid w:val="00E41386"/>
    <w:rsid w:val="00E416DF"/>
    <w:rsid w:val="00E424B6"/>
    <w:rsid w:val="00E4273B"/>
    <w:rsid w:val="00E437B8"/>
    <w:rsid w:val="00E4398E"/>
    <w:rsid w:val="00E441FA"/>
    <w:rsid w:val="00E4427A"/>
    <w:rsid w:val="00E44D98"/>
    <w:rsid w:val="00E44E06"/>
    <w:rsid w:val="00E47121"/>
    <w:rsid w:val="00E471DD"/>
    <w:rsid w:val="00E47515"/>
    <w:rsid w:val="00E4793F"/>
    <w:rsid w:val="00E47C94"/>
    <w:rsid w:val="00E47F12"/>
    <w:rsid w:val="00E505E3"/>
    <w:rsid w:val="00E5061E"/>
    <w:rsid w:val="00E509BD"/>
    <w:rsid w:val="00E50C02"/>
    <w:rsid w:val="00E50C98"/>
    <w:rsid w:val="00E51CE2"/>
    <w:rsid w:val="00E53B42"/>
    <w:rsid w:val="00E53BA4"/>
    <w:rsid w:val="00E5422A"/>
    <w:rsid w:val="00E54889"/>
    <w:rsid w:val="00E55349"/>
    <w:rsid w:val="00E55B4B"/>
    <w:rsid w:val="00E55FAE"/>
    <w:rsid w:val="00E56B2C"/>
    <w:rsid w:val="00E5723E"/>
    <w:rsid w:val="00E57E15"/>
    <w:rsid w:val="00E5E3DC"/>
    <w:rsid w:val="00E609C9"/>
    <w:rsid w:val="00E60C65"/>
    <w:rsid w:val="00E60EFB"/>
    <w:rsid w:val="00E6160B"/>
    <w:rsid w:val="00E61C29"/>
    <w:rsid w:val="00E62958"/>
    <w:rsid w:val="00E63041"/>
    <w:rsid w:val="00E63815"/>
    <w:rsid w:val="00E6409A"/>
    <w:rsid w:val="00E64345"/>
    <w:rsid w:val="00E6434B"/>
    <w:rsid w:val="00E6472F"/>
    <w:rsid w:val="00E64C06"/>
    <w:rsid w:val="00E650EA"/>
    <w:rsid w:val="00E65286"/>
    <w:rsid w:val="00E66241"/>
    <w:rsid w:val="00E666A2"/>
    <w:rsid w:val="00E66BA4"/>
    <w:rsid w:val="00E66CE8"/>
    <w:rsid w:val="00E7088C"/>
    <w:rsid w:val="00E70C43"/>
    <w:rsid w:val="00E71447"/>
    <w:rsid w:val="00E72590"/>
    <w:rsid w:val="00E72F89"/>
    <w:rsid w:val="00E733C3"/>
    <w:rsid w:val="00E743C3"/>
    <w:rsid w:val="00E74460"/>
    <w:rsid w:val="00E7522F"/>
    <w:rsid w:val="00E752A1"/>
    <w:rsid w:val="00E7546F"/>
    <w:rsid w:val="00E756C9"/>
    <w:rsid w:val="00E75757"/>
    <w:rsid w:val="00E75B36"/>
    <w:rsid w:val="00E76AE9"/>
    <w:rsid w:val="00E771CC"/>
    <w:rsid w:val="00E803CC"/>
    <w:rsid w:val="00E807B9"/>
    <w:rsid w:val="00E812C5"/>
    <w:rsid w:val="00E815C9"/>
    <w:rsid w:val="00E81B9E"/>
    <w:rsid w:val="00E81CAD"/>
    <w:rsid w:val="00E8213F"/>
    <w:rsid w:val="00E82B91"/>
    <w:rsid w:val="00E82DA3"/>
    <w:rsid w:val="00E8301F"/>
    <w:rsid w:val="00E834ED"/>
    <w:rsid w:val="00E83E1F"/>
    <w:rsid w:val="00E84073"/>
    <w:rsid w:val="00E84305"/>
    <w:rsid w:val="00E848F7"/>
    <w:rsid w:val="00E84FFA"/>
    <w:rsid w:val="00E85461"/>
    <w:rsid w:val="00E85626"/>
    <w:rsid w:val="00E861C4"/>
    <w:rsid w:val="00E866B7"/>
    <w:rsid w:val="00E86B24"/>
    <w:rsid w:val="00E87D14"/>
    <w:rsid w:val="00E87D41"/>
    <w:rsid w:val="00E87DB2"/>
    <w:rsid w:val="00E910B5"/>
    <w:rsid w:val="00E921C6"/>
    <w:rsid w:val="00E92514"/>
    <w:rsid w:val="00E92889"/>
    <w:rsid w:val="00E92EA2"/>
    <w:rsid w:val="00E93151"/>
    <w:rsid w:val="00E9346C"/>
    <w:rsid w:val="00E939ED"/>
    <w:rsid w:val="00E9545C"/>
    <w:rsid w:val="00E9597F"/>
    <w:rsid w:val="00E959E0"/>
    <w:rsid w:val="00E95F3E"/>
    <w:rsid w:val="00E96105"/>
    <w:rsid w:val="00E9620F"/>
    <w:rsid w:val="00EA00FE"/>
    <w:rsid w:val="00EA0B03"/>
    <w:rsid w:val="00EA1E67"/>
    <w:rsid w:val="00EA2476"/>
    <w:rsid w:val="00EA274A"/>
    <w:rsid w:val="00EA2852"/>
    <w:rsid w:val="00EA2D09"/>
    <w:rsid w:val="00EA37DD"/>
    <w:rsid w:val="00EA3F49"/>
    <w:rsid w:val="00EA4145"/>
    <w:rsid w:val="00EA4F2E"/>
    <w:rsid w:val="00EA5777"/>
    <w:rsid w:val="00EA5D92"/>
    <w:rsid w:val="00EA5D9F"/>
    <w:rsid w:val="00EA63D7"/>
    <w:rsid w:val="00EA6C4C"/>
    <w:rsid w:val="00EA6DE4"/>
    <w:rsid w:val="00EA7B4D"/>
    <w:rsid w:val="00EB0088"/>
    <w:rsid w:val="00EB07D1"/>
    <w:rsid w:val="00EB0D49"/>
    <w:rsid w:val="00EB10BF"/>
    <w:rsid w:val="00EB27D4"/>
    <w:rsid w:val="00EB4069"/>
    <w:rsid w:val="00EB419F"/>
    <w:rsid w:val="00EB4901"/>
    <w:rsid w:val="00EB4E6C"/>
    <w:rsid w:val="00EB5ACD"/>
    <w:rsid w:val="00EB5D36"/>
    <w:rsid w:val="00EB71F5"/>
    <w:rsid w:val="00EB7778"/>
    <w:rsid w:val="00EB7B60"/>
    <w:rsid w:val="00EB7D4A"/>
    <w:rsid w:val="00EC031D"/>
    <w:rsid w:val="00EC0343"/>
    <w:rsid w:val="00EC0382"/>
    <w:rsid w:val="00EC07E1"/>
    <w:rsid w:val="00EC08EB"/>
    <w:rsid w:val="00EC0C96"/>
    <w:rsid w:val="00EC0E40"/>
    <w:rsid w:val="00EC2E09"/>
    <w:rsid w:val="00EC2F0A"/>
    <w:rsid w:val="00EC36D7"/>
    <w:rsid w:val="00EC3D2E"/>
    <w:rsid w:val="00EC3DE1"/>
    <w:rsid w:val="00EC4B54"/>
    <w:rsid w:val="00EC4D04"/>
    <w:rsid w:val="00EC5C05"/>
    <w:rsid w:val="00EC684D"/>
    <w:rsid w:val="00EC68B5"/>
    <w:rsid w:val="00EC6D4A"/>
    <w:rsid w:val="00EC7192"/>
    <w:rsid w:val="00EC79B4"/>
    <w:rsid w:val="00ED08D7"/>
    <w:rsid w:val="00ED0DA1"/>
    <w:rsid w:val="00ED0E86"/>
    <w:rsid w:val="00ED14FF"/>
    <w:rsid w:val="00ED167B"/>
    <w:rsid w:val="00ED2463"/>
    <w:rsid w:val="00ED3BA0"/>
    <w:rsid w:val="00ED42F8"/>
    <w:rsid w:val="00ED465F"/>
    <w:rsid w:val="00ED4B3B"/>
    <w:rsid w:val="00ED4E88"/>
    <w:rsid w:val="00ED500F"/>
    <w:rsid w:val="00ED52C2"/>
    <w:rsid w:val="00ED52CA"/>
    <w:rsid w:val="00ED5879"/>
    <w:rsid w:val="00ED58B6"/>
    <w:rsid w:val="00ED6B5C"/>
    <w:rsid w:val="00ED6FA4"/>
    <w:rsid w:val="00ED712F"/>
    <w:rsid w:val="00ED73AA"/>
    <w:rsid w:val="00EE0408"/>
    <w:rsid w:val="00EE0462"/>
    <w:rsid w:val="00EE0919"/>
    <w:rsid w:val="00EE0AE9"/>
    <w:rsid w:val="00EE14C2"/>
    <w:rsid w:val="00EE2418"/>
    <w:rsid w:val="00EE38D9"/>
    <w:rsid w:val="00EE39C9"/>
    <w:rsid w:val="00EE461B"/>
    <w:rsid w:val="00EE4ACA"/>
    <w:rsid w:val="00EE4C81"/>
    <w:rsid w:val="00EE591A"/>
    <w:rsid w:val="00EE6DDD"/>
    <w:rsid w:val="00EE6EE4"/>
    <w:rsid w:val="00EE7832"/>
    <w:rsid w:val="00EE78C7"/>
    <w:rsid w:val="00EE7B74"/>
    <w:rsid w:val="00EF00DD"/>
    <w:rsid w:val="00EF0534"/>
    <w:rsid w:val="00EF0855"/>
    <w:rsid w:val="00EF0A1A"/>
    <w:rsid w:val="00EF0A84"/>
    <w:rsid w:val="00EF118C"/>
    <w:rsid w:val="00EF1CB3"/>
    <w:rsid w:val="00EF1E4D"/>
    <w:rsid w:val="00EF2A06"/>
    <w:rsid w:val="00EF2F45"/>
    <w:rsid w:val="00EF38E1"/>
    <w:rsid w:val="00EF3DE2"/>
    <w:rsid w:val="00EF417D"/>
    <w:rsid w:val="00EF4555"/>
    <w:rsid w:val="00EF7CEE"/>
    <w:rsid w:val="00EF7D8D"/>
    <w:rsid w:val="00EF7D92"/>
    <w:rsid w:val="00EF7F68"/>
    <w:rsid w:val="00F0032F"/>
    <w:rsid w:val="00F00BD5"/>
    <w:rsid w:val="00F00D40"/>
    <w:rsid w:val="00F01931"/>
    <w:rsid w:val="00F01E4E"/>
    <w:rsid w:val="00F02594"/>
    <w:rsid w:val="00F02DB7"/>
    <w:rsid w:val="00F04021"/>
    <w:rsid w:val="00F04B32"/>
    <w:rsid w:val="00F05389"/>
    <w:rsid w:val="00F05584"/>
    <w:rsid w:val="00F06206"/>
    <w:rsid w:val="00F06E8B"/>
    <w:rsid w:val="00F078BC"/>
    <w:rsid w:val="00F100B5"/>
    <w:rsid w:val="00F101E4"/>
    <w:rsid w:val="00F10B72"/>
    <w:rsid w:val="00F11516"/>
    <w:rsid w:val="00F13394"/>
    <w:rsid w:val="00F13AB5"/>
    <w:rsid w:val="00F13B22"/>
    <w:rsid w:val="00F14C4E"/>
    <w:rsid w:val="00F160B4"/>
    <w:rsid w:val="00F16447"/>
    <w:rsid w:val="00F164A1"/>
    <w:rsid w:val="00F1654A"/>
    <w:rsid w:val="00F16749"/>
    <w:rsid w:val="00F17087"/>
    <w:rsid w:val="00F172C1"/>
    <w:rsid w:val="00F202B5"/>
    <w:rsid w:val="00F20938"/>
    <w:rsid w:val="00F20C09"/>
    <w:rsid w:val="00F226DD"/>
    <w:rsid w:val="00F22D88"/>
    <w:rsid w:val="00F23565"/>
    <w:rsid w:val="00F23DBE"/>
    <w:rsid w:val="00F24012"/>
    <w:rsid w:val="00F2475E"/>
    <w:rsid w:val="00F25586"/>
    <w:rsid w:val="00F255D2"/>
    <w:rsid w:val="00F255DD"/>
    <w:rsid w:val="00F256CC"/>
    <w:rsid w:val="00F25F55"/>
    <w:rsid w:val="00F25FA7"/>
    <w:rsid w:val="00F2735F"/>
    <w:rsid w:val="00F27B48"/>
    <w:rsid w:val="00F3003C"/>
    <w:rsid w:val="00F30141"/>
    <w:rsid w:val="00F30B04"/>
    <w:rsid w:val="00F31160"/>
    <w:rsid w:val="00F31EC6"/>
    <w:rsid w:val="00F31F40"/>
    <w:rsid w:val="00F3203D"/>
    <w:rsid w:val="00F32266"/>
    <w:rsid w:val="00F327A2"/>
    <w:rsid w:val="00F33DD9"/>
    <w:rsid w:val="00F354DD"/>
    <w:rsid w:val="00F35558"/>
    <w:rsid w:val="00F35C9F"/>
    <w:rsid w:val="00F36877"/>
    <w:rsid w:val="00F3755C"/>
    <w:rsid w:val="00F376E5"/>
    <w:rsid w:val="00F37879"/>
    <w:rsid w:val="00F3788B"/>
    <w:rsid w:val="00F4056A"/>
    <w:rsid w:val="00F407D6"/>
    <w:rsid w:val="00F407E5"/>
    <w:rsid w:val="00F40AEC"/>
    <w:rsid w:val="00F419CE"/>
    <w:rsid w:val="00F41B15"/>
    <w:rsid w:val="00F41CF6"/>
    <w:rsid w:val="00F42233"/>
    <w:rsid w:val="00F423E3"/>
    <w:rsid w:val="00F4266B"/>
    <w:rsid w:val="00F428CF"/>
    <w:rsid w:val="00F43CC1"/>
    <w:rsid w:val="00F4410E"/>
    <w:rsid w:val="00F4482C"/>
    <w:rsid w:val="00F45090"/>
    <w:rsid w:val="00F450CA"/>
    <w:rsid w:val="00F45E00"/>
    <w:rsid w:val="00F45EC1"/>
    <w:rsid w:val="00F47F56"/>
    <w:rsid w:val="00F500EF"/>
    <w:rsid w:val="00F503B6"/>
    <w:rsid w:val="00F50C91"/>
    <w:rsid w:val="00F50D2E"/>
    <w:rsid w:val="00F529AD"/>
    <w:rsid w:val="00F52BCF"/>
    <w:rsid w:val="00F53C8E"/>
    <w:rsid w:val="00F53DC5"/>
    <w:rsid w:val="00F547A2"/>
    <w:rsid w:val="00F54A68"/>
    <w:rsid w:val="00F56A22"/>
    <w:rsid w:val="00F57429"/>
    <w:rsid w:val="00F57F72"/>
    <w:rsid w:val="00F57FEE"/>
    <w:rsid w:val="00F60AE7"/>
    <w:rsid w:val="00F6145E"/>
    <w:rsid w:val="00F61830"/>
    <w:rsid w:val="00F61902"/>
    <w:rsid w:val="00F61BC2"/>
    <w:rsid w:val="00F625DF"/>
    <w:rsid w:val="00F627E4"/>
    <w:rsid w:val="00F6374A"/>
    <w:rsid w:val="00F63E0C"/>
    <w:rsid w:val="00F6421A"/>
    <w:rsid w:val="00F64FEA"/>
    <w:rsid w:val="00F65FD7"/>
    <w:rsid w:val="00F6646E"/>
    <w:rsid w:val="00F6666A"/>
    <w:rsid w:val="00F66804"/>
    <w:rsid w:val="00F6773F"/>
    <w:rsid w:val="00F67C11"/>
    <w:rsid w:val="00F704FD"/>
    <w:rsid w:val="00F70C70"/>
    <w:rsid w:val="00F70CFB"/>
    <w:rsid w:val="00F72BE5"/>
    <w:rsid w:val="00F73503"/>
    <w:rsid w:val="00F7355C"/>
    <w:rsid w:val="00F74555"/>
    <w:rsid w:val="00F74774"/>
    <w:rsid w:val="00F74829"/>
    <w:rsid w:val="00F75546"/>
    <w:rsid w:val="00F75E55"/>
    <w:rsid w:val="00F765EA"/>
    <w:rsid w:val="00F76660"/>
    <w:rsid w:val="00F766ED"/>
    <w:rsid w:val="00F76D02"/>
    <w:rsid w:val="00F7755C"/>
    <w:rsid w:val="00F77580"/>
    <w:rsid w:val="00F77ED2"/>
    <w:rsid w:val="00F80112"/>
    <w:rsid w:val="00F80290"/>
    <w:rsid w:val="00F80A65"/>
    <w:rsid w:val="00F80B17"/>
    <w:rsid w:val="00F81709"/>
    <w:rsid w:val="00F81787"/>
    <w:rsid w:val="00F82DA7"/>
    <w:rsid w:val="00F832C4"/>
    <w:rsid w:val="00F83558"/>
    <w:rsid w:val="00F84176"/>
    <w:rsid w:val="00F84689"/>
    <w:rsid w:val="00F8508B"/>
    <w:rsid w:val="00F85203"/>
    <w:rsid w:val="00F852E0"/>
    <w:rsid w:val="00F858EC"/>
    <w:rsid w:val="00F85A95"/>
    <w:rsid w:val="00F8600D"/>
    <w:rsid w:val="00F8698D"/>
    <w:rsid w:val="00F86A69"/>
    <w:rsid w:val="00F86D44"/>
    <w:rsid w:val="00F9047A"/>
    <w:rsid w:val="00F9077F"/>
    <w:rsid w:val="00F90FFA"/>
    <w:rsid w:val="00F9115E"/>
    <w:rsid w:val="00F91573"/>
    <w:rsid w:val="00F915BE"/>
    <w:rsid w:val="00F92F59"/>
    <w:rsid w:val="00F938AA"/>
    <w:rsid w:val="00F93935"/>
    <w:rsid w:val="00F954CB"/>
    <w:rsid w:val="00F95542"/>
    <w:rsid w:val="00F95AB4"/>
    <w:rsid w:val="00F95F44"/>
    <w:rsid w:val="00F96106"/>
    <w:rsid w:val="00F968AF"/>
    <w:rsid w:val="00F976A8"/>
    <w:rsid w:val="00F976B5"/>
    <w:rsid w:val="00F97F2A"/>
    <w:rsid w:val="00FA109C"/>
    <w:rsid w:val="00FA159A"/>
    <w:rsid w:val="00FA37C1"/>
    <w:rsid w:val="00FA3ACF"/>
    <w:rsid w:val="00FA422F"/>
    <w:rsid w:val="00FA5589"/>
    <w:rsid w:val="00FA575B"/>
    <w:rsid w:val="00FA60EE"/>
    <w:rsid w:val="00FA693D"/>
    <w:rsid w:val="00FA7884"/>
    <w:rsid w:val="00FB08CB"/>
    <w:rsid w:val="00FB08DC"/>
    <w:rsid w:val="00FB0AEA"/>
    <w:rsid w:val="00FB10D3"/>
    <w:rsid w:val="00FB146B"/>
    <w:rsid w:val="00FB1867"/>
    <w:rsid w:val="00FB1CA8"/>
    <w:rsid w:val="00FB3A0E"/>
    <w:rsid w:val="00FB4B6D"/>
    <w:rsid w:val="00FB563B"/>
    <w:rsid w:val="00FB572E"/>
    <w:rsid w:val="00FB58ED"/>
    <w:rsid w:val="00FB5B66"/>
    <w:rsid w:val="00FB66DD"/>
    <w:rsid w:val="00FB6D0E"/>
    <w:rsid w:val="00FB6EB9"/>
    <w:rsid w:val="00FC0323"/>
    <w:rsid w:val="00FC087A"/>
    <w:rsid w:val="00FC0A5C"/>
    <w:rsid w:val="00FC0F3F"/>
    <w:rsid w:val="00FC1903"/>
    <w:rsid w:val="00FC3001"/>
    <w:rsid w:val="00FC33D2"/>
    <w:rsid w:val="00FC4971"/>
    <w:rsid w:val="00FC53D4"/>
    <w:rsid w:val="00FC570B"/>
    <w:rsid w:val="00FC5BF1"/>
    <w:rsid w:val="00FC5F97"/>
    <w:rsid w:val="00FC6212"/>
    <w:rsid w:val="00FC70A0"/>
    <w:rsid w:val="00FC71C9"/>
    <w:rsid w:val="00FC7945"/>
    <w:rsid w:val="00FD0187"/>
    <w:rsid w:val="00FD10EC"/>
    <w:rsid w:val="00FD1C5B"/>
    <w:rsid w:val="00FD2209"/>
    <w:rsid w:val="00FD2B25"/>
    <w:rsid w:val="00FD2C97"/>
    <w:rsid w:val="00FD47BF"/>
    <w:rsid w:val="00FD546B"/>
    <w:rsid w:val="00FD60F8"/>
    <w:rsid w:val="00FD6432"/>
    <w:rsid w:val="00FD65E5"/>
    <w:rsid w:val="00FD6EDA"/>
    <w:rsid w:val="00FD7391"/>
    <w:rsid w:val="00FD79F6"/>
    <w:rsid w:val="00FD7DA2"/>
    <w:rsid w:val="00FE01C1"/>
    <w:rsid w:val="00FE06DC"/>
    <w:rsid w:val="00FE07AB"/>
    <w:rsid w:val="00FE1204"/>
    <w:rsid w:val="00FE12BF"/>
    <w:rsid w:val="00FE1855"/>
    <w:rsid w:val="00FE1DCD"/>
    <w:rsid w:val="00FE247C"/>
    <w:rsid w:val="00FE25B7"/>
    <w:rsid w:val="00FE2F3E"/>
    <w:rsid w:val="00FE309B"/>
    <w:rsid w:val="00FE31EE"/>
    <w:rsid w:val="00FE397E"/>
    <w:rsid w:val="00FE39CF"/>
    <w:rsid w:val="00FE4012"/>
    <w:rsid w:val="00FE42DA"/>
    <w:rsid w:val="00FE4F60"/>
    <w:rsid w:val="00FE597D"/>
    <w:rsid w:val="00FE5AC8"/>
    <w:rsid w:val="00FE5FAC"/>
    <w:rsid w:val="00FE61D5"/>
    <w:rsid w:val="00FE6588"/>
    <w:rsid w:val="00FE6CB9"/>
    <w:rsid w:val="00FE7262"/>
    <w:rsid w:val="00FF00A4"/>
    <w:rsid w:val="00FF18DB"/>
    <w:rsid w:val="00FF1CCA"/>
    <w:rsid w:val="00FF3E9E"/>
    <w:rsid w:val="00FF491E"/>
    <w:rsid w:val="00FF4ECE"/>
    <w:rsid w:val="00FF5A6F"/>
    <w:rsid w:val="00FF5FDF"/>
    <w:rsid w:val="00FF6369"/>
    <w:rsid w:val="00FF6653"/>
    <w:rsid w:val="00FF6A85"/>
    <w:rsid w:val="00FF6AC3"/>
    <w:rsid w:val="00FF6FC3"/>
    <w:rsid w:val="00FF77C2"/>
    <w:rsid w:val="00FF7B9D"/>
    <w:rsid w:val="0103359D"/>
    <w:rsid w:val="01236339"/>
    <w:rsid w:val="012CDFE2"/>
    <w:rsid w:val="013AB949"/>
    <w:rsid w:val="0142C01C"/>
    <w:rsid w:val="016AE7E1"/>
    <w:rsid w:val="019F699B"/>
    <w:rsid w:val="019F7663"/>
    <w:rsid w:val="01F4B34E"/>
    <w:rsid w:val="020086B8"/>
    <w:rsid w:val="021D9F91"/>
    <w:rsid w:val="023F6121"/>
    <w:rsid w:val="02684498"/>
    <w:rsid w:val="02DF8F5D"/>
    <w:rsid w:val="02E2BCA5"/>
    <w:rsid w:val="032BC78B"/>
    <w:rsid w:val="03317099"/>
    <w:rsid w:val="033D3FFD"/>
    <w:rsid w:val="03400C82"/>
    <w:rsid w:val="0351D3D8"/>
    <w:rsid w:val="03A1A7B3"/>
    <w:rsid w:val="03AA637E"/>
    <w:rsid w:val="03EC425C"/>
    <w:rsid w:val="0408DFFD"/>
    <w:rsid w:val="040AA597"/>
    <w:rsid w:val="04159959"/>
    <w:rsid w:val="0418D47E"/>
    <w:rsid w:val="042A400B"/>
    <w:rsid w:val="042DCB25"/>
    <w:rsid w:val="043D6CD7"/>
    <w:rsid w:val="0456E479"/>
    <w:rsid w:val="04581526"/>
    <w:rsid w:val="04ECD325"/>
    <w:rsid w:val="04F69D09"/>
    <w:rsid w:val="05062A25"/>
    <w:rsid w:val="052808BC"/>
    <w:rsid w:val="053C7559"/>
    <w:rsid w:val="05530B9F"/>
    <w:rsid w:val="05563298"/>
    <w:rsid w:val="055D789B"/>
    <w:rsid w:val="059A2FFE"/>
    <w:rsid w:val="05EFB83E"/>
    <w:rsid w:val="05FEFAD7"/>
    <w:rsid w:val="0614A872"/>
    <w:rsid w:val="062844C0"/>
    <w:rsid w:val="063633A4"/>
    <w:rsid w:val="063C91E9"/>
    <w:rsid w:val="067DE368"/>
    <w:rsid w:val="0681F3FA"/>
    <w:rsid w:val="073124A5"/>
    <w:rsid w:val="074777B6"/>
    <w:rsid w:val="075EE6A8"/>
    <w:rsid w:val="07CC1509"/>
    <w:rsid w:val="07D1023F"/>
    <w:rsid w:val="07F746B7"/>
    <w:rsid w:val="07F9B077"/>
    <w:rsid w:val="080B3E20"/>
    <w:rsid w:val="082D4E08"/>
    <w:rsid w:val="08512231"/>
    <w:rsid w:val="0851D33E"/>
    <w:rsid w:val="085D2529"/>
    <w:rsid w:val="08870D8B"/>
    <w:rsid w:val="089ACB3A"/>
    <w:rsid w:val="08B2ECA6"/>
    <w:rsid w:val="08B78F9E"/>
    <w:rsid w:val="08BC185B"/>
    <w:rsid w:val="090904FC"/>
    <w:rsid w:val="092E0F86"/>
    <w:rsid w:val="0956DBA0"/>
    <w:rsid w:val="096CC2EF"/>
    <w:rsid w:val="096D9630"/>
    <w:rsid w:val="097239A4"/>
    <w:rsid w:val="09DE9E25"/>
    <w:rsid w:val="09FEDE76"/>
    <w:rsid w:val="0A3A2AFD"/>
    <w:rsid w:val="0A8DBCC9"/>
    <w:rsid w:val="0AE46C00"/>
    <w:rsid w:val="0B016E22"/>
    <w:rsid w:val="0B0CFFC3"/>
    <w:rsid w:val="0B2679F5"/>
    <w:rsid w:val="0BBD1A60"/>
    <w:rsid w:val="0BC62423"/>
    <w:rsid w:val="0BE8FEAA"/>
    <w:rsid w:val="0BF616FD"/>
    <w:rsid w:val="0C2B5B90"/>
    <w:rsid w:val="0C3425E7"/>
    <w:rsid w:val="0C3754DD"/>
    <w:rsid w:val="0C4FF13E"/>
    <w:rsid w:val="0C89F46E"/>
    <w:rsid w:val="0CA56E1D"/>
    <w:rsid w:val="0CACE65F"/>
    <w:rsid w:val="0CD206F8"/>
    <w:rsid w:val="0CD2D91E"/>
    <w:rsid w:val="0CDF3746"/>
    <w:rsid w:val="0CF3CF3D"/>
    <w:rsid w:val="0CF9F12A"/>
    <w:rsid w:val="0CFB454C"/>
    <w:rsid w:val="0CFBCB76"/>
    <w:rsid w:val="0D08F4D6"/>
    <w:rsid w:val="0D14D202"/>
    <w:rsid w:val="0D170AB0"/>
    <w:rsid w:val="0D311399"/>
    <w:rsid w:val="0D6C1F97"/>
    <w:rsid w:val="0D7454CB"/>
    <w:rsid w:val="0D7C9256"/>
    <w:rsid w:val="0D84292F"/>
    <w:rsid w:val="0D8CE060"/>
    <w:rsid w:val="0DA8566D"/>
    <w:rsid w:val="0DFC478F"/>
    <w:rsid w:val="0E1D2AA1"/>
    <w:rsid w:val="0E339B0F"/>
    <w:rsid w:val="0E3A5D99"/>
    <w:rsid w:val="0E629813"/>
    <w:rsid w:val="0E808DBC"/>
    <w:rsid w:val="0E8D3705"/>
    <w:rsid w:val="0EA05BEB"/>
    <w:rsid w:val="0ED3C336"/>
    <w:rsid w:val="0EE99C2C"/>
    <w:rsid w:val="0EF2AACD"/>
    <w:rsid w:val="0F111480"/>
    <w:rsid w:val="0F151B79"/>
    <w:rsid w:val="0F295D55"/>
    <w:rsid w:val="0F97CFE8"/>
    <w:rsid w:val="0FAFA717"/>
    <w:rsid w:val="0FB9B884"/>
    <w:rsid w:val="0FD00C42"/>
    <w:rsid w:val="1092652B"/>
    <w:rsid w:val="109B2814"/>
    <w:rsid w:val="10A091F8"/>
    <w:rsid w:val="10A2A231"/>
    <w:rsid w:val="10B2BD80"/>
    <w:rsid w:val="10F8ABC6"/>
    <w:rsid w:val="110AED97"/>
    <w:rsid w:val="1115A2FF"/>
    <w:rsid w:val="11179A8A"/>
    <w:rsid w:val="114C4198"/>
    <w:rsid w:val="115B36B7"/>
    <w:rsid w:val="115FF6C3"/>
    <w:rsid w:val="118DF154"/>
    <w:rsid w:val="11A37F3D"/>
    <w:rsid w:val="11B84903"/>
    <w:rsid w:val="11BB3117"/>
    <w:rsid w:val="11C194D5"/>
    <w:rsid w:val="11E1271E"/>
    <w:rsid w:val="11E7FF4A"/>
    <w:rsid w:val="12096774"/>
    <w:rsid w:val="12701BE9"/>
    <w:rsid w:val="128BA129"/>
    <w:rsid w:val="12E3084F"/>
    <w:rsid w:val="12E8CB0E"/>
    <w:rsid w:val="12F0044C"/>
    <w:rsid w:val="132F7312"/>
    <w:rsid w:val="1331F322"/>
    <w:rsid w:val="13354142"/>
    <w:rsid w:val="135DF559"/>
    <w:rsid w:val="135F9C34"/>
    <w:rsid w:val="1371757F"/>
    <w:rsid w:val="13B2739F"/>
    <w:rsid w:val="13D2F10F"/>
    <w:rsid w:val="13F28854"/>
    <w:rsid w:val="14353E40"/>
    <w:rsid w:val="143FE0DF"/>
    <w:rsid w:val="14468592"/>
    <w:rsid w:val="14651ABD"/>
    <w:rsid w:val="147787D8"/>
    <w:rsid w:val="1485FDCF"/>
    <w:rsid w:val="149022E1"/>
    <w:rsid w:val="14AC521D"/>
    <w:rsid w:val="14EC35B4"/>
    <w:rsid w:val="14F2E261"/>
    <w:rsid w:val="14F99ADF"/>
    <w:rsid w:val="15154882"/>
    <w:rsid w:val="1548E04A"/>
    <w:rsid w:val="154EBED2"/>
    <w:rsid w:val="15679C0F"/>
    <w:rsid w:val="156B6C87"/>
    <w:rsid w:val="156F9433"/>
    <w:rsid w:val="157EB88D"/>
    <w:rsid w:val="15C9C32B"/>
    <w:rsid w:val="15CB749F"/>
    <w:rsid w:val="15E6B1BF"/>
    <w:rsid w:val="15ECEDA7"/>
    <w:rsid w:val="160B2AC9"/>
    <w:rsid w:val="16357F8B"/>
    <w:rsid w:val="164D8C5D"/>
    <w:rsid w:val="16895DC5"/>
    <w:rsid w:val="1693D708"/>
    <w:rsid w:val="16BB8A28"/>
    <w:rsid w:val="16CBF9CB"/>
    <w:rsid w:val="17026472"/>
    <w:rsid w:val="1759AAF2"/>
    <w:rsid w:val="1767C4B9"/>
    <w:rsid w:val="1799B44B"/>
    <w:rsid w:val="17D4E317"/>
    <w:rsid w:val="17E8C498"/>
    <w:rsid w:val="18BB6EE6"/>
    <w:rsid w:val="18D6606D"/>
    <w:rsid w:val="18E42F7C"/>
    <w:rsid w:val="1914DAFF"/>
    <w:rsid w:val="191FB177"/>
    <w:rsid w:val="194481AD"/>
    <w:rsid w:val="19AA0603"/>
    <w:rsid w:val="19B99C27"/>
    <w:rsid w:val="19C14ACE"/>
    <w:rsid w:val="19D70E94"/>
    <w:rsid w:val="19ECA3A6"/>
    <w:rsid w:val="1A02D6AB"/>
    <w:rsid w:val="1A062CA1"/>
    <w:rsid w:val="1A2DBB91"/>
    <w:rsid w:val="1A470288"/>
    <w:rsid w:val="1A5E9E92"/>
    <w:rsid w:val="1A85A1FF"/>
    <w:rsid w:val="1A9F041C"/>
    <w:rsid w:val="1AB5637D"/>
    <w:rsid w:val="1AC7FC29"/>
    <w:rsid w:val="1AD5D7B8"/>
    <w:rsid w:val="1AD6557A"/>
    <w:rsid w:val="1ADF500D"/>
    <w:rsid w:val="1B4A1884"/>
    <w:rsid w:val="1B4D563A"/>
    <w:rsid w:val="1B715CF9"/>
    <w:rsid w:val="1BDDA8E5"/>
    <w:rsid w:val="1BE19E53"/>
    <w:rsid w:val="1BF25511"/>
    <w:rsid w:val="1BFC739F"/>
    <w:rsid w:val="1C78C607"/>
    <w:rsid w:val="1C97C2B7"/>
    <w:rsid w:val="1C9A3D48"/>
    <w:rsid w:val="1CA70647"/>
    <w:rsid w:val="1CCEB454"/>
    <w:rsid w:val="1CE81560"/>
    <w:rsid w:val="1D052EAD"/>
    <w:rsid w:val="1D1F88DA"/>
    <w:rsid w:val="1D295248"/>
    <w:rsid w:val="1D5D29BB"/>
    <w:rsid w:val="1DA7B19F"/>
    <w:rsid w:val="1DA90343"/>
    <w:rsid w:val="1DB8870C"/>
    <w:rsid w:val="1DD6F587"/>
    <w:rsid w:val="1DFB4D61"/>
    <w:rsid w:val="1E0CB7A3"/>
    <w:rsid w:val="1E5B5CF7"/>
    <w:rsid w:val="1E75F212"/>
    <w:rsid w:val="1E82A52B"/>
    <w:rsid w:val="1E974E7A"/>
    <w:rsid w:val="1E992FC4"/>
    <w:rsid w:val="1EEE9A81"/>
    <w:rsid w:val="1F461130"/>
    <w:rsid w:val="1F4D2D34"/>
    <w:rsid w:val="1F5587B6"/>
    <w:rsid w:val="1F999D58"/>
    <w:rsid w:val="1FA79B8E"/>
    <w:rsid w:val="1FAFDAE4"/>
    <w:rsid w:val="1FC60351"/>
    <w:rsid w:val="1FD4AA29"/>
    <w:rsid w:val="200BE0FD"/>
    <w:rsid w:val="2040C7A5"/>
    <w:rsid w:val="20569224"/>
    <w:rsid w:val="206AD42F"/>
    <w:rsid w:val="208743B4"/>
    <w:rsid w:val="2091FE27"/>
    <w:rsid w:val="20A4372D"/>
    <w:rsid w:val="20DD6C8D"/>
    <w:rsid w:val="20E498B7"/>
    <w:rsid w:val="20FA5F19"/>
    <w:rsid w:val="210281C1"/>
    <w:rsid w:val="211FC63B"/>
    <w:rsid w:val="2143FB09"/>
    <w:rsid w:val="2195D7F7"/>
    <w:rsid w:val="219A03D4"/>
    <w:rsid w:val="21E14FB5"/>
    <w:rsid w:val="21F65E94"/>
    <w:rsid w:val="22014E8A"/>
    <w:rsid w:val="22063647"/>
    <w:rsid w:val="220830E3"/>
    <w:rsid w:val="220A7A52"/>
    <w:rsid w:val="220E552A"/>
    <w:rsid w:val="222DC83A"/>
    <w:rsid w:val="227E24BA"/>
    <w:rsid w:val="22A2D82B"/>
    <w:rsid w:val="22B044CF"/>
    <w:rsid w:val="22C24AB5"/>
    <w:rsid w:val="22E21FA0"/>
    <w:rsid w:val="22FEB5F4"/>
    <w:rsid w:val="2317ABB7"/>
    <w:rsid w:val="2329F91B"/>
    <w:rsid w:val="2336211C"/>
    <w:rsid w:val="23640F34"/>
    <w:rsid w:val="238251AC"/>
    <w:rsid w:val="23925D77"/>
    <w:rsid w:val="23DECA6E"/>
    <w:rsid w:val="23FE692E"/>
    <w:rsid w:val="24235BBB"/>
    <w:rsid w:val="243431EB"/>
    <w:rsid w:val="246F6234"/>
    <w:rsid w:val="249F7F4D"/>
    <w:rsid w:val="24BF3D54"/>
    <w:rsid w:val="24E09807"/>
    <w:rsid w:val="24EE4479"/>
    <w:rsid w:val="24F4D03E"/>
    <w:rsid w:val="25030C64"/>
    <w:rsid w:val="2510EE25"/>
    <w:rsid w:val="2525C9CF"/>
    <w:rsid w:val="2526651F"/>
    <w:rsid w:val="25407302"/>
    <w:rsid w:val="25B70798"/>
    <w:rsid w:val="25B9D4E5"/>
    <w:rsid w:val="25E868B3"/>
    <w:rsid w:val="25FDE328"/>
    <w:rsid w:val="261D899A"/>
    <w:rsid w:val="2632CA4F"/>
    <w:rsid w:val="2635F17D"/>
    <w:rsid w:val="2639B023"/>
    <w:rsid w:val="26507CF0"/>
    <w:rsid w:val="26857040"/>
    <w:rsid w:val="269FDC82"/>
    <w:rsid w:val="26A3B68D"/>
    <w:rsid w:val="26C521C6"/>
    <w:rsid w:val="26D3D126"/>
    <w:rsid w:val="26EBE802"/>
    <w:rsid w:val="274C9490"/>
    <w:rsid w:val="275171C3"/>
    <w:rsid w:val="275BE435"/>
    <w:rsid w:val="2771A700"/>
    <w:rsid w:val="27857D7C"/>
    <w:rsid w:val="27A141BC"/>
    <w:rsid w:val="27B26CAA"/>
    <w:rsid w:val="27E39DDB"/>
    <w:rsid w:val="280F3B9D"/>
    <w:rsid w:val="281943EF"/>
    <w:rsid w:val="28274418"/>
    <w:rsid w:val="282D3B49"/>
    <w:rsid w:val="2835F441"/>
    <w:rsid w:val="2839C5F3"/>
    <w:rsid w:val="2853C331"/>
    <w:rsid w:val="2855EE0E"/>
    <w:rsid w:val="286E9AF1"/>
    <w:rsid w:val="2878535C"/>
    <w:rsid w:val="2899E75B"/>
    <w:rsid w:val="28CFF5F6"/>
    <w:rsid w:val="28EC73EB"/>
    <w:rsid w:val="28FD6ECE"/>
    <w:rsid w:val="29154DDA"/>
    <w:rsid w:val="297ECDDF"/>
    <w:rsid w:val="298CE75B"/>
    <w:rsid w:val="299E23D5"/>
    <w:rsid w:val="29E28FAD"/>
    <w:rsid w:val="29F42D62"/>
    <w:rsid w:val="2A3F06C2"/>
    <w:rsid w:val="2A5293E6"/>
    <w:rsid w:val="2A5E35D8"/>
    <w:rsid w:val="2A647699"/>
    <w:rsid w:val="2AA6C17F"/>
    <w:rsid w:val="2ABF7AC7"/>
    <w:rsid w:val="2B0C25F0"/>
    <w:rsid w:val="2B0CC737"/>
    <w:rsid w:val="2B2E3615"/>
    <w:rsid w:val="2B3B1BB0"/>
    <w:rsid w:val="2B692D7F"/>
    <w:rsid w:val="2B889538"/>
    <w:rsid w:val="2B94C70E"/>
    <w:rsid w:val="2BA3A35B"/>
    <w:rsid w:val="2BA9AAC1"/>
    <w:rsid w:val="2BAB7F69"/>
    <w:rsid w:val="2BFA4BF1"/>
    <w:rsid w:val="2C086C1D"/>
    <w:rsid w:val="2C36265B"/>
    <w:rsid w:val="2C702095"/>
    <w:rsid w:val="2C90945C"/>
    <w:rsid w:val="2CB139F2"/>
    <w:rsid w:val="2CD3603C"/>
    <w:rsid w:val="2CDE6894"/>
    <w:rsid w:val="2CDFDF85"/>
    <w:rsid w:val="2CE251D4"/>
    <w:rsid w:val="2CE871C8"/>
    <w:rsid w:val="2D0722B0"/>
    <w:rsid w:val="2D2411DB"/>
    <w:rsid w:val="2D317369"/>
    <w:rsid w:val="2D77B67A"/>
    <w:rsid w:val="2DACA014"/>
    <w:rsid w:val="2DF1EA41"/>
    <w:rsid w:val="2EBC8612"/>
    <w:rsid w:val="2EC2D9E1"/>
    <w:rsid w:val="2EF9C706"/>
    <w:rsid w:val="2F18AC68"/>
    <w:rsid w:val="2F7C3C97"/>
    <w:rsid w:val="2F96B623"/>
    <w:rsid w:val="2FD6DC21"/>
    <w:rsid w:val="30210164"/>
    <w:rsid w:val="3058C55A"/>
    <w:rsid w:val="3065E228"/>
    <w:rsid w:val="3084665F"/>
    <w:rsid w:val="30940B23"/>
    <w:rsid w:val="30C74A74"/>
    <w:rsid w:val="30CBC5C6"/>
    <w:rsid w:val="30DE778E"/>
    <w:rsid w:val="30F665DD"/>
    <w:rsid w:val="30FF7746"/>
    <w:rsid w:val="3113451C"/>
    <w:rsid w:val="3142926B"/>
    <w:rsid w:val="31482211"/>
    <w:rsid w:val="31979541"/>
    <w:rsid w:val="31AE6BF8"/>
    <w:rsid w:val="322EED74"/>
    <w:rsid w:val="3236FA0F"/>
    <w:rsid w:val="32397123"/>
    <w:rsid w:val="32569FFD"/>
    <w:rsid w:val="32AF57FA"/>
    <w:rsid w:val="32B39F09"/>
    <w:rsid w:val="32D5B639"/>
    <w:rsid w:val="32E1E0B2"/>
    <w:rsid w:val="32F052D0"/>
    <w:rsid w:val="32FF8163"/>
    <w:rsid w:val="3305A2CB"/>
    <w:rsid w:val="334A1B03"/>
    <w:rsid w:val="334DF68A"/>
    <w:rsid w:val="334E7FC2"/>
    <w:rsid w:val="338E0D80"/>
    <w:rsid w:val="339ABCEE"/>
    <w:rsid w:val="339F589C"/>
    <w:rsid w:val="33A6B559"/>
    <w:rsid w:val="33BF7CE4"/>
    <w:rsid w:val="33CF8D47"/>
    <w:rsid w:val="341E797D"/>
    <w:rsid w:val="34267F41"/>
    <w:rsid w:val="344744B2"/>
    <w:rsid w:val="3450238D"/>
    <w:rsid w:val="3453781C"/>
    <w:rsid w:val="34911EE7"/>
    <w:rsid w:val="34D0457B"/>
    <w:rsid w:val="34FF6646"/>
    <w:rsid w:val="356A7EB2"/>
    <w:rsid w:val="3571093B"/>
    <w:rsid w:val="35ABE33C"/>
    <w:rsid w:val="35CE9CE3"/>
    <w:rsid w:val="3616F79B"/>
    <w:rsid w:val="362DF959"/>
    <w:rsid w:val="365A62AA"/>
    <w:rsid w:val="369C5389"/>
    <w:rsid w:val="369EB666"/>
    <w:rsid w:val="369EEE09"/>
    <w:rsid w:val="36ED5987"/>
    <w:rsid w:val="36F3E08C"/>
    <w:rsid w:val="3731A888"/>
    <w:rsid w:val="3751B0E4"/>
    <w:rsid w:val="375D7CF8"/>
    <w:rsid w:val="377A8222"/>
    <w:rsid w:val="377AE2B6"/>
    <w:rsid w:val="37849B25"/>
    <w:rsid w:val="378DB7D3"/>
    <w:rsid w:val="37B463A5"/>
    <w:rsid w:val="37C4CDEA"/>
    <w:rsid w:val="37D207A4"/>
    <w:rsid w:val="37EFBD03"/>
    <w:rsid w:val="38340150"/>
    <w:rsid w:val="383E4BBB"/>
    <w:rsid w:val="3862D59A"/>
    <w:rsid w:val="386B1C34"/>
    <w:rsid w:val="3893D35B"/>
    <w:rsid w:val="38970593"/>
    <w:rsid w:val="3899A6D2"/>
    <w:rsid w:val="38B7577A"/>
    <w:rsid w:val="38CD6E8F"/>
    <w:rsid w:val="398F2F64"/>
    <w:rsid w:val="39C5D541"/>
    <w:rsid w:val="39D3C9DB"/>
    <w:rsid w:val="39DA1B69"/>
    <w:rsid w:val="39DA6683"/>
    <w:rsid w:val="39EC3190"/>
    <w:rsid w:val="3A00B39B"/>
    <w:rsid w:val="3A0AA278"/>
    <w:rsid w:val="3A31D46A"/>
    <w:rsid w:val="3A491273"/>
    <w:rsid w:val="3A6F3234"/>
    <w:rsid w:val="3A7DDF0C"/>
    <w:rsid w:val="3A906C4E"/>
    <w:rsid w:val="3AD5C3C3"/>
    <w:rsid w:val="3AF56709"/>
    <w:rsid w:val="3B73B2DC"/>
    <w:rsid w:val="3B816C1A"/>
    <w:rsid w:val="3B8B7E09"/>
    <w:rsid w:val="3B8DC61E"/>
    <w:rsid w:val="3BD7F8D7"/>
    <w:rsid w:val="3BEFDB5D"/>
    <w:rsid w:val="3BFD6CA1"/>
    <w:rsid w:val="3C0D1ED2"/>
    <w:rsid w:val="3C55FF12"/>
    <w:rsid w:val="3C659CDC"/>
    <w:rsid w:val="3C8F8902"/>
    <w:rsid w:val="3CC8D763"/>
    <w:rsid w:val="3CE66625"/>
    <w:rsid w:val="3D0D9F59"/>
    <w:rsid w:val="3D39D5B3"/>
    <w:rsid w:val="3D510711"/>
    <w:rsid w:val="3D6FA8A6"/>
    <w:rsid w:val="3D854433"/>
    <w:rsid w:val="3DA17554"/>
    <w:rsid w:val="3DA88F75"/>
    <w:rsid w:val="3DD51B41"/>
    <w:rsid w:val="3DDFE7C2"/>
    <w:rsid w:val="3E0EF4F4"/>
    <w:rsid w:val="3E42576D"/>
    <w:rsid w:val="3E449574"/>
    <w:rsid w:val="3E5C3C00"/>
    <w:rsid w:val="3E712BAE"/>
    <w:rsid w:val="3E7C9265"/>
    <w:rsid w:val="3E82B73E"/>
    <w:rsid w:val="3E998FF7"/>
    <w:rsid w:val="3E9DCEA0"/>
    <w:rsid w:val="3ED3AB60"/>
    <w:rsid w:val="3EDC5076"/>
    <w:rsid w:val="3EEBEE90"/>
    <w:rsid w:val="3EFE62E3"/>
    <w:rsid w:val="3F1193C9"/>
    <w:rsid w:val="3F59280B"/>
    <w:rsid w:val="3F6A92AE"/>
    <w:rsid w:val="3F999401"/>
    <w:rsid w:val="3FA774D9"/>
    <w:rsid w:val="3FCEB921"/>
    <w:rsid w:val="3FDD5CC9"/>
    <w:rsid w:val="3FE35791"/>
    <w:rsid w:val="3FF1809C"/>
    <w:rsid w:val="40161D64"/>
    <w:rsid w:val="404E55CE"/>
    <w:rsid w:val="4065B822"/>
    <w:rsid w:val="4085D4F5"/>
    <w:rsid w:val="40B7CC04"/>
    <w:rsid w:val="40C28DA0"/>
    <w:rsid w:val="40CDCC38"/>
    <w:rsid w:val="41791933"/>
    <w:rsid w:val="41A4EECA"/>
    <w:rsid w:val="41DCA9FE"/>
    <w:rsid w:val="41E36D61"/>
    <w:rsid w:val="41FC6DB7"/>
    <w:rsid w:val="42836181"/>
    <w:rsid w:val="42CB7C80"/>
    <w:rsid w:val="42D2907C"/>
    <w:rsid w:val="43118F09"/>
    <w:rsid w:val="4349F262"/>
    <w:rsid w:val="434DD90F"/>
    <w:rsid w:val="43B38641"/>
    <w:rsid w:val="43DFA817"/>
    <w:rsid w:val="43EDC413"/>
    <w:rsid w:val="4428E46D"/>
    <w:rsid w:val="44342488"/>
    <w:rsid w:val="445400BD"/>
    <w:rsid w:val="4477095D"/>
    <w:rsid w:val="448698A6"/>
    <w:rsid w:val="448C04B7"/>
    <w:rsid w:val="44A94608"/>
    <w:rsid w:val="44DAF066"/>
    <w:rsid w:val="44E8A948"/>
    <w:rsid w:val="44FA7ED7"/>
    <w:rsid w:val="45085517"/>
    <w:rsid w:val="4514DFC1"/>
    <w:rsid w:val="451E7074"/>
    <w:rsid w:val="454C8D50"/>
    <w:rsid w:val="454CBCE1"/>
    <w:rsid w:val="457112D3"/>
    <w:rsid w:val="45AA2BE9"/>
    <w:rsid w:val="45CBDDF8"/>
    <w:rsid w:val="45D4E6B0"/>
    <w:rsid w:val="45FB9E01"/>
    <w:rsid w:val="462D81A3"/>
    <w:rsid w:val="469D0CD3"/>
    <w:rsid w:val="46E660E0"/>
    <w:rsid w:val="470361F7"/>
    <w:rsid w:val="4769F7EA"/>
    <w:rsid w:val="477101F8"/>
    <w:rsid w:val="4791E68B"/>
    <w:rsid w:val="47ADA63C"/>
    <w:rsid w:val="47E2095E"/>
    <w:rsid w:val="47E5308C"/>
    <w:rsid w:val="47F4F88F"/>
    <w:rsid w:val="481120C2"/>
    <w:rsid w:val="4826D90F"/>
    <w:rsid w:val="483BCD55"/>
    <w:rsid w:val="483F748C"/>
    <w:rsid w:val="485E0102"/>
    <w:rsid w:val="48720E0D"/>
    <w:rsid w:val="48A71EA4"/>
    <w:rsid w:val="48D3FA21"/>
    <w:rsid w:val="48FEE392"/>
    <w:rsid w:val="49CA7657"/>
    <w:rsid w:val="49DFA24F"/>
    <w:rsid w:val="49EEEF80"/>
    <w:rsid w:val="49EF36B8"/>
    <w:rsid w:val="4A1BB2A8"/>
    <w:rsid w:val="4A474C55"/>
    <w:rsid w:val="4A5E3487"/>
    <w:rsid w:val="4A7D7AB4"/>
    <w:rsid w:val="4A9A0905"/>
    <w:rsid w:val="4AA05B0F"/>
    <w:rsid w:val="4AAFADCD"/>
    <w:rsid w:val="4AEDC275"/>
    <w:rsid w:val="4B08B48C"/>
    <w:rsid w:val="4B3F528F"/>
    <w:rsid w:val="4B48A005"/>
    <w:rsid w:val="4B55D824"/>
    <w:rsid w:val="4B7E94D3"/>
    <w:rsid w:val="4BB4264B"/>
    <w:rsid w:val="4BC8A899"/>
    <w:rsid w:val="4BCD82AE"/>
    <w:rsid w:val="4C109CFE"/>
    <w:rsid w:val="4C355D05"/>
    <w:rsid w:val="4C385F51"/>
    <w:rsid w:val="4C4B48E3"/>
    <w:rsid w:val="4C4C6863"/>
    <w:rsid w:val="4C6E5E04"/>
    <w:rsid w:val="4C7132B5"/>
    <w:rsid w:val="4C7FBC3C"/>
    <w:rsid w:val="4C9F5D2C"/>
    <w:rsid w:val="4CA5C080"/>
    <w:rsid w:val="4CB0B524"/>
    <w:rsid w:val="4CB1E9F5"/>
    <w:rsid w:val="4CB8DA86"/>
    <w:rsid w:val="4D051AF1"/>
    <w:rsid w:val="4D463D6C"/>
    <w:rsid w:val="4D4D9FAB"/>
    <w:rsid w:val="4D557F01"/>
    <w:rsid w:val="4D6F7543"/>
    <w:rsid w:val="4DD5F70F"/>
    <w:rsid w:val="4DD742A8"/>
    <w:rsid w:val="4DE53657"/>
    <w:rsid w:val="4DEB418F"/>
    <w:rsid w:val="4E080515"/>
    <w:rsid w:val="4E2DF042"/>
    <w:rsid w:val="4E36EA3F"/>
    <w:rsid w:val="4E586E1F"/>
    <w:rsid w:val="4E692271"/>
    <w:rsid w:val="4E90F64D"/>
    <w:rsid w:val="4F01DD4E"/>
    <w:rsid w:val="4F04E3D7"/>
    <w:rsid w:val="4F51F28E"/>
    <w:rsid w:val="4F54C7EC"/>
    <w:rsid w:val="4F589878"/>
    <w:rsid w:val="4F859169"/>
    <w:rsid w:val="4FAF97D1"/>
    <w:rsid w:val="4FB70E03"/>
    <w:rsid w:val="4FCD6D30"/>
    <w:rsid w:val="4FCD9CDA"/>
    <w:rsid w:val="4FD5EC1F"/>
    <w:rsid w:val="4FDCE8E7"/>
    <w:rsid w:val="5000A1EC"/>
    <w:rsid w:val="5020DA26"/>
    <w:rsid w:val="5068B98E"/>
    <w:rsid w:val="509DB847"/>
    <w:rsid w:val="50BAC9F2"/>
    <w:rsid w:val="50E4EDBC"/>
    <w:rsid w:val="50EBB54F"/>
    <w:rsid w:val="50F22BE4"/>
    <w:rsid w:val="50FA75D2"/>
    <w:rsid w:val="51261118"/>
    <w:rsid w:val="51303A62"/>
    <w:rsid w:val="514C6437"/>
    <w:rsid w:val="51535977"/>
    <w:rsid w:val="5155F8C8"/>
    <w:rsid w:val="51763E98"/>
    <w:rsid w:val="517B6A1A"/>
    <w:rsid w:val="519E8731"/>
    <w:rsid w:val="51A97301"/>
    <w:rsid w:val="51BDCF06"/>
    <w:rsid w:val="51FFE49F"/>
    <w:rsid w:val="52898D19"/>
    <w:rsid w:val="52BF90A2"/>
    <w:rsid w:val="52C6F36C"/>
    <w:rsid w:val="52D44CB6"/>
    <w:rsid w:val="52E3B68D"/>
    <w:rsid w:val="52E4329D"/>
    <w:rsid w:val="52F855FB"/>
    <w:rsid w:val="52FA402B"/>
    <w:rsid w:val="53127A1F"/>
    <w:rsid w:val="534D0F2B"/>
    <w:rsid w:val="536E1EB1"/>
    <w:rsid w:val="536EB6E7"/>
    <w:rsid w:val="53C9441C"/>
    <w:rsid w:val="546CCC8B"/>
    <w:rsid w:val="54CCB4E0"/>
    <w:rsid w:val="54D796C3"/>
    <w:rsid w:val="54F5DC15"/>
    <w:rsid w:val="54FD4E97"/>
    <w:rsid w:val="5547907F"/>
    <w:rsid w:val="557060E5"/>
    <w:rsid w:val="55943E98"/>
    <w:rsid w:val="559F65DA"/>
    <w:rsid w:val="55B9521F"/>
    <w:rsid w:val="55C8ADB5"/>
    <w:rsid w:val="55D21AD1"/>
    <w:rsid w:val="5650621F"/>
    <w:rsid w:val="56AD854C"/>
    <w:rsid w:val="56BE9496"/>
    <w:rsid w:val="56CD069D"/>
    <w:rsid w:val="56D6B828"/>
    <w:rsid w:val="56D7105F"/>
    <w:rsid w:val="5772E417"/>
    <w:rsid w:val="57FF5079"/>
    <w:rsid w:val="580EA00D"/>
    <w:rsid w:val="5816FA8F"/>
    <w:rsid w:val="584A31DD"/>
    <w:rsid w:val="58562718"/>
    <w:rsid w:val="58951C55"/>
    <w:rsid w:val="58B74037"/>
    <w:rsid w:val="58C59CE0"/>
    <w:rsid w:val="58D3F5D4"/>
    <w:rsid w:val="58F3EB4A"/>
    <w:rsid w:val="5938E66C"/>
    <w:rsid w:val="59589906"/>
    <w:rsid w:val="595DF5B8"/>
    <w:rsid w:val="596ACB89"/>
    <w:rsid w:val="596D941F"/>
    <w:rsid w:val="596FF444"/>
    <w:rsid w:val="5980C13E"/>
    <w:rsid w:val="59838E9F"/>
    <w:rsid w:val="59845342"/>
    <w:rsid w:val="5994921D"/>
    <w:rsid w:val="599ABEFF"/>
    <w:rsid w:val="59D449AE"/>
    <w:rsid w:val="59D7F40F"/>
    <w:rsid w:val="59F10410"/>
    <w:rsid w:val="5A16C9D8"/>
    <w:rsid w:val="5A292822"/>
    <w:rsid w:val="5AA66505"/>
    <w:rsid w:val="5AA75B97"/>
    <w:rsid w:val="5AD7DD9E"/>
    <w:rsid w:val="5B0CEAFF"/>
    <w:rsid w:val="5B34BF82"/>
    <w:rsid w:val="5B379337"/>
    <w:rsid w:val="5B5CD688"/>
    <w:rsid w:val="5B6DDF05"/>
    <w:rsid w:val="5B6EDB24"/>
    <w:rsid w:val="5B775CE2"/>
    <w:rsid w:val="5BA58954"/>
    <w:rsid w:val="5BA806E8"/>
    <w:rsid w:val="5BD17D69"/>
    <w:rsid w:val="5BD2FE6C"/>
    <w:rsid w:val="5BD6838A"/>
    <w:rsid w:val="5BDA0090"/>
    <w:rsid w:val="5BFF0261"/>
    <w:rsid w:val="5C295F68"/>
    <w:rsid w:val="5C3DB559"/>
    <w:rsid w:val="5C456544"/>
    <w:rsid w:val="5C4EDE22"/>
    <w:rsid w:val="5C4FC03B"/>
    <w:rsid w:val="5C5AB5AC"/>
    <w:rsid w:val="5C6CC3C0"/>
    <w:rsid w:val="5CAC3EA4"/>
    <w:rsid w:val="5CBCB11E"/>
    <w:rsid w:val="5CC1702A"/>
    <w:rsid w:val="5CC3B387"/>
    <w:rsid w:val="5CDDBB8E"/>
    <w:rsid w:val="5D180091"/>
    <w:rsid w:val="5D23DE5C"/>
    <w:rsid w:val="5D4B7D27"/>
    <w:rsid w:val="5D815A8D"/>
    <w:rsid w:val="5D8FD94F"/>
    <w:rsid w:val="5DD930D4"/>
    <w:rsid w:val="5DEABBCD"/>
    <w:rsid w:val="5DF1C8A4"/>
    <w:rsid w:val="5DF8BDDD"/>
    <w:rsid w:val="5E4EEA23"/>
    <w:rsid w:val="5E5D4A28"/>
    <w:rsid w:val="5E64B881"/>
    <w:rsid w:val="5E7A15DC"/>
    <w:rsid w:val="5E7FFF91"/>
    <w:rsid w:val="5E81811A"/>
    <w:rsid w:val="5EA1FE8A"/>
    <w:rsid w:val="5EBF3983"/>
    <w:rsid w:val="5ED19D4A"/>
    <w:rsid w:val="5ED39947"/>
    <w:rsid w:val="5EDCF71A"/>
    <w:rsid w:val="5EDF63C6"/>
    <w:rsid w:val="5F00D0F9"/>
    <w:rsid w:val="5F268400"/>
    <w:rsid w:val="5F598CCA"/>
    <w:rsid w:val="5F6EBF8C"/>
    <w:rsid w:val="5F8CC14B"/>
    <w:rsid w:val="5FB5684F"/>
    <w:rsid w:val="5FBE05F9"/>
    <w:rsid w:val="5FC645C4"/>
    <w:rsid w:val="5FF548D3"/>
    <w:rsid w:val="6005BFF3"/>
    <w:rsid w:val="600DAF51"/>
    <w:rsid w:val="6041B856"/>
    <w:rsid w:val="60443FB5"/>
    <w:rsid w:val="6049ADB6"/>
    <w:rsid w:val="605512D3"/>
    <w:rsid w:val="609892B3"/>
    <w:rsid w:val="609E2402"/>
    <w:rsid w:val="60B611B8"/>
    <w:rsid w:val="60BF9D1B"/>
    <w:rsid w:val="60CEA9E1"/>
    <w:rsid w:val="60D39B94"/>
    <w:rsid w:val="610D42E7"/>
    <w:rsid w:val="611ED483"/>
    <w:rsid w:val="61202436"/>
    <w:rsid w:val="61595F31"/>
    <w:rsid w:val="616D8672"/>
    <w:rsid w:val="619A3464"/>
    <w:rsid w:val="61BF36BD"/>
    <w:rsid w:val="61C6378F"/>
    <w:rsid w:val="61C8C314"/>
    <w:rsid w:val="62138F5E"/>
    <w:rsid w:val="62AA4E63"/>
    <w:rsid w:val="62AB6DDE"/>
    <w:rsid w:val="62CAE439"/>
    <w:rsid w:val="62CDBC4E"/>
    <w:rsid w:val="6310FB85"/>
    <w:rsid w:val="63316A45"/>
    <w:rsid w:val="63485ADD"/>
    <w:rsid w:val="63644BEB"/>
    <w:rsid w:val="63740EE7"/>
    <w:rsid w:val="638B016B"/>
    <w:rsid w:val="63B33990"/>
    <w:rsid w:val="63D097EF"/>
    <w:rsid w:val="63D7C240"/>
    <w:rsid w:val="64079F07"/>
    <w:rsid w:val="640E372E"/>
    <w:rsid w:val="6477CB4C"/>
    <w:rsid w:val="64A37729"/>
    <w:rsid w:val="64AFA6FB"/>
    <w:rsid w:val="64B1BB38"/>
    <w:rsid w:val="64D2EED0"/>
    <w:rsid w:val="64DAE5CA"/>
    <w:rsid w:val="656DE70E"/>
    <w:rsid w:val="656E7415"/>
    <w:rsid w:val="658FCB15"/>
    <w:rsid w:val="65D34D40"/>
    <w:rsid w:val="65D84DC1"/>
    <w:rsid w:val="65E87708"/>
    <w:rsid w:val="6633B0C0"/>
    <w:rsid w:val="666BF4CC"/>
    <w:rsid w:val="6676C4A1"/>
    <w:rsid w:val="66AF62BC"/>
    <w:rsid w:val="66C1CC83"/>
    <w:rsid w:val="67045B1B"/>
    <w:rsid w:val="673B1AC9"/>
    <w:rsid w:val="679050A1"/>
    <w:rsid w:val="67965B5B"/>
    <w:rsid w:val="67B256FC"/>
    <w:rsid w:val="67CD82DF"/>
    <w:rsid w:val="67D68EA6"/>
    <w:rsid w:val="67F3E163"/>
    <w:rsid w:val="67F9C878"/>
    <w:rsid w:val="6802BBEC"/>
    <w:rsid w:val="6809FC9A"/>
    <w:rsid w:val="680EF285"/>
    <w:rsid w:val="68ACAD6A"/>
    <w:rsid w:val="68C12F30"/>
    <w:rsid w:val="68C859B1"/>
    <w:rsid w:val="68CF4A1D"/>
    <w:rsid w:val="68E27D32"/>
    <w:rsid w:val="68E4CC6B"/>
    <w:rsid w:val="68F71700"/>
    <w:rsid w:val="68FDDB36"/>
    <w:rsid w:val="6914D938"/>
    <w:rsid w:val="6942171F"/>
    <w:rsid w:val="697A6D56"/>
    <w:rsid w:val="699EA87B"/>
    <w:rsid w:val="69AA9DED"/>
    <w:rsid w:val="69D167F1"/>
    <w:rsid w:val="6A018CA1"/>
    <w:rsid w:val="6A2DE850"/>
    <w:rsid w:val="6A68B8F4"/>
    <w:rsid w:val="6ACDF394"/>
    <w:rsid w:val="6B0B0460"/>
    <w:rsid w:val="6B0FC88D"/>
    <w:rsid w:val="6B23C0B3"/>
    <w:rsid w:val="6B296896"/>
    <w:rsid w:val="6B372699"/>
    <w:rsid w:val="6B937DCD"/>
    <w:rsid w:val="6BAA801F"/>
    <w:rsid w:val="6BB465B1"/>
    <w:rsid w:val="6BB9D494"/>
    <w:rsid w:val="6BE8B201"/>
    <w:rsid w:val="6BEAB7FA"/>
    <w:rsid w:val="6BF4329C"/>
    <w:rsid w:val="6C1A4171"/>
    <w:rsid w:val="6C1A472D"/>
    <w:rsid w:val="6C62DE21"/>
    <w:rsid w:val="6C65FC36"/>
    <w:rsid w:val="6C6D04F2"/>
    <w:rsid w:val="6CAB4471"/>
    <w:rsid w:val="6CFF0527"/>
    <w:rsid w:val="6D256D66"/>
    <w:rsid w:val="6D2C2006"/>
    <w:rsid w:val="6D356121"/>
    <w:rsid w:val="6D48D4A3"/>
    <w:rsid w:val="6D874B60"/>
    <w:rsid w:val="6DAD4B83"/>
    <w:rsid w:val="6DCF53C7"/>
    <w:rsid w:val="6DF036A2"/>
    <w:rsid w:val="6E4E3025"/>
    <w:rsid w:val="6EA61365"/>
    <w:rsid w:val="6ED2E730"/>
    <w:rsid w:val="6EE34F9F"/>
    <w:rsid w:val="6F2A9812"/>
    <w:rsid w:val="6F36116D"/>
    <w:rsid w:val="6F5674AE"/>
    <w:rsid w:val="6F6F4E50"/>
    <w:rsid w:val="6F9ECC4B"/>
    <w:rsid w:val="6FE445F9"/>
    <w:rsid w:val="70211431"/>
    <w:rsid w:val="7029FCBD"/>
    <w:rsid w:val="70399294"/>
    <w:rsid w:val="70618B8C"/>
    <w:rsid w:val="707F52D1"/>
    <w:rsid w:val="7082A074"/>
    <w:rsid w:val="708956F9"/>
    <w:rsid w:val="708E219C"/>
    <w:rsid w:val="70B634D1"/>
    <w:rsid w:val="70B8CF9C"/>
    <w:rsid w:val="70D58563"/>
    <w:rsid w:val="70DDCA68"/>
    <w:rsid w:val="70E26950"/>
    <w:rsid w:val="70FCE028"/>
    <w:rsid w:val="7108759D"/>
    <w:rsid w:val="710F5E29"/>
    <w:rsid w:val="711856F2"/>
    <w:rsid w:val="715F3F4E"/>
    <w:rsid w:val="7221F2B1"/>
    <w:rsid w:val="724667F8"/>
    <w:rsid w:val="7260EDD0"/>
    <w:rsid w:val="72797A3C"/>
    <w:rsid w:val="728C9A76"/>
    <w:rsid w:val="728DE29F"/>
    <w:rsid w:val="72D827D7"/>
    <w:rsid w:val="72FC48C4"/>
    <w:rsid w:val="73376A14"/>
    <w:rsid w:val="735CC76C"/>
    <w:rsid w:val="735E5B03"/>
    <w:rsid w:val="735FFEFA"/>
    <w:rsid w:val="739E4CB5"/>
    <w:rsid w:val="73FC4E60"/>
    <w:rsid w:val="73FE2163"/>
    <w:rsid w:val="74044C5F"/>
    <w:rsid w:val="740C05D9"/>
    <w:rsid w:val="740F9FC0"/>
    <w:rsid w:val="741A8847"/>
    <w:rsid w:val="7427ADB3"/>
    <w:rsid w:val="742D8E79"/>
    <w:rsid w:val="744997D6"/>
    <w:rsid w:val="746B73BC"/>
    <w:rsid w:val="748E8F34"/>
    <w:rsid w:val="749E843E"/>
    <w:rsid w:val="74D05222"/>
    <w:rsid w:val="74E5F9B9"/>
    <w:rsid w:val="750A8EE3"/>
    <w:rsid w:val="750FA721"/>
    <w:rsid w:val="754387D6"/>
    <w:rsid w:val="75598C59"/>
    <w:rsid w:val="755BA13D"/>
    <w:rsid w:val="7588B932"/>
    <w:rsid w:val="75984AB6"/>
    <w:rsid w:val="75B1A12D"/>
    <w:rsid w:val="75B4BD91"/>
    <w:rsid w:val="75B9FD61"/>
    <w:rsid w:val="75D2407C"/>
    <w:rsid w:val="75E91BFE"/>
    <w:rsid w:val="764444E4"/>
    <w:rsid w:val="765322D6"/>
    <w:rsid w:val="768588C0"/>
    <w:rsid w:val="76DFB811"/>
    <w:rsid w:val="76E93377"/>
    <w:rsid w:val="76FD5184"/>
    <w:rsid w:val="7709BEBF"/>
    <w:rsid w:val="770D0382"/>
    <w:rsid w:val="7710658A"/>
    <w:rsid w:val="77338B44"/>
    <w:rsid w:val="773550E3"/>
    <w:rsid w:val="775243F5"/>
    <w:rsid w:val="775ABAEE"/>
    <w:rsid w:val="77792AC3"/>
    <w:rsid w:val="7787727B"/>
    <w:rsid w:val="77A25F02"/>
    <w:rsid w:val="77A9E02C"/>
    <w:rsid w:val="77E5B793"/>
    <w:rsid w:val="7811B0E6"/>
    <w:rsid w:val="7825340C"/>
    <w:rsid w:val="78364AA2"/>
    <w:rsid w:val="78557C5C"/>
    <w:rsid w:val="786C890A"/>
    <w:rsid w:val="78AA9959"/>
    <w:rsid w:val="78BF4FC0"/>
    <w:rsid w:val="791708BF"/>
    <w:rsid w:val="793A534E"/>
    <w:rsid w:val="7957A8EC"/>
    <w:rsid w:val="795FF978"/>
    <w:rsid w:val="796D8381"/>
    <w:rsid w:val="799F6FD5"/>
    <w:rsid w:val="799FF47B"/>
    <w:rsid w:val="79B88C67"/>
    <w:rsid w:val="79CC6088"/>
    <w:rsid w:val="7A18B4DD"/>
    <w:rsid w:val="7A28B96C"/>
    <w:rsid w:val="7A4B7364"/>
    <w:rsid w:val="7AB7D14E"/>
    <w:rsid w:val="7B07DBF6"/>
    <w:rsid w:val="7B19A476"/>
    <w:rsid w:val="7B1DDD25"/>
    <w:rsid w:val="7B6C764E"/>
    <w:rsid w:val="7B6F07FD"/>
    <w:rsid w:val="7B7585DC"/>
    <w:rsid w:val="7B8E8D44"/>
    <w:rsid w:val="7B99727B"/>
    <w:rsid w:val="7BA30F3B"/>
    <w:rsid w:val="7BE81341"/>
    <w:rsid w:val="7BFBDCC3"/>
    <w:rsid w:val="7C5552B5"/>
    <w:rsid w:val="7C6D2EB3"/>
    <w:rsid w:val="7C96B351"/>
    <w:rsid w:val="7C9BF5A0"/>
    <w:rsid w:val="7CD200A1"/>
    <w:rsid w:val="7CE3006F"/>
    <w:rsid w:val="7D473E2D"/>
    <w:rsid w:val="7DA43F9C"/>
    <w:rsid w:val="7DAF9B88"/>
    <w:rsid w:val="7DC536B3"/>
    <w:rsid w:val="7DD360E9"/>
    <w:rsid w:val="7DE767EB"/>
    <w:rsid w:val="7DFDF5F3"/>
    <w:rsid w:val="7E12BC9F"/>
    <w:rsid w:val="7E136A42"/>
    <w:rsid w:val="7E44DA88"/>
    <w:rsid w:val="7E6A8940"/>
    <w:rsid w:val="7E9CFD9D"/>
    <w:rsid w:val="7F357552"/>
    <w:rsid w:val="7F37147C"/>
    <w:rsid w:val="7F380603"/>
    <w:rsid w:val="7F5E4F87"/>
    <w:rsid w:val="7F8C489C"/>
    <w:rsid w:val="7F9D22F8"/>
    <w:rsid w:val="7FB313E2"/>
    <w:rsid w:val="7FDB21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C08BF"/>
  <w15:docId w15:val="{7C65D992-8C6C-4BFD-B994-9EEE2CE4C4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90F92"/>
    <w:rPr>
      <w:rFonts w:ascii="Poppins" w:hAnsi="Poppins" w:cs="Poppins"/>
      <w:color w:val="1F1262"/>
      <w:sz w:val="20"/>
      <w:szCs w:val="20"/>
    </w:rPr>
  </w:style>
  <w:style w:type="paragraph" w:styleId="Kop1">
    <w:name w:val="heading 1"/>
    <w:next w:val="Standaard"/>
    <w:link w:val="Kop1Char"/>
    <w:autoRedefine/>
    <w:uiPriority w:val="1"/>
    <w:qFormat/>
    <w:rsid w:val="00DB3F8A"/>
    <w:pPr>
      <w:keepNext/>
      <w:spacing w:after="0" w:line="240" w:lineRule="auto"/>
      <w:outlineLvl w:val="0"/>
    </w:pPr>
    <w:rPr>
      <w:rFonts w:ascii="Lyon Display Bold" w:hAnsi="Lyon Display Bold" w:cs="Times New Roman"/>
      <w:b/>
      <w:bCs/>
      <w:color w:val="4B329E"/>
      <w:sz w:val="48"/>
      <w:szCs w:val="48"/>
    </w:rPr>
  </w:style>
  <w:style w:type="paragraph" w:styleId="Kop2">
    <w:name w:val="heading 2"/>
    <w:basedOn w:val="Kop1"/>
    <w:next w:val="Standaard"/>
    <w:link w:val="Kop2Char"/>
    <w:autoRedefine/>
    <w:uiPriority w:val="9"/>
    <w:unhideWhenUsed/>
    <w:qFormat/>
    <w:rsid w:val="00187485"/>
    <w:pPr>
      <w:keepLines/>
      <w:spacing w:before="40"/>
      <w:outlineLvl w:val="1"/>
    </w:pPr>
    <w:rPr>
      <w:rFonts w:eastAsiaTheme="majorEastAsia" w:cstheme="majorBidi"/>
      <w:b w:val="0"/>
      <w:bCs w:val="0"/>
      <w:sz w:val="28"/>
      <w:szCs w:val="28"/>
    </w:rPr>
  </w:style>
  <w:style w:type="paragraph" w:styleId="Kop3">
    <w:name w:val="heading 3"/>
    <w:basedOn w:val="Kop2"/>
    <w:next w:val="Standaard"/>
    <w:link w:val="Kop3Char"/>
    <w:autoRedefine/>
    <w:uiPriority w:val="9"/>
    <w:unhideWhenUsed/>
    <w:qFormat/>
    <w:rsid w:val="007511B7"/>
    <w:pPr>
      <w:ind w:left="709" w:hanging="709"/>
      <w:outlineLvl w:val="2"/>
    </w:pPr>
    <w:rPr>
      <w:rFonts w:ascii="Poppins" w:hAnsi="Poppins" w:cs="Poppins"/>
      <w:b/>
      <w:bCs/>
      <w:sz w:val="22"/>
      <w:szCs w:val="22"/>
    </w:rPr>
  </w:style>
  <w:style w:type="paragraph" w:styleId="Kop4">
    <w:name w:val="heading 4"/>
    <w:basedOn w:val="Kop3"/>
    <w:next w:val="Standaard"/>
    <w:link w:val="Kop4Char"/>
    <w:autoRedefine/>
    <w:uiPriority w:val="9"/>
    <w:unhideWhenUsed/>
    <w:qFormat/>
    <w:rsid w:val="00897D5E"/>
    <w:pPr>
      <w:ind w:left="567" w:hanging="567"/>
      <w:outlineLvl w:val="3"/>
    </w:pPr>
    <w:rPr>
      <w:bCs w:val="0"/>
      <w:i/>
      <w:iCs/>
      <w:sz w:val="20"/>
      <w:szCs w:val="20"/>
    </w:rPr>
  </w:style>
  <w:style w:type="paragraph" w:styleId="Kop5">
    <w:name w:val="heading 5"/>
    <w:basedOn w:val="Kop4"/>
    <w:next w:val="Standaard"/>
    <w:link w:val="Kop5Char"/>
    <w:autoRedefine/>
    <w:uiPriority w:val="9"/>
    <w:unhideWhenUsed/>
    <w:qFormat/>
    <w:rsid w:val="00BD74E3"/>
    <w:pPr>
      <w:numPr>
        <w:ilvl w:val="3"/>
      </w:numPr>
      <w:ind w:left="709" w:hanging="709"/>
      <w:outlineLvl w:val="4"/>
    </w:pPr>
  </w:style>
  <w:style w:type="paragraph" w:styleId="Kop6">
    <w:name w:val="heading 6"/>
    <w:basedOn w:val="Kop5"/>
    <w:next w:val="Standaard"/>
    <w:link w:val="Kop6Char"/>
    <w:autoRedefine/>
    <w:uiPriority w:val="9"/>
    <w:unhideWhenUsed/>
    <w:qFormat/>
    <w:rsid w:val="00AA7189"/>
    <w:pPr>
      <w:numPr>
        <w:ilvl w:val="4"/>
      </w:numPr>
      <w:ind w:left="851" w:hanging="851"/>
      <w:outlineLvl w:val="5"/>
    </w:pPr>
    <w:rPr>
      <w:b w:val="0"/>
      <w:i w:val="0"/>
      <w:iCs w:val="0"/>
      <w:sz w:val="22"/>
      <w:szCs w:val="22"/>
    </w:rPr>
  </w:style>
  <w:style w:type="paragraph" w:styleId="Kop7">
    <w:name w:val="heading 7"/>
    <w:basedOn w:val="Standaard"/>
    <w:next w:val="Standaard"/>
    <w:link w:val="Kop7Char"/>
    <w:uiPriority w:val="9"/>
    <w:semiHidden/>
    <w:unhideWhenUsed/>
    <w:qFormat/>
    <w:rsid w:val="00375296"/>
    <w:pPr>
      <w:keepNext/>
      <w:keepLines/>
      <w:numPr>
        <w:ilvl w:val="6"/>
        <w:numId w:val="1"/>
      </w:numPr>
      <w:spacing w:before="40" w:after="0"/>
      <w:outlineLvl w:val="6"/>
    </w:pPr>
    <w:rPr>
      <w:rFonts w:asciiTheme="majorHAnsi" w:hAnsiTheme="majorHAnsi"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375296"/>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75296"/>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CA66B4"/>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CA66B4"/>
    <w:rPr>
      <w:rFonts w:ascii="Tahoma" w:hAnsi="Tahoma" w:cs="Tahoma"/>
      <w:sz w:val="16"/>
      <w:szCs w:val="16"/>
    </w:rPr>
  </w:style>
  <w:style w:type="character" w:styleId="Kop1Char" w:customStyle="1">
    <w:name w:val="Kop 1 Char"/>
    <w:basedOn w:val="Standaardalinea-lettertype"/>
    <w:link w:val="Kop1"/>
    <w:uiPriority w:val="1"/>
    <w:rsid w:val="00DB3F8A"/>
    <w:rPr>
      <w:rFonts w:ascii="Lyon Display Bold" w:hAnsi="Lyon Display Bold" w:cs="Times New Roman"/>
      <w:b/>
      <w:bCs/>
      <w:color w:val="4B329E"/>
      <w:sz w:val="48"/>
      <w:szCs w:val="48"/>
    </w:rPr>
  </w:style>
  <w:style w:type="paragraph" w:styleId="Koptekst">
    <w:name w:val="header"/>
    <w:basedOn w:val="Standaard"/>
    <w:link w:val="KoptekstChar"/>
    <w:uiPriority w:val="99"/>
    <w:unhideWhenUsed/>
    <w:rsid w:val="00CA66B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A66B4"/>
  </w:style>
  <w:style w:type="paragraph" w:styleId="Voettekst">
    <w:name w:val="footer"/>
    <w:basedOn w:val="Standaard"/>
    <w:link w:val="VoettekstChar"/>
    <w:uiPriority w:val="99"/>
    <w:unhideWhenUsed/>
    <w:rsid w:val="00CA66B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A66B4"/>
  </w:style>
  <w:style w:type="character" w:styleId="Hyperlink">
    <w:name w:val="Hyperlink"/>
    <w:basedOn w:val="Standaardalinea-lettertype"/>
    <w:uiPriority w:val="99"/>
    <w:unhideWhenUsed/>
    <w:rsid w:val="00CB26AB"/>
    <w:rPr>
      <w:rFonts w:ascii="Poppins" w:hAnsi="Poppins"/>
      <w:color w:val="4B329E"/>
      <w:u w:val="single"/>
    </w:rPr>
  </w:style>
  <w:style w:type="character" w:styleId="Tekstvantijdelijkeaanduiding">
    <w:name w:val="Placeholder Text"/>
    <w:basedOn w:val="Standaardalinea-lettertype"/>
    <w:uiPriority w:val="99"/>
    <w:semiHidden/>
    <w:rsid w:val="00F24012"/>
    <w:rPr>
      <w:color w:val="808080"/>
    </w:rPr>
  </w:style>
  <w:style w:type="table" w:styleId="Tabelraster">
    <w:name w:val="Table Grid"/>
    <w:basedOn w:val="Standaardtabel"/>
    <w:uiPriority w:val="59"/>
    <w:rsid w:val="00167F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C01EFC"/>
    <w:pPr>
      <w:ind w:left="720"/>
      <w:contextualSpacing/>
    </w:pPr>
  </w:style>
  <w:style w:type="paragraph" w:styleId="Normaalweb">
    <w:name w:val="Normal (Web)"/>
    <w:basedOn w:val="Standaard"/>
    <w:uiPriority w:val="99"/>
    <w:unhideWhenUsed/>
    <w:rsid w:val="00700B38"/>
    <w:pPr>
      <w:spacing w:before="100" w:beforeAutospacing="1" w:after="100" w:afterAutospacing="1" w:line="240" w:lineRule="auto"/>
    </w:pPr>
    <w:rPr>
      <w:rFonts w:ascii="Times New Roman" w:hAnsi="Times New Roman" w:eastAsia="Times New Roman" w:cs="Times New Roman"/>
      <w:sz w:val="24"/>
      <w:szCs w:val="24"/>
    </w:rPr>
  </w:style>
  <w:style w:type="character" w:styleId="Verwijzingopmerking">
    <w:name w:val="annotation reference"/>
    <w:basedOn w:val="Standaardalinea-lettertype"/>
    <w:uiPriority w:val="99"/>
    <w:semiHidden/>
    <w:unhideWhenUsed/>
    <w:rsid w:val="00046E35"/>
    <w:rPr>
      <w:sz w:val="16"/>
      <w:szCs w:val="16"/>
    </w:rPr>
  </w:style>
  <w:style w:type="paragraph" w:styleId="Tekstopmerking">
    <w:name w:val="annotation text"/>
    <w:basedOn w:val="Standaard"/>
    <w:link w:val="TekstopmerkingChar"/>
    <w:uiPriority w:val="99"/>
    <w:unhideWhenUsed/>
    <w:rsid w:val="00046E35"/>
    <w:pPr>
      <w:spacing w:line="240" w:lineRule="auto"/>
    </w:pPr>
  </w:style>
  <w:style w:type="character" w:styleId="TekstopmerkingChar" w:customStyle="1">
    <w:name w:val="Tekst opmerking Char"/>
    <w:basedOn w:val="Standaardalinea-lettertype"/>
    <w:link w:val="Tekstopmerking"/>
    <w:uiPriority w:val="99"/>
    <w:rsid w:val="00046E35"/>
    <w:rPr>
      <w:sz w:val="20"/>
      <w:szCs w:val="20"/>
    </w:rPr>
  </w:style>
  <w:style w:type="paragraph" w:styleId="Onderwerpvanopmerking">
    <w:name w:val="annotation subject"/>
    <w:basedOn w:val="Tekstopmerking"/>
    <w:next w:val="Tekstopmerking"/>
    <w:link w:val="OnderwerpvanopmerkingChar"/>
    <w:uiPriority w:val="99"/>
    <w:semiHidden/>
    <w:unhideWhenUsed/>
    <w:rsid w:val="00046E35"/>
    <w:rPr>
      <w:b/>
      <w:bCs/>
    </w:rPr>
  </w:style>
  <w:style w:type="character" w:styleId="OnderwerpvanopmerkingChar" w:customStyle="1">
    <w:name w:val="Onderwerp van opmerking Char"/>
    <w:basedOn w:val="TekstopmerkingChar"/>
    <w:link w:val="Onderwerpvanopmerking"/>
    <w:uiPriority w:val="99"/>
    <w:semiHidden/>
    <w:rsid w:val="00046E35"/>
    <w:rPr>
      <w:b/>
      <w:bCs/>
      <w:sz w:val="20"/>
      <w:szCs w:val="20"/>
    </w:rPr>
  </w:style>
  <w:style w:type="character" w:styleId="GevolgdeHyperlink">
    <w:name w:val="FollowedHyperlink"/>
    <w:basedOn w:val="Standaardalinea-lettertype"/>
    <w:uiPriority w:val="99"/>
    <w:semiHidden/>
    <w:unhideWhenUsed/>
    <w:rsid w:val="00AD193C"/>
    <w:rPr>
      <w:color w:val="800080" w:themeColor="followedHyperlink"/>
      <w:u w:val="single"/>
    </w:rPr>
  </w:style>
  <w:style w:type="paragraph" w:styleId="Logolabel" w:customStyle="1">
    <w:name w:val="Logo label"/>
    <w:basedOn w:val="Standaard"/>
    <w:rsid w:val="00CB26AB"/>
    <w:pPr>
      <w:jc w:val="center"/>
    </w:pPr>
    <w:rPr>
      <w:color w:val="586886"/>
      <w:sz w:val="16"/>
      <w:szCs w:val="16"/>
    </w:rPr>
  </w:style>
  <w:style w:type="table" w:styleId="TableGrid1" w:customStyle="1">
    <w:name w:val="Table Grid1"/>
    <w:basedOn w:val="Standaardtabel"/>
    <w:next w:val="Tabelraster"/>
    <w:uiPriority w:val="59"/>
    <w:unhideWhenUsed/>
    <w:rsid w:val="00E31C63"/>
    <w:pPr>
      <w:spacing w:after="0" w:line="240" w:lineRule="auto"/>
    </w:pPr>
    <w:rPr>
      <w:rFonts w:ascii="Arial Narrow" w:hAnsi="Arial Narrow" w:eastAsiaTheme="minorHAnsi" w:cstheme="majorBidi"/>
      <w:szCs w:val="28"/>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ruk">
    <w:name w:val="Emphasis"/>
    <w:basedOn w:val="Standaardalinea-lettertype"/>
    <w:uiPriority w:val="20"/>
    <w:qFormat/>
    <w:rsid w:val="00E31C63"/>
    <w:rPr>
      <w:i/>
      <w:iCs/>
    </w:rPr>
  </w:style>
  <w:style w:type="character" w:styleId="Kop2Char" w:customStyle="1">
    <w:name w:val="Kop 2 Char"/>
    <w:basedOn w:val="Standaardalinea-lettertype"/>
    <w:link w:val="Kop2"/>
    <w:uiPriority w:val="9"/>
    <w:rsid w:val="0087527E"/>
    <w:rPr>
      <w:rFonts w:ascii="Lyon Display Bold" w:hAnsi="Lyon Display Bold" w:eastAsiaTheme="majorEastAsia" w:cstheme="majorBidi"/>
      <w:color w:val="4B329E"/>
      <w:sz w:val="28"/>
      <w:szCs w:val="28"/>
    </w:rPr>
  </w:style>
  <w:style w:type="character" w:styleId="Kop3Char" w:customStyle="1">
    <w:name w:val="Kop 3 Char"/>
    <w:basedOn w:val="Standaardalinea-lettertype"/>
    <w:link w:val="Kop3"/>
    <w:uiPriority w:val="9"/>
    <w:rsid w:val="00483852"/>
    <w:rPr>
      <w:rFonts w:ascii="Poppins" w:hAnsi="Poppins" w:cs="Poppins" w:eastAsiaTheme="majorEastAsia"/>
      <w:b/>
      <w:bCs/>
      <w:color w:val="4B329E"/>
    </w:rPr>
  </w:style>
  <w:style w:type="character" w:styleId="Kop4Char" w:customStyle="1">
    <w:name w:val="Kop 4 Char"/>
    <w:basedOn w:val="Standaardalinea-lettertype"/>
    <w:link w:val="Kop4"/>
    <w:uiPriority w:val="9"/>
    <w:rsid w:val="00897D5E"/>
    <w:rPr>
      <w:rFonts w:ascii="Poppins" w:hAnsi="Poppins" w:cs="Poppins" w:eastAsiaTheme="majorEastAsia"/>
      <w:b/>
      <w:i/>
      <w:iCs/>
      <w:color w:val="4B329E"/>
      <w:sz w:val="20"/>
      <w:szCs w:val="20"/>
    </w:rPr>
  </w:style>
  <w:style w:type="character" w:styleId="Kop5Char" w:customStyle="1">
    <w:name w:val="Kop 5 Char"/>
    <w:basedOn w:val="Standaardalinea-lettertype"/>
    <w:link w:val="Kop5"/>
    <w:uiPriority w:val="9"/>
    <w:rsid w:val="00BD74E3"/>
    <w:rPr>
      <w:rFonts w:ascii="Poppins" w:hAnsi="Poppins" w:eastAsiaTheme="majorEastAsia" w:cstheme="majorBidi"/>
      <w:b/>
      <w:color w:val="7030A0"/>
      <w:sz w:val="20"/>
      <w:szCs w:val="20"/>
    </w:rPr>
  </w:style>
  <w:style w:type="character" w:styleId="Kop6Char" w:customStyle="1">
    <w:name w:val="Kop 6 Char"/>
    <w:basedOn w:val="Standaardalinea-lettertype"/>
    <w:link w:val="Kop6"/>
    <w:uiPriority w:val="9"/>
    <w:rsid w:val="007C6D9F"/>
    <w:rPr>
      <w:rFonts w:ascii="Poppins" w:hAnsi="Poppins" w:cs="Poppins" w:eastAsiaTheme="majorEastAsia"/>
      <w:color w:val="4B329E"/>
    </w:rPr>
  </w:style>
  <w:style w:type="character" w:styleId="Kop7Char" w:customStyle="1">
    <w:name w:val="Kop 7 Char"/>
    <w:basedOn w:val="Standaardalinea-lettertype"/>
    <w:link w:val="Kop7"/>
    <w:uiPriority w:val="9"/>
    <w:semiHidden/>
    <w:rsid w:val="00375296"/>
    <w:rPr>
      <w:rFonts w:asciiTheme="majorHAnsi" w:hAnsiTheme="majorHAnsi" w:eastAsiaTheme="majorEastAsia" w:cstheme="majorBidi"/>
      <w:i/>
      <w:iCs/>
      <w:color w:val="243F60" w:themeColor="accent1" w:themeShade="7F"/>
      <w:sz w:val="20"/>
      <w:szCs w:val="20"/>
    </w:rPr>
  </w:style>
  <w:style w:type="character" w:styleId="Kop8Char" w:customStyle="1">
    <w:name w:val="Kop 8 Char"/>
    <w:basedOn w:val="Standaardalinea-lettertype"/>
    <w:link w:val="Kop8"/>
    <w:uiPriority w:val="9"/>
    <w:semiHidden/>
    <w:rsid w:val="00375296"/>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375296"/>
    <w:rPr>
      <w:rFonts w:asciiTheme="majorHAnsi" w:hAnsiTheme="majorHAnsi" w:eastAsiaTheme="majorEastAsia" w:cstheme="majorBidi"/>
      <w:i/>
      <w:iCs/>
      <w:color w:val="272727" w:themeColor="text1" w:themeTint="D8"/>
      <w:sz w:val="21"/>
      <w:szCs w:val="21"/>
    </w:rPr>
  </w:style>
  <w:style w:type="paragraph" w:styleId="Titel">
    <w:name w:val="Title"/>
    <w:next w:val="Standaard"/>
    <w:link w:val="TitelChar"/>
    <w:uiPriority w:val="10"/>
    <w:qFormat/>
    <w:rsid w:val="0067756D"/>
    <w:pPr>
      <w:jc w:val="center"/>
    </w:pPr>
    <w:rPr>
      <w:rFonts w:ascii="Lyon Display Bold" w:hAnsi="Lyon Display Bold" w:cs="Times New Roman"/>
      <w:b/>
      <w:bCs/>
      <w:color w:val="4B329E"/>
      <w:sz w:val="48"/>
      <w:szCs w:val="48"/>
    </w:rPr>
  </w:style>
  <w:style w:type="character" w:styleId="TitelChar" w:customStyle="1">
    <w:name w:val="Titel Char"/>
    <w:basedOn w:val="Standaardalinea-lettertype"/>
    <w:link w:val="Titel"/>
    <w:uiPriority w:val="10"/>
    <w:rsid w:val="0067756D"/>
    <w:rPr>
      <w:rFonts w:ascii="Lyon Display Bold" w:hAnsi="Lyon Display Bold" w:cs="Times New Roman"/>
      <w:b/>
      <w:bCs/>
      <w:color w:val="4B329E"/>
      <w:sz w:val="48"/>
      <w:szCs w:val="48"/>
    </w:rPr>
  </w:style>
  <w:style w:type="paragraph" w:styleId="Kopvaninhoudsopgave">
    <w:name w:val="TOC Heading"/>
    <w:basedOn w:val="Kop1"/>
    <w:next w:val="Standaard"/>
    <w:uiPriority w:val="39"/>
    <w:unhideWhenUsed/>
    <w:qFormat/>
    <w:rsid w:val="00AC4BAD"/>
    <w:pPr>
      <w:keepLines/>
      <w:spacing w:before="240" w:line="259" w:lineRule="auto"/>
      <w:outlineLvl w:val="9"/>
    </w:pPr>
    <w:rPr>
      <w:rFonts w:asciiTheme="majorHAnsi" w:hAnsiTheme="majorHAnsi" w:eastAsiaTheme="majorEastAsia" w:cstheme="majorBidi"/>
      <w:b w:val="0"/>
      <w:bCs w:val="0"/>
      <w:color w:val="365F91" w:themeColor="accent1" w:themeShade="BF"/>
      <w:sz w:val="32"/>
      <w:szCs w:val="32"/>
    </w:rPr>
  </w:style>
  <w:style w:type="paragraph" w:styleId="Inhopg2">
    <w:name w:val="toc 2"/>
    <w:basedOn w:val="Standaard"/>
    <w:next w:val="Standaard"/>
    <w:autoRedefine/>
    <w:uiPriority w:val="39"/>
    <w:unhideWhenUsed/>
    <w:rsid w:val="00AC4BAD"/>
    <w:pPr>
      <w:spacing w:after="100"/>
      <w:ind w:left="200"/>
    </w:pPr>
  </w:style>
  <w:style w:type="paragraph" w:styleId="Inhopg3">
    <w:name w:val="toc 3"/>
    <w:basedOn w:val="Standaard"/>
    <w:next w:val="Standaard"/>
    <w:autoRedefine/>
    <w:uiPriority w:val="39"/>
    <w:unhideWhenUsed/>
    <w:rsid w:val="00AC4BAD"/>
    <w:pPr>
      <w:spacing w:after="100"/>
      <w:ind w:left="400"/>
    </w:pPr>
  </w:style>
  <w:style w:type="paragraph" w:styleId="Inhopg1">
    <w:name w:val="toc 1"/>
    <w:basedOn w:val="Standaard"/>
    <w:next w:val="Standaard"/>
    <w:autoRedefine/>
    <w:uiPriority w:val="39"/>
    <w:unhideWhenUsed/>
    <w:rsid w:val="00AC4BAD"/>
    <w:pPr>
      <w:spacing w:after="100"/>
    </w:pPr>
  </w:style>
  <w:style w:type="paragraph" w:styleId="Default" w:customStyle="1">
    <w:name w:val="Default"/>
    <w:rsid w:val="00AC4BAD"/>
    <w:pPr>
      <w:autoSpaceDE w:val="0"/>
      <w:autoSpaceDN w:val="0"/>
      <w:adjustRightInd w:val="0"/>
      <w:spacing w:after="0" w:line="240" w:lineRule="auto"/>
    </w:pPr>
    <w:rPr>
      <w:rFonts w:ascii="Calibri" w:hAnsi="Calibri" w:cs="Calibri"/>
      <w:color w:val="000000"/>
      <w:sz w:val="24"/>
      <w:szCs w:val="24"/>
    </w:rPr>
  </w:style>
  <w:style w:type="paragraph" w:styleId="Plattetekst">
    <w:name w:val="Body Text"/>
    <w:basedOn w:val="Standaard"/>
    <w:link w:val="PlattetekstChar"/>
    <w:uiPriority w:val="1"/>
    <w:qFormat/>
    <w:rsid w:val="00067618"/>
    <w:pPr>
      <w:widowControl w:val="0"/>
      <w:autoSpaceDE w:val="0"/>
      <w:autoSpaceDN w:val="0"/>
      <w:adjustRightInd w:val="0"/>
      <w:spacing w:after="0" w:line="240" w:lineRule="auto"/>
      <w:ind w:left="116"/>
    </w:pPr>
    <w:rPr>
      <w:rFonts w:ascii="Calibri" w:hAnsi="Calibri" w:cs="Calibri"/>
      <w:color w:val="auto"/>
      <w:sz w:val="22"/>
      <w:szCs w:val="22"/>
    </w:rPr>
  </w:style>
  <w:style w:type="character" w:styleId="PlattetekstChar" w:customStyle="1">
    <w:name w:val="Platte tekst Char"/>
    <w:basedOn w:val="Standaardalinea-lettertype"/>
    <w:link w:val="Plattetekst"/>
    <w:uiPriority w:val="1"/>
    <w:rsid w:val="00067618"/>
    <w:rPr>
      <w:rFonts w:ascii="Calibri" w:hAnsi="Calibri" w:cs="Calibri"/>
    </w:rPr>
  </w:style>
  <w:style w:type="paragraph" w:styleId="TableParagraph" w:customStyle="1">
    <w:name w:val="Table Paragraph"/>
    <w:basedOn w:val="Standaard"/>
    <w:uiPriority w:val="1"/>
    <w:qFormat/>
    <w:rsid w:val="00067618"/>
    <w:pPr>
      <w:widowControl w:val="0"/>
      <w:autoSpaceDE w:val="0"/>
      <w:autoSpaceDN w:val="0"/>
      <w:adjustRightInd w:val="0"/>
      <w:spacing w:after="0" w:line="240" w:lineRule="auto"/>
    </w:pPr>
    <w:rPr>
      <w:rFonts w:ascii="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C7286A"/>
    <w:rPr>
      <w:color w:val="605E5C"/>
      <w:shd w:val="clear" w:color="auto" w:fill="E1DFDD"/>
    </w:rPr>
  </w:style>
  <w:style w:type="paragraph" w:styleId="Voetnoottekst">
    <w:name w:val="footnote text"/>
    <w:basedOn w:val="Standaard"/>
    <w:link w:val="VoetnoottekstChar"/>
    <w:uiPriority w:val="99"/>
    <w:semiHidden/>
    <w:unhideWhenUsed/>
    <w:rsid w:val="00EB0D49"/>
    <w:pPr>
      <w:spacing w:after="0" w:line="240" w:lineRule="auto"/>
    </w:pPr>
  </w:style>
  <w:style w:type="character" w:styleId="VoetnoottekstChar" w:customStyle="1">
    <w:name w:val="Voetnoottekst Char"/>
    <w:basedOn w:val="Standaardalinea-lettertype"/>
    <w:link w:val="Voetnoottekst"/>
    <w:uiPriority w:val="99"/>
    <w:semiHidden/>
    <w:rsid w:val="00EB0D49"/>
    <w:rPr>
      <w:rFonts w:ascii="Poppins" w:hAnsi="Poppins" w:cs="Poppins"/>
      <w:color w:val="000000" w:themeColor="text1"/>
      <w:sz w:val="20"/>
      <w:szCs w:val="20"/>
    </w:rPr>
  </w:style>
  <w:style w:type="character" w:styleId="Voetnootmarkering">
    <w:name w:val="footnote reference"/>
    <w:basedOn w:val="Standaardalinea-lettertype"/>
    <w:uiPriority w:val="99"/>
    <w:semiHidden/>
    <w:unhideWhenUsed/>
    <w:rsid w:val="00EB0D49"/>
    <w:rPr>
      <w:vertAlign w:val="superscript"/>
    </w:rPr>
  </w:style>
  <w:style w:type="paragraph" w:styleId="Bijschrift">
    <w:name w:val="caption"/>
    <w:basedOn w:val="Standaard"/>
    <w:next w:val="Standaard"/>
    <w:uiPriority w:val="35"/>
    <w:unhideWhenUsed/>
    <w:qFormat/>
    <w:rsid w:val="00974BB9"/>
    <w:pPr>
      <w:spacing w:line="240" w:lineRule="auto"/>
    </w:pPr>
    <w:rPr>
      <w:i/>
      <w:iCs/>
      <w:color w:val="1F497D" w:themeColor="text2"/>
      <w:sz w:val="18"/>
      <w:szCs w:val="18"/>
    </w:rPr>
  </w:style>
  <w:style w:type="character" w:styleId="normaltextrun" w:customStyle="1">
    <w:name w:val="normaltextrun"/>
    <w:basedOn w:val="Standaardalinea-lettertype"/>
    <w:rsid w:val="00DD29C0"/>
  </w:style>
  <w:style w:type="character" w:styleId="scxw265238147" w:customStyle="1">
    <w:name w:val="scxw265238147"/>
    <w:basedOn w:val="Standaardalinea-lettertype"/>
    <w:rsid w:val="00DD29C0"/>
  </w:style>
  <w:style w:type="character" w:styleId="eop" w:customStyle="1">
    <w:name w:val="eop"/>
    <w:basedOn w:val="Standaardalinea-lettertype"/>
    <w:rsid w:val="00DD29C0"/>
  </w:style>
  <w:style w:type="paragraph" w:styleId="paragraph" w:customStyle="1">
    <w:name w:val="paragraph"/>
    <w:basedOn w:val="Standaard"/>
    <w:rsid w:val="00A82E0A"/>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Revisie">
    <w:name w:val="Revision"/>
    <w:hidden/>
    <w:uiPriority w:val="99"/>
    <w:semiHidden/>
    <w:rsid w:val="00A76758"/>
    <w:pPr>
      <w:spacing w:after="0" w:line="240" w:lineRule="auto"/>
    </w:pPr>
    <w:rPr>
      <w:rFonts w:ascii="Poppins" w:hAnsi="Poppins" w:cs="Poppins"/>
      <w:color w:val="1F1262"/>
      <w:sz w:val="20"/>
      <w:szCs w:val="20"/>
    </w:rPr>
  </w:style>
  <w:style w:type="table" w:styleId="TableGrid0" w:customStyle="1">
    <w:name w:val="Table Grid0"/>
    <w:rsid w:val="00A76758"/>
    <w:pPr>
      <w:spacing w:after="0" w:line="240" w:lineRule="auto"/>
    </w:pPr>
    <w:tblPr>
      <w:tblCellMar>
        <w:top w:w="0" w:type="dxa"/>
        <w:left w:w="0" w:type="dxa"/>
        <w:bottom w:w="0" w:type="dxa"/>
        <w:right w:w="0" w:type="dxa"/>
      </w:tblCellMar>
    </w:tblPr>
  </w:style>
  <w:style w:type="paragraph" w:styleId="pf0" w:customStyle="1">
    <w:name w:val="pf0"/>
    <w:basedOn w:val="Standaard"/>
    <w:rsid w:val="00F8178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cf01" w:customStyle="1">
    <w:name w:val="cf01"/>
    <w:basedOn w:val="Standaardalinea-lettertype"/>
    <w:rsid w:val="00F81787"/>
    <w:rPr>
      <w:rFonts w:hint="default" w:ascii="Segoe UI" w:hAnsi="Segoe UI" w:cs="Segoe UI"/>
      <w:color w:val="1F1262"/>
      <w:sz w:val="18"/>
      <w:szCs w:val="18"/>
    </w:rPr>
  </w:style>
  <w:style w:type="numbering" w:styleId="Huidigelijst1" w:customStyle="1">
    <w:name w:val="Huidige lijst1"/>
    <w:uiPriority w:val="99"/>
    <w:rsid w:val="00231BA3"/>
    <w:pPr>
      <w:numPr>
        <w:numId w:val="13"/>
      </w:numPr>
    </w:pPr>
  </w:style>
  <w:style w:type="numbering" w:styleId="Stijl1" w:customStyle="1">
    <w:name w:val="Stijl1"/>
    <w:uiPriority w:val="99"/>
    <w:rsid w:val="0095556D"/>
    <w:pPr>
      <w:numPr>
        <w:numId w:val="23"/>
      </w:numPr>
    </w:pPr>
  </w:style>
  <w:style w:type="character" w:styleId="scxw33734114" w:customStyle="1">
    <w:name w:val="scxw33734114"/>
    <w:basedOn w:val="Standaardalinea-lettertype"/>
    <w:rsid w:val="00AE0D38"/>
  </w:style>
  <w:style w:type="character" w:styleId="Vermelding">
    <w:name w:val="Mention"/>
    <w:basedOn w:val="Standaardalinea-lettertype"/>
    <w:uiPriority w:val="99"/>
    <w:unhideWhenUsed/>
    <w:rsid w:val="00AE0D38"/>
    <w:rPr>
      <w:color w:val="2B579A"/>
      <w:shd w:val="clear" w:color="auto" w:fill="E6E6E6"/>
    </w:rPr>
  </w:style>
  <w:style w:type="numbering" w:styleId="Stijl2" w:customStyle="1">
    <w:name w:val="Stijl2"/>
    <w:uiPriority w:val="99"/>
    <w:rsid w:val="009112C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694">
      <w:bodyDiv w:val="1"/>
      <w:marLeft w:val="0"/>
      <w:marRight w:val="0"/>
      <w:marTop w:val="0"/>
      <w:marBottom w:val="0"/>
      <w:divBdr>
        <w:top w:val="none" w:sz="0" w:space="0" w:color="auto"/>
        <w:left w:val="none" w:sz="0" w:space="0" w:color="auto"/>
        <w:bottom w:val="none" w:sz="0" w:space="0" w:color="auto"/>
        <w:right w:val="none" w:sz="0" w:space="0" w:color="auto"/>
      </w:divBdr>
    </w:div>
    <w:div w:id="80759942">
      <w:bodyDiv w:val="1"/>
      <w:marLeft w:val="0"/>
      <w:marRight w:val="0"/>
      <w:marTop w:val="0"/>
      <w:marBottom w:val="0"/>
      <w:divBdr>
        <w:top w:val="none" w:sz="0" w:space="0" w:color="auto"/>
        <w:left w:val="none" w:sz="0" w:space="0" w:color="auto"/>
        <w:bottom w:val="none" w:sz="0" w:space="0" w:color="auto"/>
        <w:right w:val="none" w:sz="0" w:space="0" w:color="auto"/>
      </w:divBdr>
    </w:div>
    <w:div w:id="844514066">
      <w:bodyDiv w:val="1"/>
      <w:marLeft w:val="0"/>
      <w:marRight w:val="0"/>
      <w:marTop w:val="0"/>
      <w:marBottom w:val="0"/>
      <w:divBdr>
        <w:top w:val="none" w:sz="0" w:space="0" w:color="auto"/>
        <w:left w:val="none" w:sz="0" w:space="0" w:color="auto"/>
        <w:bottom w:val="none" w:sz="0" w:space="0" w:color="auto"/>
        <w:right w:val="none" w:sz="0" w:space="0" w:color="auto"/>
      </w:divBdr>
    </w:div>
    <w:div w:id="1008479621">
      <w:bodyDiv w:val="1"/>
      <w:marLeft w:val="0"/>
      <w:marRight w:val="0"/>
      <w:marTop w:val="0"/>
      <w:marBottom w:val="0"/>
      <w:divBdr>
        <w:top w:val="none" w:sz="0" w:space="0" w:color="auto"/>
        <w:left w:val="none" w:sz="0" w:space="0" w:color="auto"/>
        <w:bottom w:val="none" w:sz="0" w:space="0" w:color="auto"/>
        <w:right w:val="none" w:sz="0" w:space="0" w:color="auto"/>
      </w:divBdr>
      <w:divsChild>
        <w:div w:id="1511292245">
          <w:marLeft w:val="0"/>
          <w:marRight w:val="0"/>
          <w:marTop w:val="0"/>
          <w:marBottom w:val="0"/>
          <w:divBdr>
            <w:top w:val="none" w:sz="0" w:space="0" w:color="auto"/>
            <w:left w:val="none" w:sz="0" w:space="0" w:color="auto"/>
            <w:bottom w:val="none" w:sz="0" w:space="0" w:color="auto"/>
            <w:right w:val="none" w:sz="0" w:space="0" w:color="auto"/>
          </w:divBdr>
        </w:div>
        <w:div w:id="1508519698">
          <w:marLeft w:val="0"/>
          <w:marRight w:val="0"/>
          <w:marTop w:val="0"/>
          <w:marBottom w:val="0"/>
          <w:divBdr>
            <w:top w:val="none" w:sz="0" w:space="0" w:color="auto"/>
            <w:left w:val="none" w:sz="0" w:space="0" w:color="auto"/>
            <w:bottom w:val="none" w:sz="0" w:space="0" w:color="auto"/>
            <w:right w:val="none" w:sz="0" w:space="0" w:color="auto"/>
          </w:divBdr>
        </w:div>
        <w:div w:id="1750619834">
          <w:marLeft w:val="0"/>
          <w:marRight w:val="0"/>
          <w:marTop w:val="0"/>
          <w:marBottom w:val="0"/>
          <w:divBdr>
            <w:top w:val="none" w:sz="0" w:space="0" w:color="auto"/>
            <w:left w:val="none" w:sz="0" w:space="0" w:color="auto"/>
            <w:bottom w:val="none" w:sz="0" w:space="0" w:color="auto"/>
            <w:right w:val="none" w:sz="0" w:space="0" w:color="auto"/>
          </w:divBdr>
        </w:div>
      </w:divsChild>
    </w:div>
    <w:div w:id="1173300621">
      <w:bodyDiv w:val="1"/>
      <w:marLeft w:val="0"/>
      <w:marRight w:val="0"/>
      <w:marTop w:val="0"/>
      <w:marBottom w:val="0"/>
      <w:divBdr>
        <w:top w:val="none" w:sz="0" w:space="0" w:color="auto"/>
        <w:left w:val="none" w:sz="0" w:space="0" w:color="auto"/>
        <w:bottom w:val="none" w:sz="0" w:space="0" w:color="auto"/>
        <w:right w:val="none" w:sz="0" w:space="0" w:color="auto"/>
      </w:divBdr>
    </w:div>
    <w:div w:id="1202204402">
      <w:bodyDiv w:val="1"/>
      <w:marLeft w:val="0"/>
      <w:marRight w:val="0"/>
      <w:marTop w:val="0"/>
      <w:marBottom w:val="0"/>
      <w:divBdr>
        <w:top w:val="none" w:sz="0" w:space="0" w:color="auto"/>
        <w:left w:val="none" w:sz="0" w:space="0" w:color="auto"/>
        <w:bottom w:val="none" w:sz="0" w:space="0" w:color="auto"/>
        <w:right w:val="none" w:sz="0" w:space="0" w:color="auto"/>
      </w:divBdr>
    </w:div>
    <w:div w:id="1286043509">
      <w:bodyDiv w:val="1"/>
      <w:marLeft w:val="0"/>
      <w:marRight w:val="0"/>
      <w:marTop w:val="0"/>
      <w:marBottom w:val="0"/>
      <w:divBdr>
        <w:top w:val="none" w:sz="0" w:space="0" w:color="auto"/>
        <w:left w:val="none" w:sz="0" w:space="0" w:color="auto"/>
        <w:bottom w:val="none" w:sz="0" w:space="0" w:color="auto"/>
        <w:right w:val="none" w:sz="0" w:space="0" w:color="auto"/>
      </w:divBdr>
    </w:div>
    <w:div w:id="1593778823">
      <w:bodyDiv w:val="1"/>
      <w:marLeft w:val="0"/>
      <w:marRight w:val="0"/>
      <w:marTop w:val="0"/>
      <w:marBottom w:val="0"/>
      <w:divBdr>
        <w:top w:val="none" w:sz="0" w:space="0" w:color="auto"/>
        <w:left w:val="none" w:sz="0" w:space="0" w:color="auto"/>
        <w:bottom w:val="none" w:sz="0" w:space="0" w:color="auto"/>
        <w:right w:val="none" w:sz="0" w:space="0" w:color="auto"/>
      </w:divBdr>
    </w:div>
    <w:div w:id="1757743392">
      <w:bodyDiv w:val="1"/>
      <w:marLeft w:val="0"/>
      <w:marRight w:val="0"/>
      <w:marTop w:val="0"/>
      <w:marBottom w:val="0"/>
      <w:divBdr>
        <w:top w:val="none" w:sz="0" w:space="0" w:color="auto"/>
        <w:left w:val="none" w:sz="0" w:space="0" w:color="auto"/>
        <w:bottom w:val="none" w:sz="0" w:space="0" w:color="auto"/>
        <w:right w:val="none" w:sz="0" w:space="0" w:color="auto"/>
      </w:divBdr>
      <w:divsChild>
        <w:div w:id="49814230">
          <w:marLeft w:val="0"/>
          <w:marRight w:val="0"/>
          <w:marTop w:val="0"/>
          <w:marBottom w:val="0"/>
          <w:divBdr>
            <w:top w:val="none" w:sz="0" w:space="0" w:color="auto"/>
            <w:left w:val="none" w:sz="0" w:space="0" w:color="auto"/>
            <w:bottom w:val="none" w:sz="0" w:space="0" w:color="auto"/>
            <w:right w:val="none" w:sz="0" w:space="0" w:color="auto"/>
          </w:divBdr>
          <w:divsChild>
            <w:div w:id="1770008936">
              <w:marLeft w:val="0"/>
              <w:marRight w:val="0"/>
              <w:marTop w:val="0"/>
              <w:marBottom w:val="0"/>
              <w:divBdr>
                <w:top w:val="none" w:sz="0" w:space="0" w:color="auto"/>
                <w:left w:val="none" w:sz="0" w:space="0" w:color="auto"/>
                <w:bottom w:val="none" w:sz="0" w:space="0" w:color="auto"/>
                <w:right w:val="none" w:sz="0" w:space="0" w:color="auto"/>
              </w:divBdr>
            </w:div>
          </w:divsChild>
        </w:div>
        <w:div w:id="109054762">
          <w:marLeft w:val="0"/>
          <w:marRight w:val="0"/>
          <w:marTop w:val="0"/>
          <w:marBottom w:val="0"/>
          <w:divBdr>
            <w:top w:val="none" w:sz="0" w:space="0" w:color="auto"/>
            <w:left w:val="none" w:sz="0" w:space="0" w:color="auto"/>
            <w:bottom w:val="none" w:sz="0" w:space="0" w:color="auto"/>
            <w:right w:val="none" w:sz="0" w:space="0" w:color="auto"/>
          </w:divBdr>
          <w:divsChild>
            <w:div w:id="1798647885">
              <w:marLeft w:val="0"/>
              <w:marRight w:val="0"/>
              <w:marTop w:val="0"/>
              <w:marBottom w:val="0"/>
              <w:divBdr>
                <w:top w:val="none" w:sz="0" w:space="0" w:color="auto"/>
                <w:left w:val="none" w:sz="0" w:space="0" w:color="auto"/>
                <w:bottom w:val="none" w:sz="0" w:space="0" w:color="auto"/>
                <w:right w:val="none" w:sz="0" w:space="0" w:color="auto"/>
              </w:divBdr>
            </w:div>
          </w:divsChild>
        </w:div>
        <w:div w:id="146433799">
          <w:marLeft w:val="0"/>
          <w:marRight w:val="0"/>
          <w:marTop w:val="0"/>
          <w:marBottom w:val="0"/>
          <w:divBdr>
            <w:top w:val="none" w:sz="0" w:space="0" w:color="auto"/>
            <w:left w:val="none" w:sz="0" w:space="0" w:color="auto"/>
            <w:bottom w:val="none" w:sz="0" w:space="0" w:color="auto"/>
            <w:right w:val="none" w:sz="0" w:space="0" w:color="auto"/>
          </w:divBdr>
          <w:divsChild>
            <w:div w:id="508495636">
              <w:marLeft w:val="0"/>
              <w:marRight w:val="0"/>
              <w:marTop w:val="0"/>
              <w:marBottom w:val="0"/>
              <w:divBdr>
                <w:top w:val="none" w:sz="0" w:space="0" w:color="auto"/>
                <w:left w:val="none" w:sz="0" w:space="0" w:color="auto"/>
                <w:bottom w:val="none" w:sz="0" w:space="0" w:color="auto"/>
                <w:right w:val="none" w:sz="0" w:space="0" w:color="auto"/>
              </w:divBdr>
            </w:div>
          </w:divsChild>
        </w:div>
        <w:div w:id="160512004">
          <w:marLeft w:val="0"/>
          <w:marRight w:val="0"/>
          <w:marTop w:val="0"/>
          <w:marBottom w:val="0"/>
          <w:divBdr>
            <w:top w:val="none" w:sz="0" w:space="0" w:color="auto"/>
            <w:left w:val="none" w:sz="0" w:space="0" w:color="auto"/>
            <w:bottom w:val="none" w:sz="0" w:space="0" w:color="auto"/>
            <w:right w:val="none" w:sz="0" w:space="0" w:color="auto"/>
          </w:divBdr>
          <w:divsChild>
            <w:div w:id="266472520">
              <w:marLeft w:val="0"/>
              <w:marRight w:val="0"/>
              <w:marTop w:val="0"/>
              <w:marBottom w:val="0"/>
              <w:divBdr>
                <w:top w:val="none" w:sz="0" w:space="0" w:color="auto"/>
                <w:left w:val="none" w:sz="0" w:space="0" w:color="auto"/>
                <w:bottom w:val="none" w:sz="0" w:space="0" w:color="auto"/>
                <w:right w:val="none" w:sz="0" w:space="0" w:color="auto"/>
              </w:divBdr>
            </w:div>
            <w:div w:id="565529032">
              <w:marLeft w:val="0"/>
              <w:marRight w:val="0"/>
              <w:marTop w:val="0"/>
              <w:marBottom w:val="0"/>
              <w:divBdr>
                <w:top w:val="none" w:sz="0" w:space="0" w:color="auto"/>
                <w:left w:val="none" w:sz="0" w:space="0" w:color="auto"/>
                <w:bottom w:val="none" w:sz="0" w:space="0" w:color="auto"/>
                <w:right w:val="none" w:sz="0" w:space="0" w:color="auto"/>
              </w:divBdr>
            </w:div>
            <w:div w:id="949776035">
              <w:marLeft w:val="0"/>
              <w:marRight w:val="0"/>
              <w:marTop w:val="0"/>
              <w:marBottom w:val="0"/>
              <w:divBdr>
                <w:top w:val="none" w:sz="0" w:space="0" w:color="auto"/>
                <w:left w:val="none" w:sz="0" w:space="0" w:color="auto"/>
                <w:bottom w:val="none" w:sz="0" w:space="0" w:color="auto"/>
                <w:right w:val="none" w:sz="0" w:space="0" w:color="auto"/>
              </w:divBdr>
            </w:div>
          </w:divsChild>
        </w:div>
        <w:div w:id="186607638">
          <w:marLeft w:val="0"/>
          <w:marRight w:val="0"/>
          <w:marTop w:val="0"/>
          <w:marBottom w:val="0"/>
          <w:divBdr>
            <w:top w:val="none" w:sz="0" w:space="0" w:color="auto"/>
            <w:left w:val="none" w:sz="0" w:space="0" w:color="auto"/>
            <w:bottom w:val="none" w:sz="0" w:space="0" w:color="auto"/>
            <w:right w:val="none" w:sz="0" w:space="0" w:color="auto"/>
          </w:divBdr>
          <w:divsChild>
            <w:div w:id="554045131">
              <w:marLeft w:val="0"/>
              <w:marRight w:val="0"/>
              <w:marTop w:val="0"/>
              <w:marBottom w:val="0"/>
              <w:divBdr>
                <w:top w:val="none" w:sz="0" w:space="0" w:color="auto"/>
                <w:left w:val="none" w:sz="0" w:space="0" w:color="auto"/>
                <w:bottom w:val="none" w:sz="0" w:space="0" w:color="auto"/>
                <w:right w:val="none" w:sz="0" w:space="0" w:color="auto"/>
              </w:divBdr>
            </w:div>
          </w:divsChild>
        </w:div>
        <w:div w:id="265164376">
          <w:marLeft w:val="0"/>
          <w:marRight w:val="0"/>
          <w:marTop w:val="0"/>
          <w:marBottom w:val="0"/>
          <w:divBdr>
            <w:top w:val="none" w:sz="0" w:space="0" w:color="auto"/>
            <w:left w:val="none" w:sz="0" w:space="0" w:color="auto"/>
            <w:bottom w:val="none" w:sz="0" w:space="0" w:color="auto"/>
            <w:right w:val="none" w:sz="0" w:space="0" w:color="auto"/>
          </w:divBdr>
          <w:divsChild>
            <w:div w:id="1049114822">
              <w:marLeft w:val="0"/>
              <w:marRight w:val="0"/>
              <w:marTop w:val="0"/>
              <w:marBottom w:val="0"/>
              <w:divBdr>
                <w:top w:val="none" w:sz="0" w:space="0" w:color="auto"/>
                <w:left w:val="none" w:sz="0" w:space="0" w:color="auto"/>
                <w:bottom w:val="none" w:sz="0" w:space="0" w:color="auto"/>
                <w:right w:val="none" w:sz="0" w:space="0" w:color="auto"/>
              </w:divBdr>
            </w:div>
          </w:divsChild>
        </w:div>
        <w:div w:id="332144845">
          <w:marLeft w:val="0"/>
          <w:marRight w:val="0"/>
          <w:marTop w:val="0"/>
          <w:marBottom w:val="0"/>
          <w:divBdr>
            <w:top w:val="none" w:sz="0" w:space="0" w:color="auto"/>
            <w:left w:val="none" w:sz="0" w:space="0" w:color="auto"/>
            <w:bottom w:val="none" w:sz="0" w:space="0" w:color="auto"/>
            <w:right w:val="none" w:sz="0" w:space="0" w:color="auto"/>
          </w:divBdr>
          <w:divsChild>
            <w:div w:id="976954057">
              <w:marLeft w:val="0"/>
              <w:marRight w:val="0"/>
              <w:marTop w:val="0"/>
              <w:marBottom w:val="0"/>
              <w:divBdr>
                <w:top w:val="none" w:sz="0" w:space="0" w:color="auto"/>
                <w:left w:val="none" w:sz="0" w:space="0" w:color="auto"/>
                <w:bottom w:val="none" w:sz="0" w:space="0" w:color="auto"/>
                <w:right w:val="none" w:sz="0" w:space="0" w:color="auto"/>
              </w:divBdr>
            </w:div>
          </w:divsChild>
        </w:div>
        <w:div w:id="427309485">
          <w:marLeft w:val="0"/>
          <w:marRight w:val="0"/>
          <w:marTop w:val="0"/>
          <w:marBottom w:val="0"/>
          <w:divBdr>
            <w:top w:val="none" w:sz="0" w:space="0" w:color="auto"/>
            <w:left w:val="none" w:sz="0" w:space="0" w:color="auto"/>
            <w:bottom w:val="none" w:sz="0" w:space="0" w:color="auto"/>
            <w:right w:val="none" w:sz="0" w:space="0" w:color="auto"/>
          </w:divBdr>
          <w:divsChild>
            <w:div w:id="207883549">
              <w:marLeft w:val="0"/>
              <w:marRight w:val="0"/>
              <w:marTop w:val="0"/>
              <w:marBottom w:val="0"/>
              <w:divBdr>
                <w:top w:val="none" w:sz="0" w:space="0" w:color="auto"/>
                <w:left w:val="none" w:sz="0" w:space="0" w:color="auto"/>
                <w:bottom w:val="none" w:sz="0" w:space="0" w:color="auto"/>
                <w:right w:val="none" w:sz="0" w:space="0" w:color="auto"/>
              </w:divBdr>
            </w:div>
          </w:divsChild>
        </w:div>
        <w:div w:id="446703717">
          <w:marLeft w:val="0"/>
          <w:marRight w:val="0"/>
          <w:marTop w:val="0"/>
          <w:marBottom w:val="0"/>
          <w:divBdr>
            <w:top w:val="none" w:sz="0" w:space="0" w:color="auto"/>
            <w:left w:val="none" w:sz="0" w:space="0" w:color="auto"/>
            <w:bottom w:val="none" w:sz="0" w:space="0" w:color="auto"/>
            <w:right w:val="none" w:sz="0" w:space="0" w:color="auto"/>
          </w:divBdr>
          <w:divsChild>
            <w:div w:id="1056927158">
              <w:marLeft w:val="0"/>
              <w:marRight w:val="0"/>
              <w:marTop w:val="0"/>
              <w:marBottom w:val="0"/>
              <w:divBdr>
                <w:top w:val="none" w:sz="0" w:space="0" w:color="auto"/>
                <w:left w:val="none" w:sz="0" w:space="0" w:color="auto"/>
                <w:bottom w:val="none" w:sz="0" w:space="0" w:color="auto"/>
                <w:right w:val="none" w:sz="0" w:space="0" w:color="auto"/>
              </w:divBdr>
            </w:div>
          </w:divsChild>
        </w:div>
        <w:div w:id="496263460">
          <w:marLeft w:val="0"/>
          <w:marRight w:val="0"/>
          <w:marTop w:val="0"/>
          <w:marBottom w:val="0"/>
          <w:divBdr>
            <w:top w:val="none" w:sz="0" w:space="0" w:color="auto"/>
            <w:left w:val="none" w:sz="0" w:space="0" w:color="auto"/>
            <w:bottom w:val="none" w:sz="0" w:space="0" w:color="auto"/>
            <w:right w:val="none" w:sz="0" w:space="0" w:color="auto"/>
          </w:divBdr>
          <w:divsChild>
            <w:div w:id="65539644">
              <w:marLeft w:val="0"/>
              <w:marRight w:val="0"/>
              <w:marTop w:val="0"/>
              <w:marBottom w:val="0"/>
              <w:divBdr>
                <w:top w:val="none" w:sz="0" w:space="0" w:color="auto"/>
                <w:left w:val="none" w:sz="0" w:space="0" w:color="auto"/>
                <w:bottom w:val="none" w:sz="0" w:space="0" w:color="auto"/>
                <w:right w:val="none" w:sz="0" w:space="0" w:color="auto"/>
              </w:divBdr>
            </w:div>
          </w:divsChild>
        </w:div>
        <w:div w:id="508566483">
          <w:marLeft w:val="0"/>
          <w:marRight w:val="0"/>
          <w:marTop w:val="0"/>
          <w:marBottom w:val="0"/>
          <w:divBdr>
            <w:top w:val="none" w:sz="0" w:space="0" w:color="auto"/>
            <w:left w:val="none" w:sz="0" w:space="0" w:color="auto"/>
            <w:bottom w:val="none" w:sz="0" w:space="0" w:color="auto"/>
            <w:right w:val="none" w:sz="0" w:space="0" w:color="auto"/>
          </w:divBdr>
          <w:divsChild>
            <w:div w:id="1687438598">
              <w:marLeft w:val="0"/>
              <w:marRight w:val="0"/>
              <w:marTop w:val="0"/>
              <w:marBottom w:val="0"/>
              <w:divBdr>
                <w:top w:val="none" w:sz="0" w:space="0" w:color="auto"/>
                <w:left w:val="none" w:sz="0" w:space="0" w:color="auto"/>
                <w:bottom w:val="none" w:sz="0" w:space="0" w:color="auto"/>
                <w:right w:val="none" w:sz="0" w:space="0" w:color="auto"/>
              </w:divBdr>
            </w:div>
          </w:divsChild>
        </w:div>
        <w:div w:id="537162660">
          <w:marLeft w:val="0"/>
          <w:marRight w:val="0"/>
          <w:marTop w:val="0"/>
          <w:marBottom w:val="0"/>
          <w:divBdr>
            <w:top w:val="none" w:sz="0" w:space="0" w:color="auto"/>
            <w:left w:val="none" w:sz="0" w:space="0" w:color="auto"/>
            <w:bottom w:val="none" w:sz="0" w:space="0" w:color="auto"/>
            <w:right w:val="none" w:sz="0" w:space="0" w:color="auto"/>
          </w:divBdr>
          <w:divsChild>
            <w:div w:id="1437604787">
              <w:marLeft w:val="0"/>
              <w:marRight w:val="0"/>
              <w:marTop w:val="0"/>
              <w:marBottom w:val="0"/>
              <w:divBdr>
                <w:top w:val="none" w:sz="0" w:space="0" w:color="auto"/>
                <w:left w:val="none" w:sz="0" w:space="0" w:color="auto"/>
                <w:bottom w:val="none" w:sz="0" w:space="0" w:color="auto"/>
                <w:right w:val="none" w:sz="0" w:space="0" w:color="auto"/>
              </w:divBdr>
            </w:div>
          </w:divsChild>
        </w:div>
        <w:div w:id="1043292045">
          <w:marLeft w:val="0"/>
          <w:marRight w:val="0"/>
          <w:marTop w:val="0"/>
          <w:marBottom w:val="0"/>
          <w:divBdr>
            <w:top w:val="none" w:sz="0" w:space="0" w:color="auto"/>
            <w:left w:val="none" w:sz="0" w:space="0" w:color="auto"/>
            <w:bottom w:val="none" w:sz="0" w:space="0" w:color="auto"/>
            <w:right w:val="none" w:sz="0" w:space="0" w:color="auto"/>
          </w:divBdr>
          <w:divsChild>
            <w:div w:id="1733190191">
              <w:marLeft w:val="0"/>
              <w:marRight w:val="0"/>
              <w:marTop w:val="0"/>
              <w:marBottom w:val="0"/>
              <w:divBdr>
                <w:top w:val="none" w:sz="0" w:space="0" w:color="auto"/>
                <w:left w:val="none" w:sz="0" w:space="0" w:color="auto"/>
                <w:bottom w:val="none" w:sz="0" w:space="0" w:color="auto"/>
                <w:right w:val="none" w:sz="0" w:space="0" w:color="auto"/>
              </w:divBdr>
            </w:div>
          </w:divsChild>
        </w:div>
        <w:div w:id="1132022206">
          <w:marLeft w:val="0"/>
          <w:marRight w:val="0"/>
          <w:marTop w:val="0"/>
          <w:marBottom w:val="0"/>
          <w:divBdr>
            <w:top w:val="none" w:sz="0" w:space="0" w:color="auto"/>
            <w:left w:val="none" w:sz="0" w:space="0" w:color="auto"/>
            <w:bottom w:val="none" w:sz="0" w:space="0" w:color="auto"/>
            <w:right w:val="none" w:sz="0" w:space="0" w:color="auto"/>
          </w:divBdr>
          <w:divsChild>
            <w:div w:id="2128306608">
              <w:marLeft w:val="0"/>
              <w:marRight w:val="0"/>
              <w:marTop w:val="0"/>
              <w:marBottom w:val="0"/>
              <w:divBdr>
                <w:top w:val="none" w:sz="0" w:space="0" w:color="auto"/>
                <w:left w:val="none" w:sz="0" w:space="0" w:color="auto"/>
                <w:bottom w:val="none" w:sz="0" w:space="0" w:color="auto"/>
                <w:right w:val="none" w:sz="0" w:space="0" w:color="auto"/>
              </w:divBdr>
            </w:div>
          </w:divsChild>
        </w:div>
        <w:div w:id="1145661926">
          <w:marLeft w:val="0"/>
          <w:marRight w:val="0"/>
          <w:marTop w:val="0"/>
          <w:marBottom w:val="0"/>
          <w:divBdr>
            <w:top w:val="none" w:sz="0" w:space="0" w:color="auto"/>
            <w:left w:val="none" w:sz="0" w:space="0" w:color="auto"/>
            <w:bottom w:val="none" w:sz="0" w:space="0" w:color="auto"/>
            <w:right w:val="none" w:sz="0" w:space="0" w:color="auto"/>
          </w:divBdr>
          <w:divsChild>
            <w:div w:id="1596205754">
              <w:marLeft w:val="0"/>
              <w:marRight w:val="0"/>
              <w:marTop w:val="0"/>
              <w:marBottom w:val="0"/>
              <w:divBdr>
                <w:top w:val="none" w:sz="0" w:space="0" w:color="auto"/>
                <w:left w:val="none" w:sz="0" w:space="0" w:color="auto"/>
                <w:bottom w:val="none" w:sz="0" w:space="0" w:color="auto"/>
                <w:right w:val="none" w:sz="0" w:space="0" w:color="auto"/>
              </w:divBdr>
            </w:div>
          </w:divsChild>
        </w:div>
        <w:div w:id="1148739471">
          <w:marLeft w:val="0"/>
          <w:marRight w:val="0"/>
          <w:marTop w:val="0"/>
          <w:marBottom w:val="0"/>
          <w:divBdr>
            <w:top w:val="none" w:sz="0" w:space="0" w:color="auto"/>
            <w:left w:val="none" w:sz="0" w:space="0" w:color="auto"/>
            <w:bottom w:val="none" w:sz="0" w:space="0" w:color="auto"/>
            <w:right w:val="none" w:sz="0" w:space="0" w:color="auto"/>
          </w:divBdr>
          <w:divsChild>
            <w:div w:id="2008897564">
              <w:marLeft w:val="0"/>
              <w:marRight w:val="0"/>
              <w:marTop w:val="0"/>
              <w:marBottom w:val="0"/>
              <w:divBdr>
                <w:top w:val="none" w:sz="0" w:space="0" w:color="auto"/>
                <w:left w:val="none" w:sz="0" w:space="0" w:color="auto"/>
                <w:bottom w:val="none" w:sz="0" w:space="0" w:color="auto"/>
                <w:right w:val="none" w:sz="0" w:space="0" w:color="auto"/>
              </w:divBdr>
            </w:div>
          </w:divsChild>
        </w:div>
        <w:div w:id="1277830557">
          <w:marLeft w:val="0"/>
          <w:marRight w:val="0"/>
          <w:marTop w:val="0"/>
          <w:marBottom w:val="0"/>
          <w:divBdr>
            <w:top w:val="none" w:sz="0" w:space="0" w:color="auto"/>
            <w:left w:val="none" w:sz="0" w:space="0" w:color="auto"/>
            <w:bottom w:val="none" w:sz="0" w:space="0" w:color="auto"/>
            <w:right w:val="none" w:sz="0" w:space="0" w:color="auto"/>
          </w:divBdr>
          <w:divsChild>
            <w:div w:id="800340751">
              <w:marLeft w:val="0"/>
              <w:marRight w:val="0"/>
              <w:marTop w:val="0"/>
              <w:marBottom w:val="0"/>
              <w:divBdr>
                <w:top w:val="none" w:sz="0" w:space="0" w:color="auto"/>
                <w:left w:val="none" w:sz="0" w:space="0" w:color="auto"/>
                <w:bottom w:val="none" w:sz="0" w:space="0" w:color="auto"/>
                <w:right w:val="none" w:sz="0" w:space="0" w:color="auto"/>
              </w:divBdr>
            </w:div>
            <w:div w:id="1280841822">
              <w:marLeft w:val="0"/>
              <w:marRight w:val="0"/>
              <w:marTop w:val="0"/>
              <w:marBottom w:val="0"/>
              <w:divBdr>
                <w:top w:val="none" w:sz="0" w:space="0" w:color="auto"/>
                <w:left w:val="none" w:sz="0" w:space="0" w:color="auto"/>
                <w:bottom w:val="none" w:sz="0" w:space="0" w:color="auto"/>
                <w:right w:val="none" w:sz="0" w:space="0" w:color="auto"/>
              </w:divBdr>
            </w:div>
          </w:divsChild>
        </w:div>
        <w:div w:id="1279483282">
          <w:marLeft w:val="0"/>
          <w:marRight w:val="0"/>
          <w:marTop w:val="0"/>
          <w:marBottom w:val="0"/>
          <w:divBdr>
            <w:top w:val="none" w:sz="0" w:space="0" w:color="auto"/>
            <w:left w:val="none" w:sz="0" w:space="0" w:color="auto"/>
            <w:bottom w:val="none" w:sz="0" w:space="0" w:color="auto"/>
            <w:right w:val="none" w:sz="0" w:space="0" w:color="auto"/>
          </w:divBdr>
          <w:divsChild>
            <w:div w:id="729571507">
              <w:marLeft w:val="0"/>
              <w:marRight w:val="0"/>
              <w:marTop w:val="0"/>
              <w:marBottom w:val="0"/>
              <w:divBdr>
                <w:top w:val="none" w:sz="0" w:space="0" w:color="auto"/>
                <w:left w:val="none" w:sz="0" w:space="0" w:color="auto"/>
                <w:bottom w:val="none" w:sz="0" w:space="0" w:color="auto"/>
                <w:right w:val="none" w:sz="0" w:space="0" w:color="auto"/>
              </w:divBdr>
            </w:div>
          </w:divsChild>
        </w:div>
        <w:div w:id="1281952763">
          <w:marLeft w:val="0"/>
          <w:marRight w:val="0"/>
          <w:marTop w:val="0"/>
          <w:marBottom w:val="0"/>
          <w:divBdr>
            <w:top w:val="none" w:sz="0" w:space="0" w:color="auto"/>
            <w:left w:val="none" w:sz="0" w:space="0" w:color="auto"/>
            <w:bottom w:val="none" w:sz="0" w:space="0" w:color="auto"/>
            <w:right w:val="none" w:sz="0" w:space="0" w:color="auto"/>
          </w:divBdr>
          <w:divsChild>
            <w:div w:id="1056507579">
              <w:marLeft w:val="0"/>
              <w:marRight w:val="0"/>
              <w:marTop w:val="0"/>
              <w:marBottom w:val="0"/>
              <w:divBdr>
                <w:top w:val="none" w:sz="0" w:space="0" w:color="auto"/>
                <w:left w:val="none" w:sz="0" w:space="0" w:color="auto"/>
                <w:bottom w:val="none" w:sz="0" w:space="0" w:color="auto"/>
                <w:right w:val="none" w:sz="0" w:space="0" w:color="auto"/>
              </w:divBdr>
            </w:div>
          </w:divsChild>
        </w:div>
        <w:div w:id="1321617887">
          <w:marLeft w:val="0"/>
          <w:marRight w:val="0"/>
          <w:marTop w:val="0"/>
          <w:marBottom w:val="0"/>
          <w:divBdr>
            <w:top w:val="none" w:sz="0" w:space="0" w:color="auto"/>
            <w:left w:val="none" w:sz="0" w:space="0" w:color="auto"/>
            <w:bottom w:val="none" w:sz="0" w:space="0" w:color="auto"/>
            <w:right w:val="none" w:sz="0" w:space="0" w:color="auto"/>
          </w:divBdr>
          <w:divsChild>
            <w:div w:id="630785653">
              <w:marLeft w:val="0"/>
              <w:marRight w:val="0"/>
              <w:marTop w:val="0"/>
              <w:marBottom w:val="0"/>
              <w:divBdr>
                <w:top w:val="none" w:sz="0" w:space="0" w:color="auto"/>
                <w:left w:val="none" w:sz="0" w:space="0" w:color="auto"/>
                <w:bottom w:val="none" w:sz="0" w:space="0" w:color="auto"/>
                <w:right w:val="none" w:sz="0" w:space="0" w:color="auto"/>
              </w:divBdr>
            </w:div>
          </w:divsChild>
        </w:div>
        <w:div w:id="1342658675">
          <w:marLeft w:val="0"/>
          <w:marRight w:val="0"/>
          <w:marTop w:val="0"/>
          <w:marBottom w:val="0"/>
          <w:divBdr>
            <w:top w:val="none" w:sz="0" w:space="0" w:color="auto"/>
            <w:left w:val="none" w:sz="0" w:space="0" w:color="auto"/>
            <w:bottom w:val="none" w:sz="0" w:space="0" w:color="auto"/>
            <w:right w:val="none" w:sz="0" w:space="0" w:color="auto"/>
          </w:divBdr>
          <w:divsChild>
            <w:div w:id="617182285">
              <w:marLeft w:val="0"/>
              <w:marRight w:val="0"/>
              <w:marTop w:val="0"/>
              <w:marBottom w:val="0"/>
              <w:divBdr>
                <w:top w:val="none" w:sz="0" w:space="0" w:color="auto"/>
                <w:left w:val="none" w:sz="0" w:space="0" w:color="auto"/>
                <w:bottom w:val="none" w:sz="0" w:space="0" w:color="auto"/>
                <w:right w:val="none" w:sz="0" w:space="0" w:color="auto"/>
              </w:divBdr>
            </w:div>
          </w:divsChild>
        </w:div>
        <w:div w:id="1477531642">
          <w:marLeft w:val="0"/>
          <w:marRight w:val="0"/>
          <w:marTop w:val="0"/>
          <w:marBottom w:val="0"/>
          <w:divBdr>
            <w:top w:val="none" w:sz="0" w:space="0" w:color="auto"/>
            <w:left w:val="none" w:sz="0" w:space="0" w:color="auto"/>
            <w:bottom w:val="none" w:sz="0" w:space="0" w:color="auto"/>
            <w:right w:val="none" w:sz="0" w:space="0" w:color="auto"/>
          </w:divBdr>
          <w:divsChild>
            <w:div w:id="1825388717">
              <w:marLeft w:val="0"/>
              <w:marRight w:val="0"/>
              <w:marTop w:val="0"/>
              <w:marBottom w:val="0"/>
              <w:divBdr>
                <w:top w:val="none" w:sz="0" w:space="0" w:color="auto"/>
                <w:left w:val="none" w:sz="0" w:space="0" w:color="auto"/>
                <w:bottom w:val="none" w:sz="0" w:space="0" w:color="auto"/>
                <w:right w:val="none" w:sz="0" w:space="0" w:color="auto"/>
              </w:divBdr>
            </w:div>
          </w:divsChild>
        </w:div>
        <w:div w:id="1625116131">
          <w:marLeft w:val="0"/>
          <w:marRight w:val="0"/>
          <w:marTop w:val="0"/>
          <w:marBottom w:val="0"/>
          <w:divBdr>
            <w:top w:val="none" w:sz="0" w:space="0" w:color="auto"/>
            <w:left w:val="none" w:sz="0" w:space="0" w:color="auto"/>
            <w:bottom w:val="none" w:sz="0" w:space="0" w:color="auto"/>
            <w:right w:val="none" w:sz="0" w:space="0" w:color="auto"/>
          </w:divBdr>
          <w:divsChild>
            <w:div w:id="2117091909">
              <w:marLeft w:val="0"/>
              <w:marRight w:val="0"/>
              <w:marTop w:val="0"/>
              <w:marBottom w:val="0"/>
              <w:divBdr>
                <w:top w:val="none" w:sz="0" w:space="0" w:color="auto"/>
                <w:left w:val="none" w:sz="0" w:space="0" w:color="auto"/>
                <w:bottom w:val="none" w:sz="0" w:space="0" w:color="auto"/>
                <w:right w:val="none" w:sz="0" w:space="0" w:color="auto"/>
              </w:divBdr>
            </w:div>
          </w:divsChild>
        </w:div>
        <w:div w:id="1664242289">
          <w:marLeft w:val="0"/>
          <w:marRight w:val="0"/>
          <w:marTop w:val="0"/>
          <w:marBottom w:val="0"/>
          <w:divBdr>
            <w:top w:val="none" w:sz="0" w:space="0" w:color="auto"/>
            <w:left w:val="none" w:sz="0" w:space="0" w:color="auto"/>
            <w:bottom w:val="none" w:sz="0" w:space="0" w:color="auto"/>
            <w:right w:val="none" w:sz="0" w:space="0" w:color="auto"/>
          </w:divBdr>
          <w:divsChild>
            <w:div w:id="1218467982">
              <w:marLeft w:val="0"/>
              <w:marRight w:val="0"/>
              <w:marTop w:val="0"/>
              <w:marBottom w:val="0"/>
              <w:divBdr>
                <w:top w:val="none" w:sz="0" w:space="0" w:color="auto"/>
                <w:left w:val="none" w:sz="0" w:space="0" w:color="auto"/>
                <w:bottom w:val="none" w:sz="0" w:space="0" w:color="auto"/>
                <w:right w:val="none" w:sz="0" w:space="0" w:color="auto"/>
              </w:divBdr>
            </w:div>
          </w:divsChild>
        </w:div>
        <w:div w:id="1701004372">
          <w:marLeft w:val="0"/>
          <w:marRight w:val="0"/>
          <w:marTop w:val="0"/>
          <w:marBottom w:val="0"/>
          <w:divBdr>
            <w:top w:val="none" w:sz="0" w:space="0" w:color="auto"/>
            <w:left w:val="none" w:sz="0" w:space="0" w:color="auto"/>
            <w:bottom w:val="none" w:sz="0" w:space="0" w:color="auto"/>
            <w:right w:val="none" w:sz="0" w:space="0" w:color="auto"/>
          </w:divBdr>
          <w:divsChild>
            <w:div w:id="452986066">
              <w:marLeft w:val="0"/>
              <w:marRight w:val="0"/>
              <w:marTop w:val="0"/>
              <w:marBottom w:val="0"/>
              <w:divBdr>
                <w:top w:val="none" w:sz="0" w:space="0" w:color="auto"/>
                <w:left w:val="none" w:sz="0" w:space="0" w:color="auto"/>
                <w:bottom w:val="none" w:sz="0" w:space="0" w:color="auto"/>
                <w:right w:val="none" w:sz="0" w:space="0" w:color="auto"/>
              </w:divBdr>
            </w:div>
          </w:divsChild>
        </w:div>
        <w:div w:id="1860267546">
          <w:marLeft w:val="0"/>
          <w:marRight w:val="0"/>
          <w:marTop w:val="0"/>
          <w:marBottom w:val="0"/>
          <w:divBdr>
            <w:top w:val="none" w:sz="0" w:space="0" w:color="auto"/>
            <w:left w:val="none" w:sz="0" w:space="0" w:color="auto"/>
            <w:bottom w:val="none" w:sz="0" w:space="0" w:color="auto"/>
            <w:right w:val="none" w:sz="0" w:space="0" w:color="auto"/>
          </w:divBdr>
          <w:divsChild>
            <w:div w:id="1673606881">
              <w:marLeft w:val="0"/>
              <w:marRight w:val="0"/>
              <w:marTop w:val="0"/>
              <w:marBottom w:val="0"/>
              <w:divBdr>
                <w:top w:val="none" w:sz="0" w:space="0" w:color="auto"/>
                <w:left w:val="none" w:sz="0" w:space="0" w:color="auto"/>
                <w:bottom w:val="none" w:sz="0" w:space="0" w:color="auto"/>
                <w:right w:val="none" w:sz="0" w:space="0" w:color="auto"/>
              </w:divBdr>
            </w:div>
          </w:divsChild>
        </w:div>
        <w:div w:id="1878883753">
          <w:marLeft w:val="0"/>
          <w:marRight w:val="0"/>
          <w:marTop w:val="0"/>
          <w:marBottom w:val="0"/>
          <w:divBdr>
            <w:top w:val="none" w:sz="0" w:space="0" w:color="auto"/>
            <w:left w:val="none" w:sz="0" w:space="0" w:color="auto"/>
            <w:bottom w:val="none" w:sz="0" w:space="0" w:color="auto"/>
            <w:right w:val="none" w:sz="0" w:space="0" w:color="auto"/>
          </w:divBdr>
          <w:divsChild>
            <w:div w:id="223176744">
              <w:marLeft w:val="0"/>
              <w:marRight w:val="0"/>
              <w:marTop w:val="0"/>
              <w:marBottom w:val="0"/>
              <w:divBdr>
                <w:top w:val="none" w:sz="0" w:space="0" w:color="auto"/>
                <w:left w:val="none" w:sz="0" w:space="0" w:color="auto"/>
                <w:bottom w:val="none" w:sz="0" w:space="0" w:color="auto"/>
                <w:right w:val="none" w:sz="0" w:space="0" w:color="auto"/>
              </w:divBdr>
            </w:div>
          </w:divsChild>
        </w:div>
        <w:div w:id="2016495060">
          <w:marLeft w:val="0"/>
          <w:marRight w:val="0"/>
          <w:marTop w:val="0"/>
          <w:marBottom w:val="0"/>
          <w:divBdr>
            <w:top w:val="none" w:sz="0" w:space="0" w:color="auto"/>
            <w:left w:val="none" w:sz="0" w:space="0" w:color="auto"/>
            <w:bottom w:val="none" w:sz="0" w:space="0" w:color="auto"/>
            <w:right w:val="none" w:sz="0" w:space="0" w:color="auto"/>
          </w:divBdr>
          <w:divsChild>
            <w:div w:id="1061977293">
              <w:marLeft w:val="0"/>
              <w:marRight w:val="0"/>
              <w:marTop w:val="0"/>
              <w:marBottom w:val="0"/>
              <w:divBdr>
                <w:top w:val="none" w:sz="0" w:space="0" w:color="auto"/>
                <w:left w:val="none" w:sz="0" w:space="0" w:color="auto"/>
                <w:bottom w:val="none" w:sz="0" w:space="0" w:color="auto"/>
                <w:right w:val="none" w:sz="0" w:space="0" w:color="auto"/>
              </w:divBdr>
            </w:div>
          </w:divsChild>
        </w:div>
        <w:div w:id="2019963721">
          <w:marLeft w:val="0"/>
          <w:marRight w:val="0"/>
          <w:marTop w:val="0"/>
          <w:marBottom w:val="0"/>
          <w:divBdr>
            <w:top w:val="none" w:sz="0" w:space="0" w:color="auto"/>
            <w:left w:val="none" w:sz="0" w:space="0" w:color="auto"/>
            <w:bottom w:val="none" w:sz="0" w:space="0" w:color="auto"/>
            <w:right w:val="none" w:sz="0" w:space="0" w:color="auto"/>
          </w:divBdr>
          <w:divsChild>
            <w:div w:id="1190528324">
              <w:marLeft w:val="0"/>
              <w:marRight w:val="0"/>
              <w:marTop w:val="0"/>
              <w:marBottom w:val="0"/>
              <w:divBdr>
                <w:top w:val="none" w:sz="0" w:space="0" w:color="auto"/>
                <w:left w:val="none" w:sz="0" w:space="0" w:color="auto"/>
                <w:bottom w:val="none" w:sz="0" w:space="0" w:color="auto"/>
                <w:right w:val="none" w:sz="0" w:space="0" w:color="auto"/>
              </w:divBdr>
            </w:div>
          </w:divsChild>
        </w:div>
        <w:div w:id="2073964168">
          <w:marLeft w:val="0"/>
          <w:marRight w:val="0"/>
          <w:marTop w:val="0"/>
          <w:marBottom w:val="0"/>
          <w:divBdr>
            <w:top w:val="none" w:sz="0" w:space="0" w:color="auto"/>
            <w:left w:val="none" w:sz="0" w:space="0" w:color="auto"/>
            <w:bottom w:val="none" w:sz="0" w:space="0" w:color="auto"/>
            <w:right w:val="none" w:sz="0" w:space="0" w:color="auto"/>
          </w:divBdr>
          <w:divsChild>
            <w:div w:id="5938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1964">
      <w:bodyDiv w:val="1"/>
      <w:marLeft w:val="0"/>
      <w:marRight w:val="0"/>
      <w:marTop w:val="0"/>
      <w:marBottom w:val="0"/>
      <w:divBdr>
        <w:top w:val="none" w:sz="0" w:space="0" w:color="auto"/>
        <w:left w:val="none" w:sz="0" w:space="0" w:color="auto"/>
        <w:bottom w:val="none" w:sz="0" w:space="0" w:color="auto"/>
        <w:right w:val="none" w:sz="0" w:space="0" w:color="auto"/>
      </w:divBdr>
    </w:div>
    <w:div w:id="1834027777">
      <w:bodyDiv w:val="1"/>
      <w:marLeft w:val="0"/>
      <w:marRight w:val="0"/>
      <w:marTop w:val="0"/>
      <w:marBottom w:val="0"/>
      <w:divBdr>
        <w:top w:val="none" w:sz="0" w:space="0" w:color="auto"/>
        <w:left w:val="none" w:sz="0" w:space="0" w:color="auto"/>
        <w:bottom w:val="none" w:sz="0" w:space="0" w:color="auto"/>
        <w:right w:val="none" w:sz="0" w:space="0" w:color="auto"/>
      </w:divBdr>
    </w:div>
    <w:div w:id="21018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package" Target="embeddings/Microsoft_Excel_Worksheet.xlsx" Id="rId17" /><Relationship Type="http://schemas.openxmlformats.org/officeDocument/2006/relationships/customXml" Target="../customXml/item2.xml" Id="rId2" /><Relationship Type="http://schemas.openxmlformats.org/officeDocument/2006/relationships/image" Target="media/image4.emf"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robertthart.files.wordpress.com/2021/05/schermafbeelding-2021-05-21-om-12.46.15.png?w=1024" TargetMode="External" Id="rId14" /><Relationship Type="http://schemas.openxmlformats.org/officeDocument/2006/relationships/footer" Target="footer3.xml" Id="rId22" /><Relationship Type="http://schemas.openxmlformats.org/officeDocument/2006/relationships/glossaryDocument" Target="glossary/document.xml" Id="R1bbddc7943404e66" /></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235;tteRomijn\OneDrive%20-%20West-Brabants%20Archief\WBA%20standaard\5.%20KPI\Projectplan%20hotspot%20Chemie-Pack%2020211130.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dd4b793-972b-4b7a-90ce-85b38cf35527}"/>
      </w:docPartPr>
      <w:docPartBody>
        <w:p w14:paraId="0D6771AF">
          <w:r>
            <w:rPr>
              <w:rStyle w:val="PlaceholderText"/>
            </w:rPr>
            <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0941c815-8673-45d9-bee9-a1453d13a96d">
      <UserInfo>
        <DisplayName>Wouter Valentijn</DisplayName>
        <AccountId>20</AccountId>
        <AccountType/>
      </UserInfo>
      <UserInfo>
        <DisplayName>SharingLinks.5441c104-caa5-4266-9aa3-deb997634006.Flexible.9571335f-a0c8-4eb4-a93a-ed60970f05a0</DisplayName>
        <AccountId>27</AccountId>
        <AccountType/>
      </UserInfo>
      <UserInfo>
        <DisplayName>Personeelsvertegenwoordiging</DisplayName>
        <AccountId>21</AccountId>
        <AccountType/>
      </UserInfo>
      <UserInfo>
        <DisplayName>Admin WBA</DisplayName>
        <AccountId>16</AccountId>
        <AccountType/>
      </UserInfo>
      <UserInfo>
        <DisplayName>Hoeven, Jermaine</DisplayName>
        <AccountId>47</AccountId>
        <AccountType/>
      </UserInfo>
      <UserInfo>
        <DisplayName>Juliette Romijn</DisplayName>
        <AccountId>17</AccountId>
        <AccountType/>
      </UserInfo>
      <UserInfo>
        <DisplayName>Elly van Eekelen</DisplayName>
        <AccountId>22</AccountId>
        <AccountType/>
      </UserInfo>
      <UserInfo>
        <DisplayName>Wati Dengkeng-Soenito</DisplayName>
        <AccountId>32</AccountId>
        <AccountType/>
      </UserInfo>
      <UserInfo>
        <DisplayName>Chido Houbraken</DisplayName>
        <AccountId>13</AccountId>
        <AccountType/>
      </UserInfo>
    </SharedWithUsers>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72BE82-CBD4-450C-A0CD-8407A24E8875}">
  <ds:schemaRefs>
    <ds:schemaRef ds:uri="http://schemas.microsoft.com/office/2006/metadata/properties"/>
    <ds:schemaRef ds:uri="http://schemas.microsoft.com/office/infopath/2007/PartnerControls"/>
    <ds:schemaRef ds:uri="c2bccc90-eb99-4965-8780-687789ecccda"/>
    <ds:schemaRef ds:uri="4148a3d5-48df-42b4-bf7a-58da45a50b0a"/>
  </ds:schemaRefs>
</ds:datastoreItem>
</file>

<file path=customXml/itemProps3.xml><?xml version="1.0" encoding="utf-8"?>
<ds:datastoreItem xmlns:ds="http://schemas.openxmlformats.org/officeDocument/2006/customXml" ds:itemID="{74F3CF93-02E5-4C9B-807F-8CBF3195967A}"/>
</file>

<file path=customXml/itemProps4.xml><?xml version="1.0" encoding="utf-8"?>
<ds:datastoreItem xmlns:ds="http://schemas.openxmlformats.org/officeDocument/2006/customXml" ds:itemID="{1C65AD0C-4877-47AB-949F-71DAB4F00A92}">
  <ds:schemaRefs>
    <ds:schemaRef ds:uri="http://schemas.openxmlformats.org/officeDocument/2006/bibliography"/>
  </ds:schemaRefs>
</ds:datastoreItem>
</file>

<file path=customXml/itemProps5.xml><?xml version="1.0" encoding="utf-8"?>
<ds:datastoreItem xmlns:ds="http://schemas.openxmlformats.org/officeDocument/2006/customXml" ds:itemID="{38AC2BC1-E5E4-4D5D-AEF1-6E48396ABF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Projectplan hotspot Chemie-Pack 20211130.dotx</ap:Template>
  <ap:Application>Microsoft Word for the web</ap:Application>
  <ap:DocSecurity>0</ap:DocSecurity>
  <ap:ScaleCrop>false</ap:ScaleCrop>
  <ap:Company>Aan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Juliëtte Romijn</dc:creator>
  <cp:keywords/>
  <cp:lastModifiedBy>Chido Houbraken</cp:lastModifiedBy>
  <cp:revision>4</cp:revision>
  <cp:lastPrinted>2021-12-22T13:32:00Z</cp:lastPrinted>
  <dcterms:created xsi:type="dcterms:W3CDTF">2023-06-26T11:55:00Z</dcterms:created>
  <dcterms:modified xsi:type="dcterms:W3CDTF">2023-10-15T13:07:55Z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 mevrouw, </vt:lpwstr>
  </property>
  <property fmtid="{D5CDD505-2E9C-101B-9397-08002B2CF9AE}" pid="3" name="ContentTypeId">
    <vt:lpwstr>0x010100807238A500A5B74D8634EFCED4092771</vt:lpwstr>
  </property>
  <property fmtid="{D5CDD505-2E9C-101B-9397-08002B2CF9AE}" pid="4" name="AuthorIds_UIVersion_1536">
    <vt:lpwstr>27</vt:lpwstr>
  </property>
  <property fmtid="{D5CDD505-2E9C-101B-9397-08002B2CF9AE}" pid="5" name="MediaServiceImageTags">
    <vt:lpwstr/>
  </property>
</Properties>
</file>