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E87F" w14:textId="77777777" w:rsidR="00CF2CC7" w:rsidRDefault="00CF2CC7" w:rsidP="00BB7A3D">
      <w:pPr>
        <w:rPr>
          <w:sz w:val="36"/>
          <w:szCs w:val="36"/>
        </w:rPr>
      </w:pPr>
      <w:bookmarkStart w:id="0" w:name="_Hlk95897131"/>
    </w:p>
    <w:p w14:paraId="6722EE36" w14:textId="77777777" w:rsidR="00CF2CC7" w:rsidRDefault="00CF2CC7" w:rsidP="00BB7A3D">
      <w:pPr>
        <w:rPr>
          <w:sz w:val="36"/>
          <w:szCs w:val="36"/>
        </w:rPr>
      </w:pPr>
    </w:p>
    <w:p w14:paraId="64971A2E" w14:textId="77777777" w:rsidR="00CF2CC7" w:rsidRDefault="00CF2CC7" w:rsidP="00BB7A3D">
      <w:pPr>
        <w:rPr>
          <w:sz w:val="36"/>
          <w:szCs w:val="36"/>
        </w:rPr>
      </w:pPr>
    </w:p>
    <w:p w14:paraId="6598861B" w14:textId="55139FFD" w:rsidR="00281DC1" w:rsidRPr="002C5A86" w:rsidRDefault="00281DC1" w:rsidP="00CF2CC7">
      <w:pPr>
        <w:jc w:val="center"/>
        <w:rPr>
          <w:b/>
          <w:bCs/>
          <w:sz w:val="36"/>
          <w:szCs w:val="36"/>
        </w:rPr>
      </w:pPr>
      <w:r w:rsidRPr="002C5A86">
        <w:rPr>
          <w:b/>
          <w:bCs/>
          <w:sz w:val="36"/>
          <w:szCs w:val="36"/>
        </w:rPr>
        <w:t>Taal, Terminologie en Context</w:t>
      </w:r>
    </w:p>
    <w:p w14:paraId="4E743C44" w14:textId="5C38DBF0" w:rsidR="00281DC1" w:rsidRDefault="00281DC1" w:rsidP="00CF2CC7">
      <w:pPr>
        <w:jc w:val="center"/>
      </w:pPr>
    </w:p>
    <w:p w14:paraId="0C5A5ADC" w14:textId="1EC5171B" w:rsidR="00281DC1" w:rsidRDefault="00281DC1" w:rsidP="00CF2CC7">
      <w:pPr>
        <w:jc w:val="center"/>
      </w:pPr>
    </w:p>
    <w:p w14:paraId="0A14290C" w14:textId="7BF07C72" w:rsidR="00281DC1" w:rsidRPr="00CF2CC7" w:rsidRDefault="00CF2CC7" w:rsidP="00CF2CC7">
      <w:pPr>
        <w:jc w:val="center"/>
        <w:rPr>
          <w:sz w:val="24"/>
          <w:szCs w:val="36"/>
        </w:rPr>
      </w:pPr>
      <w:r w:rsidRPr="00CF2CC7">
        <w:rPr>
          <w:sz w:val="24"/>
          <w:szCs w:val="36"/>
        </w:rPr>
        <w:t xml:space="preserve">Projectverslag ● </w:t>
      </w:r>
      <w:r w:rsidR="00A55253">
        <w:rPr>
          <w:sz w:val="24"/>
          <w:szCs w:val="36"/>
        </w:rPr>
        <w:t>1 september</w:t>
      </w:r>
      <w:r w:rsidRPr="00CF2CC7">
        <w:rPr>
          <w:sz w:val="24"/>
          <w:szCs w:val="36"/>
        </w:rPr>
        <w:t xml:space="preserve"> 2022</w:t>
      </w:r>
    </w:p>
    <w:p w14:paraId="50ED92EA" w14:textId="4C52AF70" w:rsidR="00281DC1" w:rsidRDefault="00281DC1" w:rsidP="00CF2CC7">
      <w:pPr>
        <w:jc w:val="center"/>
      </w:pPr>
    </w:p>
    <w:p w14:paraId="1B214C9B" w14:textId="77777777" w:rsidR="006F6BDA" w:rsidRDefault="006F6BDA" w:rsidP="00CF2CC7">
      <w:pPr>
        <w:jc w:val="center"/>
      </w:pPr>
    </w:p>
    <w:p w14:paraId="4B475406" w14:textId="0A6F59D4" w:rsidR="00281DC1" w:rsidRDefault="00281DC1" w:rsidP="00CF2CC7">
      <w:pPr>
        <w:jc w:val="center"/>
      </w:pPr>
    </w:p>
    <w:p w14:paraId="6CD5BFDA" w14:textId="5F2E03FB" w:rsidR="00281DC1" w:rsidRDefault="00281DC1" w:rsidP="00CF2CC7">
      <w:pPr>
        <w:jc w:val="center"/>
      </w:pPr>
    </w:p>
    <w:p w14:paraId="035BA2B5" w14:textId="6D7DAA28" w:rsidR="00281DC1" w:rsidRDefault="00281DC1" w:rsidP="00BB7A3D"/>
    <w:p w14:paraId="08F5A769" w14:textId="532429C1" w:rsidR="00281DC1" w:rsidRDefault="00281DC1" w:rsidP="00BB7A3D"/>
    <w:p w14:paraId="2D62BD50" w14:textId="400564A1" w:rsidR="00281DC1" w:rsidRDefault="00281DC1" w:rsidP="00BB7A3D"/>
    <w:p w14:paraId="29F241AB" w14:textId="4DCDF40B" w:rsidR="00281DC1" w:rsidRDefault="00281DC1" w:rsidP="00BB7A3D"/>
    <w:p w14:paraId="7118294D" w14:textId="46F570F9" w:rsidR="00281DC1" w:rsidRDefault="00281DC1" w:rsidP="00BB7A3D"/>
    <w:p w14:paraId="50FBDFFD" w14:textId="69CCDD73" w:rsidR="00281DC1" w:rsidRDefault="00281DC1" w:rsidP="00BB7A3D"/>
    <w:p w14:paraId="73587E3C" w14:textId="24EFAE7F" w:rsidR="00281DC1" w:rsidRDefault="00281DC1" w:rsidP="00BB7A3D"/>
    <w:p w14:paraId="1A060ACA" w14:textId="74D8BA40" w:rsidR="00281DC1" w:rsidRDefault="00281DC1" w:rsidP="00BB7A3D"/>
    <w:p w14:paraId="396E2568" w14:textId="519DDFDF" w:rsidR="00281DC1" w:rsidRDefault="00281DC1" w:rsidP="00BB7A3D"/>
    <w:p w14:paraId="30A246BA" w14:textId="5C8029CE" w:rsidR="00281DC1" w:rsidRDefault="00281DC1" w:rsidP="00BB7A3D"/>
    <w:p w14:paraId="3BD0B4AE" w14:textId="50B03FD1" w:rsidR="00281DC1" w:rsidRDefault="00281DC1" w:rsidP="00BB7A3D"/>
    <w:p w14:paraId="148D0F24" w14:textId="028AA63B" w:rsidR="00281DC1" w:rsidRDefault="00281DC1" w:rsidP="00BB7A3D"/>
    <w:p w14:paraId="1C17EA38" w14:textId="5C813671" w:rsidR="00281DC1" w:rsidRDefault="00281DC1" w:rsidP="00BB7A3D"/>
    <w:p w14:paraId="6412848F" w14:textId="3574574A" w:rsidR="00281DC1" w:rsidRDefault="00281DC1" w:rsidP="00BB7A3D"/>
    <w:p w14:paraId="4B457697" w14:textId="42E36E59" w:rsidR="00281DC1" w:rsidRDefault="00281DC1" w:rsidP="00BB7A3D"/>
    <w:p w14:paraId="2A0D30F6" w14:textId="571C2508" w:rsidR="00281DC1" w:rsidRDefault="00281DC1" w:rsidP="00BB7A3D"/>
    <w:p w14:paraId="6DC591AC" w14:textId="4F7277A8" w:rsidR="00281DC1" w:rsidRDefault="00281DC1" w:rsidP="00BB7A3D"/>
    <w:p w14:paraId="756551C1" w14:textId="4AFE3E44" w:rsidR="00281DC1" w:rsidRDefault="00281DC1" w:rsidP="00BB7A3D"/>
    <w:p w14:paraId="16A798F0" w14:textId="36A2E7AF" w:rsidR="00281DC1" w:rsidRDefault="00281DC1" w:rsidP="00BB7A3D"/>
    <w:p w14:paraId="229EFCC4" w14:textId="49048981" w:rsidR="00281DC1" w:rsidRDefault="00281DC1" w:rsidP="00BB7A3D"/>
    <w:p w14:paraId="4E1BFBCB" w14:textId="22978419" w:rsidR="00C51713" w:rsidRDefault="00C51713" w:rsidP="00BB7A3D"/>
    <w:p w14:paraId="29B37565" w14:textId="77777777" w:rsidR="00C51713" w:rsidRDefault="00C51713" w:rsidP="00BB7A3D"/>
    <w:p w14:paraId="4F877681" w14:textId="1ADA1F36" w:rsidR="00281DC1" w:rsidRDefault="00281DC1" w:rsidP="00BB7A3D"/>
    <w:p w14:paraId="3CEC271F" w14:textId="4AA59532" w:rsidR="00281DC1" w:rsidRDefault="00281DC1" w:rsidP="00BB7A3D"/>
    <w:p w14:paraId="4D597D33" w14:textId="7D24E5CA" w:rsidR="00281DC1" w:rsidRDefault="00281DC1" w:rsidP="00BB7A3D"/>
    <w:p w14:paraId="0B90758A" w14:textId="3FF9EC0D" w:rsidR="00281DC1" w:rsidRDefault="00281DC1" w:rsidP="00BB7A3D"/>
    <w:p w14:paraId="71E17C0C" w14:textId="7260C394" w:rsidR="00281DC1" w:rsidRDefault="00281DC1" w:rsidP="00BB7A3D"/>
    <w:p w14:paraId="053C0246" w14:textId="6A2FF47E" w:rsidR="00281DC1" w:rsidRDefault="00281DC1" w:rsidP="00BB7A3D"/>
    <w:p w14:paraId="4CC38766" w14:textId="042E370A" w:rsidR="00281DC1" w:rsidRDefault="00281DC1" w:rsidP="00BB7A3D"/>
    <w:p w14:paraId="7C022C15" w14:textId="7A621D55" w:rsidR="00281DC1" w:rsidRDefault="00281DC1" w:rsidP="00BB7A3D"/>
    <w:p w14:paraId="210C41E3" w14:textId="6E486C9E" w:rsidR="00281DC1" w:rsidRDefault="00281DC1" w:rsidP="00BB7A3D"/>
    <w:p w14:paraId="6B7BCA5A" w14:textId="070EE0B3" w:rsidR="00281DC1" w:rsidRDefault="00281DC1" w:rsidP="00BB7A3D"/>
    <w:p w14:paraId="60CEEC32" w14:textId="35235486" w:rsidR="00281DC1" w:rsidRDefault="00281DC1" w:rsidP="00BB7A3D"/>
    <w:p w14:paraId="276E6555" w14:textId="513240C0" w:rsidR="00AC4BF8" w:rsidRDefault="00AC4BF8" w:rsidP="00BB7A3D"/>
    <w:p w14:paraId="0FEADB8C" w14:textId="3FF53C83" w:rsidR="00AC4BF8" w:rsidRDefault="00AC4BF8" w:rsidP="00BB7A3D"/>
    <w:p w14:paraId="3E1F3F56" w14:textId="4FCDA699" w:rsidR="00AC4BF8" w:rsidRDefault="00AC4BF8" w:rsidP="00BB7A3D"/>
    <w:p w14:paraId="1F7D2C0D" w14:textId="200FBADA" w:rsidR="00AC4BF8" w:rsidRDefault="00AC4BF8" w:rsidP="00BB7A3D"/>
    <w:p w14:paraId="168005A7" w14:textId="59DCBF3A" w:rsidR="00AC4BF8" w:rsidRDefault="00AC4BF8" w:rsidP="00BB7A3D"/>
    <w:p w14:paraId="04A0F7A7" w14:textId="2E498481" w:rsidR="00C51EDC" w:rsidRDefault="00C51EDC" w:rsidP="00BB7A3D"/>
    <w:p w14:paraId="556D239A" w14:textId="77777777" w:rsidR="00C51EDC" w:rsidRDefault="00C51EDC" w:rsidP="00BB7A3D"/>
    <w:p w14:paraId="1060287D" w14:textId="1DE911CE" w:rsidR="00281DC1" w:rsidRPr="002C5A86" w:rsidRDefault="00281DC1" w:rsidP="00BB7A3D">
      <w:pPr>
        <w:rPr>
          <w:b/>
          <w:bCs/>
          <w:sz w:val="32"/>
          <w:szCs w:val="32"/>
        </w:rPr>
      </w:pPr>
      <w:r w:rsidRPr="002C5A86">
        <w:rPr>
          <w:b/>
          <w:bCs/>
          <w:sz w:val="32"/>
          <w:szCs w:val="32"/>
        </w:rPr>
        <w:lastRenderedPageBreak/>
        <w:t xml:space="preserve">Inhoudsopgave </w:t>
      </w:r>
    </w:p>
    <w:p w14:paraId="6A340CC4" w14:textId="115CCA7B" w:rsidR="00281DC1" w:rsidRPr="00EF1DD7" w:rsidRDefault="00C626CC" w:rsidP="00BB7A3D">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288EDAE" w14:textId="77777777" w:rsidR="00281DC1" w:rsidRPr="00EF1DD7" w:rsidRDefault="00281DC1" w:rsidP="00BB7A3D">
      <w:pPr>
        <w:rPr>
          <w:sz w:val="22"/>
          <w:szCs w:val="22"/>
        </w:rPr>
      </w:pPr>
    </w:p>
    <w:p w14:paraId="35BDE0C7" w14:textId="17D61640" w:rsidR="008431DE" w:rsidRDefault="008431DE" w:rsidP="008431DE">
      <w:pPr>
        <w:rPr>
          <w:sz w:val="22"/>
          <w:szCs w:val="22"/>
        </w:rPr>
      </w:pPr>
      <w:r w:rsidRPr="00EF1DD7">
        <w:rPr>
          <w:sz w:val="22"/>
          <w:szCs w:val="22"/>
        </w:rPr>
        <w:t>1</w:t>
      </w:r>
      <w:r w:rsidR="00CF2CC7">
        <w:rPr>
          <w:sz w:val="22"/>
          <w:szCs w:val="22"/>
        </w:rPr>
        <w:t>.</w:t>
      </w:r>
      <w:r w:rsidRPr="00EF1DD7">
        <w:rPr>
          <w:sz w:val="22"/>
          <w:szCs w:val="22"/>
        </w:rPr>
        <w:t xml:space="preserve"> </w:t>
      </w:r>
      <w:r w:rsidR="00003430" w:rsidRPr="00EF1DD7">
        <w:rPr>
          <w:sz w:val="22"/>
          <w:szCs w:val="22"/>
        </w:rPr>
        <w:t>I</w:t>
      </w:r>
      <w:r w:rsidRPr="00EF1DD7">
        <w:rPr>
          <w:sz w:val="22"/>
          <w:szCs w:val="22"/>
        </w:rPr>
        <w:t>nleiding</w:t>
      </w:r>
      <w:r w:rsidR="00AE7197">
        <w:rPr>
          <w:sz w:val="22"/>
          <w:szCs w:val="22"/>
        </w:rPr>
        <w:t>……………………………………………………………………………………………………………….</w:t>
      </w:r>
      <w:r w:rsidR="00A425CE">
        <w:rPr>
          <w:sz w:val="22"/>
          <w:szCs w:val="22"/>
        </w:rPr>
        <w:t>3</w:t>
      </w:r>
    </w:p>
    <w:p w14:paraId="05997D44" w14:textId="77777777" w:rsidR="00CF2CC7" w:rsidRPr="00EF1DD7" w:rsidRDefault="00CF2CC7" w:rsidP="008431DE">
      <w:pPr>
        <w:rPr>
          <w:sz w:val="22"/>
          <w:szCs w:val="22"/>
        </w:rPr>
      </w:pPr>
    </w:p>
    <w:p w14:paraId="6B10137B" w14:textId="3B246619" w:rsidR="00C626CC" w:rsidRDefault="008431DE" w:rsidP="008431DE">
      <w:pPr>
        <w:rPr>
          <w:sz w:val="22"/>
          <w:szCs w:val="22"/>
        </w:rPr>
      </w:pPr>
      <w:r w:rsidRPr="00EF1DD7">
        <w:rPr>
          <w:sz w:val="22"/>
          <w:szCs w:val="22"/>
        </w:rPr>
        <w:t>2</w:t>
      </w:r>
      <w:r w:rsidR="00CF2CC7">
        <w:rPr>
          <w:sz w:val="22"/>
          <w:szCs w:val="22"/>
        </w:rPr>
        <w:t>.</w:t>
      </w:r>
      <w:r w:rsidRPr="00EF1DD7">
        <w:rPr>
          <w:sz w:val="22"/>
          <w:szCs w:val="22"/>
        </w:rPr>
        <w:t xml:space="preserve"> </w:t>
      </w:r>
      <w:r w:rsidR="00003430" w:rsidRPr="00EF1DD7">
        <w:rPr>
          <w:sz w:val="22"/>
          <w:szCs w:val="22"/>
        </w:rPr>
        <w:t>M</w:t>
      </w:r>
      <w:r w:rsidR="00E06DB8" w:rsidRPr="00EF1DD7">
        <w:rPr>
          <w:sz w:val="22"/>
          <w:szCs w:val="22"/>
        </w:rPr>
        <w:t>ethode</w:t>
      </w:r>
      <w:r w:rsidR="00AE7197">
        <w:rPr>
          <w:sz w:val="22"/>
          <w:szCs w:val="22"/>
        </w:rPr>
        <w:t>……………………………………………………………………………………………………………….</w:t>
      </w:r>
      <w:r w:rsidR="002C5A86">
        <w:rPr>
          <w:sz w:val="22"/>
          <w:szCs w:val="22"/>
        </w:rPr>
        <w:t>4</w:t>
      </w:r>
    </w:p>
    <w:p w14:paraId="4F6DCD63" w14:textId="77777777" w:rsidR="00CF2CC7" w:rsidRPr="00EF1DD7" w:rsidRDefault="00CF2CC7" w:rsidP="008431DE">
      <w:pPr>
        <w:rPr>
          <w:sz w:val="22"/>
          <w:szCs w:val="22"/>
        </w:rPr>
      </w:pPr>
    </w:p>
    <w:p w14:paraId="3C7F44D3" w14:textId="47D6455B" w:rsidR="008431DE" w:rsidRDefault="00383768" w:rsidP="008431DE">
      <w:pPr>
        <w:rPr>
          <w:sz w:val="22"/>
          <w:szCs w:val="22"/>
        </w:rPr>
      </w:pPr>
      <w:r>
        <w:rPr>
          <w:sz w:val="22"/>
          <w:szCs w:val="22"/>
        </w:rPr>
        <w:t>3.</w:t>
      </w:r>
      <w:r w:rsidR="00CF2CC7">
        <w:rPr>
          <w:sz w:val="22"/>
          <w:szCs w:val="22"/>
        </w:rPr>
        <w:t xml:space="preserve"> </w:t>
      </w:r>
      <w:r w:rsidR="0092337D">
        <w:rPr>
          <w:sz w:val="22"/>
          <w:szCs w:val="22"/>
        </w:rPr>
        <w:t>Bevindingen en a</w:t>
      </w:r>
      <w:r w:rsidR="00D52D94" w:rsidRPr="00EF1DD7">
        <w:rPr>
          <w:sz w:val="22"/>
          <w:szCs w:val="22"/>
        </w:rPr>
        <w:t>anbevelingen</w:t>
      </w:r>
      <w:r w:rsidR="00AE7197">
        <w:rPr>
          <w:sz w:val="22"/>
          <w:szCs w:val="22"/>
        </w:rPr>
        <w:t>…………………………………………………………………………..</w:t>
      </w:r>
      <w:r w:rsidR="002C5A86">
        <w:rPr>
          <w:sz w:val="22"/>
          <w:szCs w:val="22"/>
        </w:rPr>
        <w:t>7</w:t>
      </w:r>
    </w:p>
    <w:p w14:paraId="4E9244E1" w14:textId="77777777" w:rsidR="00AE7197" w:rsidRDefault="00AE7197" w:rsidP="00AE7197">
      <w:pPr>
        <w:ind w:firstLine="426"/>
        <w:rPr>
          <w:sz w:val="22"/>
          <w:szCs w:val="22"/>
        </w:rPr>
      </w:pPr>
    </w:p>
    <w:p w14:paraId="21EEEE7E" w14:textId="178CB3FB" w:rsidR="00C626CC" w:rsidRDefault="00383768" w:rsidP="00AE7197">
      <w:pPr>
        <w:ind w:firstLine="426"/>
        <w:rPr>
          <w:sz w:val="22"/>
          <w:szCs w:val="22"/>
        </w:rPr>
      </w:pPr>
      <w:r>
        <w:rPr>
          <w:sz w:val="22"/>
          <w:szCs w:val="22"/>
        </w:rPr>
        <w:t>3</w:t>
      </w:r>
      <w:r w:rsidR="00C626CC">
        <w:rPr>
          <w:sz w:val="22"/>
          <w:szCs w:val="22"/>
        </w:rPr>
        <w:t>.1 Het externe perspectief</w:t>
      </w:r>
      <w:r w:rsidR="00AE7197">
        <w:rPr>
          <w:sz w:val="22"/>
          <w:szCs w:val="22"/>
        </w:rPr>
        <w:t>………………………………………………………………………………</w:t>
      </w:r>
      <w:r w:rsidR="002C5A86">
        <w:rPr>
          <w:sz w:val="22"/>
          <w:szCs w:val="22"/>
        </w:rPr>
        <w:t>7</w:t>
      </w:r>
    </w:p>
    <w:p w14:paraId="66400A33" w14:textId="00DEB31E" w:rsidR="00C626CC" w:rsidRDefault="00383768" w:rsidP="00AE7197">
      <w:pPr>
        <w:ind w:firstLine="426"/>
        <w:rPr>
          <w:sz w:val="22"/>
          <w:szCs w:val="22"/>
        </w:rPr>
      </w:pPr>
      <w:r>
        <w:rPr>
          <w:sz w:val="22"/>
          <w:szCs w:val="22"/>
        </w:rPr>
        <w:t>3</w:t>
      </w:r>
      <w:r w:rsidR="00C626CC">
        <w:rPr>
          <w:sz w:val="22"/>
          <w:szCs w:val="22"/>
        </w:rPr>
        <w:t>.2 Inventaris/beschrijvingen</w:t>
      </w:r>
      <w:r w:rsidR="006F3F56">
        <w:rPr>
          <w:sz w:val="22"/>
          <w:szCs w:val="22"/>
        </w:rPr>
        <w:t>……………………………………………………………………………8</w:t>
      </w:r>
    </w:p>
    <w:p w14:paraId="41D429BC" w14:textId="1F71B6EE" w:rsidR="00C626CC" w:rsidRDefault="00383768" w:rsidP="00AE7197">
      <w:pPr>
        <w:ind w:firstLine="426"/>
        <w:rPr>
          <w:sz w:val="22"/>
          <w:szCs w:val="22"/>
        </w:rPr>
      </w:pPr>
      <w:r>
        <w:rPr>
          <w:sz w:val="22"/>
          <w:szCs w:val="22"/>
        </w:rPr>
        <w:t>3</w:t>
      </w:r>
      <w:r w:rsidR="00C626CC">
        <w:rPr>
          <w:sz w:val="22"/>
          <w:szCs w:val="22"/>
        </w:rPr>
        <w:t>.3 Zoeken in de collectie</w:t>
      </w:r>
      <w:r w:rsidR="001A1D43">
        <w:rPr>
          <w:sz w:val="22"/>
          <w:szCs w:val="22"/>
        </w:rPr>
        <w:t>……………………………………………………………………………….</w:t>
      </w:r>
      <w:r w:rsidR="006740BF">
        <w:rPr>
          <w:sz w:val="22"/>
          <w:szCs w:val="22"/>
        </w:rPr>
        <w:t>1</w:t>
      </w:r>
      <w:r w:rsidR="002C5A86">
        <w:rPr>
          <w:sz w:val="22"/>
          <w:szCs w:val="22"/>
        </w:rPr>
        <w:t>1</w:t>
      </w:r>
    </w:p>
    <w:p w14:paraId="75CB1102" w14:textId="27C90C43" w:rsidR="00C626CC" w:rsidRDefault="00383768" w:rsidP="00AE7197">
      <w:pPr>
        <w:ind w:firstLine="426"/>
        <w:rPr>
          <w:sz w:val="22"/>
          <w:szCs w:val="22"/>
        </w:rPr>
      </w:pPr>
      <w:r>
        <w:rPr>
          <w:sz w:val="22"/>
          <w:szCs w:val="22"/>
        </w:rPr>
        <w:t>3</w:t>
      </w:r>
      <w:r w:rsidR="00C626CC">
        <w:rPr>
          <w:sz w:val="22"/>
          <w:szCs w:val="22"/>
        </w:rPr>
        <w:t>.</w:t>
      </w:r>
      <w:r w:rsidR="00C52A64">
        <w:rPr>
          <w:sz w:val="22"/>
          <w:szCs w:val="22"/>
        </w:rPr>
        <w:t>4</w:t>
      </w:r>
      <w:r w:rsidR="00C626CC">
        <w:rPr>
          <w:sz w:val="22"/>
          <w:szCs w:val="22"/>
        </w:rPr>
        <w:t xml:space="preserve"> </w:t>
      </w:r>
      <w:r w:rsidR="00AE7197">
        <w:rPr>
          <w:sz w:val="22"/>
          <w:szCs w:val="22"/>
        </w:rPr>
        <w:t>Overige suggesties</w:t>
      </w:r>
      <w:r w:rsidR="001A1D43">
        <w:rPr>
          <w:sz w:val="22"/>
          <w:szCs w:val="22"/>
        </w:rPr>
        <w:t>……………………………………………………………………………………</w:t>
      </w:r>
      <w:r w:rsidR="006740BF">
        <w:rPr>
          <w:sz w:val="22"/>
          <w:szCs w:val="22"/>
        </w:rPr>
        <w:t>1</w:t>
      </w:r>
      <w:r w:rsidR="002C5A86">
        <w:rPr>
          <w:sz w:val="22"/>
          <w:szCs w:val="22"/>
        </w:rPr>
        <w:t>3</w:t>
      </w:r>
    </w:p>
    <w:p w14:paraId="7044BE32" w14:textId="77777777" w:rsidR="00CF2CC7" w:rsidRDefault="00CF2CC7" w:rsidP="006740BF">
      <w:pPr>
        <w:ind w:firstLine="708"/>
        <w:rPr>
          <w:sz w:val="22"/>
          <w:szCs w:val="22"/>
        </w:rPr>
      </w:pPr>
    </w:p>
    <w:p w14:paraId="24A98C81" w14:textId="4B1DD9A7" w:rsidR="00281DC1" w:rsidRDefault="00281DC1" w:rsidP="00BB7A3D"/>
    <w:p w14:paraId="5333AB8A" w14:textId="77777777" w:rsidR="00003430" w:rsidRDefault="00003430" w:rsidP="00BB7A3D"/>
    <w:p w14:paraId="6E7A0773" w14:textId="77777777" w:rsidR="00281DC1" w:rsidRDefault="00281DC1" w:rsidP="00BB7A3D"/>
    <w:p w14:paraId="7C1EC8A4" w14:textId="77777777" w:rsidR="00281DC1" w:rsidRDefault="00281DC1" w:rsidP="00BB7A3D"/>
    <w:p w14:paraId="6E76BBDB" w14:textId="77777777" w:rsidR="00281DC1" w:rsidRDefault="00281DC1" w:rsidP="00BB7A3D"/>
    <w:p w14:paraId="2E370085" w14:textId="77777777" w:rsidR="00281DC1" w:rsidRDefault="00281DC1" w:rsidP="00BB7A3D"/>
    <w:p w14:paraId="350338EC" w14:textId="77777777" w:rsidR="00281DC1" w:rsidRDefault="00281DC1" w:rsidP="00BB7A3D"/>
    <w:p w14:paraId="6CA42114" w14:textId="77777777" w:rsidR="00281DC1" w:rsidRDefault="00281DC1" w:rsidP="00BB7A3D"/>
    <w:p w14:paraId="673182DB" w14:textId="77777777" w:rsidR="00281DC1" w:rsidRDefault="00281DC1" w:rsidP="00BB7A3D"/>
    <w:p w14:paraId="540DBECB" w14:textId="77777777" w:rsidR="00281DC1" w:rsidRDefault="00281DC1" w:rsidP="00BB7A3D"/>
    <w:p w14:paraId="4D997A9C" w14:textId="77777777" w:rsidR="00281DC1" w:rsidRDefault="00281DC1" w:rsidP="00BB7A3D"/>
    <w:p w14:paraId="1BD6FF7D" w14:textId="77777777" w:rsidR="00281DC1" w:rsidRDefault="00281DC1" w:rsidP="00BB7A3D"/>
    <w:p w14:paraId="76528AE5" w14:textId="77777777" w:rsidR="00281DC1" w:rsidRDefault="00281DC1" w:rsidP="00BB7A3D"/>
    <w:p w14:paraId="4AC120F1" w14:textId="77777777" w:rsidR="00281DC1" w:rsidRDefault="00281DC1" w:rsidP="00BB7A3D"/>
    <w:p w14:paraId="68ABF3A9" w14:textId="77777777" w:rsidR="00281DC1" w:rsidRDefault="00281DC1" w:rsidP="00BB7A3D"/>
    <w:p w14:paraId="1291E1E2" w14:textId="77777777" w:rsidR="00281DC1" w:rsidRDefault="00281DC1" w:rsidP="00BB7A3D"/>
    <w:p w14:paraId="0D67FC5A" w14:textId="77777777" w:rsidR="00281DC1" w:rsidRDefault="00281DC1" w:rsidP="00BB7A3D"/>
    <w:p w14:paraId="27423755" w14:textId="77777777" w:rsidR="00281DC1" w:rsidRDefault="00281DC1" w:rsidP="00BB7A3D"/>
    <w:p w14:paraId="79BE2626" w14:textId="6784A5E1" w:rsidR="00281DC1" w:rsidRDefault="00281DC1" w:rsidP="00BB7A3D"/>
    <w:p w14:paraId="66DCA531" w14:textId="77777777" w:rsidR="006F6BDA" w:rsidRDefault="006F6BDA" w:rsidP="00BB7A3D"/>
    <w:p w14:paraId="07F151D2" w14:textId="77777777" w:rsidR="00281DC1" w:rsidRDefault="00281DC1" w:rsidP="00BB7A3D"/>
    <w:p w14:paraId="5EEB7135" w14:textId="77777777" w:rsidR="00281DC1" w:rsidRDefault="00281DC1" w:rsidP="00BB7A3D"/>
    <w:p w14:paraId="31EEAC89" w14:textId="77777777" w:rsidR="00281DC1" w:rsidRDefault="00281DC1" w:rsidP="00BB7A3D"/>
    <w:p w14:paraId="27172657" w14:textId="77777777" w:rsidR="00281DC1" w:rsidRDefault="00281DC1" w:rsidP="00BB7A3D"/>
    <w:p w14:paraId="6861CE69" w14:textId="77777777" w:rsidR="00281DC1" w:rsidRDefault="00281DC1" w:rsidP="00BB7A3D"/>
    <w:p w14:paraId="11147762" w14:textId="77777777" w:rsidR="00281DC1" w:rsidRDefault="00281DC1" w:rsidP="00BB7A3D"/>
    <w:p w14:paraId="52D214BD" w14:textId="77777777" w:rsidR="00281DC1" w:rsidRDefault="00281DC1" w:rsidP="00BB7A3D"/>
    <w:p w14:paraId="22414571" w14:textId="77777777" w:rsidR="00281DC1" w:rsidRDefault="00281DC1" w:rsidP="00BB7A3D"/>
    <w:p w14:paraId="6B8B6EED" w14:textId="77777777" w:rsidR="00281DC1" w:rsidRDefault="00281DC1" w:rsidP="00BB7A3D"/>
    <w:p w14:paraId="2213CCE4" w14:textId="77777777" w:rsidR="00281DC1" w:rsidRDefault="00281DC1" w:rsidP="00BB7A3D"/>
    <w:p w14:paraId="06ACCC4F" w14:textId="77777777" w:rsidR="00281DC1" w:rsidRDefault="00281DC1" w:rsidP="00BB7A3D"/>
    <w:p w14:paraId="1BD31D3F" w14:textId="77777777" w:rsidR="00281DC1" w:rsidRDefault="00281DC1" w:rsidP="00BB7A3D"/>
    <w:p w14:paraId="15A283B3" w14:textId="77777777" w:rsidR="00281DC1" w:rsidRDefault="00281DC1" w:rsidP="00BB7A3D"/>
    <w:p w14:paraId="0B286A1B" w14:textId="77777777" w:rsidR="00281DC1" w:rsidRDefault="00281DC1" w:rsidP="00BB7A3D"/>
    <w:p w14:paraId="1E41BFA3" w14:textId="77777777" w:rsidR="00281DC1" w:rsidRDefault="00281DC1" w:rsidP="00BB7A3D"/>
    <w:p w14:paraId="4B7DFB80" w14:textId="37348092" w:rsidR="00281DC1" w:rsidRDefault="00281DC1" w:rsidP="00BB7A3D"/>
    <w:p w14:paraId="743524EC" w14:textId="77777777" w:rsidR="006740BF" w:rsidRDefault="006740BF" w:rsidP="00BB7A3D"/>
    <w:p w14:paraId="457EC6C2" w14:textId="41DFFE1A" w:rsidR="002C5A86" w:rsidRDefault="002C5A86">
      <w:pPr>
        <w:spacing w:after="200" w:line="276" w:lineRule="auto"/>
      </w:pPr>
      <w:r>
        <w:br w:type="page"/>
      </w:r>
    </w:p>
    <w:p w14:paraId="136DF3C4" w14:textId="53E31960" w:rsidR="008F4729" w:rsidRPr="002C5A86" w:rsidRDefault="0038142A" w:rsidP="002C5A86">
      <w:pPr>
        <w:tabs>
          <w:tab w:val="left" w:pos="0"/>
        </w:tabs>
        <w:rPr>
          <w:b/>
          <w:bCs/>
          <w:sz w:val="32"/>
          <w:szCs w:val="32"/>
        </w:rPr>
      </w:pPr>
      <w:r w:rsidRPr="002C5A86">
        <w:rPr>
          <w:b/>
          <w:bCs/>
          <w:sz w:val="48"/>
          <w:szCs w:val="48"/>
        </w:rPr>
        <w:lastRenderedPageBreak/>
        <w:t>1</w:t>
      </w:r>
      <w:r w:rsidRPr="002C5A86">
        <w:rPr>
          <w:b/>
          <w:bCs/>
          <w:sz w:val="40"/>
          <w:szCs w:val="40"/>
        </w:rPr>
        <w:t xml:space="preserve"> </w:t>
      </w:r>
      <w:r w:rsidRPr="002C5A86">
        <w:rPr>
          <w:b/>
          <w:bCs/>
          <w:sz w:val="32"/>
          <w:szCs w:val="32"/>
        </w:rPr>
        <w:t xml:space="preserve">| </w:t>
      </w:r>
      <w:r w:rsidR="00281DC1" w:rsidRPr="002C5A86">
        <w:rPr>
          <w:b/>
          <w:bCs/>
          <w:sz w:val="32"/>
          <w:szCs w:val="32"/>
        </w:rPr>
        <w:t>Inleiding</w:t>
      </w:r>
    </w:p>
    <w:p w14:paraId="753C090B" w14:textId="77777777" w:rsidR="00284D94" w:rsidRPr="00EF1DD7" w:rsidRDefault="00284D94" w:rsidP="008431DE">
      <w:pPr>
        <w:rPr>
          <w:sz w:val="22"/>
          <w:szCs w:val="22"/>
        </w:rPr>
      </w:pPr>
    </w:p>
    <w:p w14:paraId="054B3FFB" w14:textId="520FF605" w:rsidR="00321AF9" w:rsidRPr="00EF1DD7" w:rsidRDefault="004D2602" w:rsidP="00BB7A3D">
      <w:pPr>
        <w:rPr>
          <w:i/>
          <w:iCs/>
          <w:sz w:val="22"/>
          <w:szCs w:val="22"/>
        </w:rPr>
      </w:pPr>
      <w:r w:rsidRPr="00EF1DD7">
        <w:rPr>
          <w:i/>
          <w:iCs/>
          <w:sz w:val="22"/>
          <w:szCs w:val="22"/>
        </w:rPr>
        <w:t>‘</w:t>
      </w:r>
      <w:r w:rsidR="00EF7DEE" w:rsidRPr="00EF1DD7">
        <w:rPr>
          <w:i/>
          <w:iCs/>
          <w:sz w:val="22"/>
          <w:szCs w:val="22"/>
        </w:rPr>
        <w:t xml:space="preserve">Rapport </w:t>
      </w:r>
      <w:r w:rsidR="00185F0D" w:rsidRPr="00EF1DD7">
        <w:rPr>
          <w:i/>
          <w:iCs/>
          <w:sz w:val="22"/>
          <w:szCs w:val="22"/>
        </w:rPr>
        <w:t>omtrent</w:t>
      </w:r>
      <w:r w:rsidR="00EF7DEE" w:rsidRPr="00EF1DD7">
        <w:rPr>
          <w:i/>
          <w:iCs/>
          <w:sz w:val="22"/>
          <w:szCs w:val="22"/>
        </w:rPr>
        <w:t xml:space="preserve"> de mogelijkheid van overbrenging </w:t>
      </w:r>
      <w:r w:rsidRPr="00EF1DD7">
        <w:rPr>
          <w:i/>
          <w:iCs/>
          <w:sz w:val="22"/>
          <w:szCs w:val="22"/>
        </w:rPr>
        <w:t>van 400 Balinese vrouwen voor de landsperken te Banda’</w:t>
      </w:r>
      <w:r w:rsidR="00A8239F">
        <w:rPr>
          <w:rStyle w:val="Voetnootmarkering"/>
          <w:i/>
          <w:iCs/>
          <w:sz w:val="22"/>
          <w:szCs w:val="22"/>
        </w:rPr>
        <w:footnoteReference w:id="1"/>
      </w:r>
    </w:p>
    <w:p w14:paraId="6516F55B" w14:textId="16DB6F3A" w:rsidR="004D2602" w:rsidRPr="00EF1DD7" w:rsidRDefault="004D2602" w:rsidP="00BB7A3D">
      <w:pPr>
        <w:rPr>
          <w:sz w:val="22"/>
          <w:szCs w:val="22"/>
        </w:rPr>
      </w:pPr>
    </w:p>
    <w:p w14:paraId="5D05DC07" w14:textId="4FE85500" w:rsidR="00A125A1" w:rsidRPr="00EF1DD7" w:rsidRDefault="00A125A1" w:rsidP="00BB7A3D">
      <w:pPr>
        <w:rPr>
          <w:sz w:val="22"/>
          <w:szCs w:val="22"/>
        </w:rPr>
      </w:pPr>
      <w:r w:rsidRPr="00EF1DD7">
        <w:rPr>
          <w:sz w:val="22"/>
          <w:szCs w:val="22"/>
        </w:rPr>
        <w:t xml:space="preserve">De bovenstaande </w:t>
      </w:r>
      <w:r w:rsidR="00EC48D9">
        <w:rPr>
          <w:sz w:val="22"/>
          <w:szCs w:val="22"/>
        </w:rPr>
        <w:t>dossier</w:t>
      </w:r>
      <w:r w:rsidRPr="00EF1DD7">
        <w:rPr>
          <w:sz w:val="22"/>
          <w:szCs w:val="22"/>
        </w:rPr>
        <w:t xml:space="preserve">beschrijving heeft tijdens het project vaak gefungeerd als startpunt om </w:t>
      </w:r>
      <w:r w:rsidR="00EF1DD7">
        <w:rPr>
          <w:sz w:val="22"/>
          <w:szCs w:val="22"/>
        </w:rPr>
        <w:t xml:space="preserve">aan collega’s </w:t>
      </w:r>
      <w:r w:rsidRPr="00EF1DD7">
        <w:rPr>
          <w:sz w:val="22"/>
          <w:szCs w:val="22"/>
        </w:rPr>
        <w:t xml:space="preserve">uit te leggen waarom het project Taal, Terminologie </w:t>
      </w:r>
      <w:r w:rsidR="00EC48D9">
        <w:rPr>
          <w:sz w:val="22"/>
          <w:szCs w:val="22"/>
        </w:rPr>
        <w:t>en</w:t>
      </w:r>
      <w:r w:rsidR="00EC48D9" w:rsidRPr="00EF1DD7">
        <w:rPr>
          <w:sz w:val="22"/>
          <w:szCs w:val="22"/>
        </w:rPr>
        <w:t xml:space="preserve"> </w:t>
      </w:r>
      <w:r w:rsidRPr="00EF1DD7">
        <w:rPr>
          <w:sz w:val="22"/>
          <w:szCs w:val="22"/>
        </w:rPr>
        <w:t xml:space="preserve">Context nodig is. </w:t>
      </w:r>
      <w:r w:rsidR="004D2602" w:rsidRPr="00EF1DD7">
        <w:rPr>
          <w:sz w:val="22"/>
          <w:szCs w:val="22"/>
        </w:rPr>
        <w:t xml:space="preserve">In </w:t>
      </w:r>
      <w:r w:rsidR="00EC48D9">
        <w:rPr>
          <w:sz w:val="22"/>
          <w:szCs w:val="22"/>
        </w:rPr>
        <w:t xml:space="preserve">een </w:t>
      </w:r>
      <w:r w:rsidR="004D2602" w:rsidRPr="00EF1DD7">
        <w:rPr>
          <w:sz w:val="22"/>
          <w:szCs w:val="22"/>
        </w:rPr>
        <w:t xml:space="preserve">eerste oogopslag </w:t>
      </w:r>
      <w:r w:rsidR="00EC48D9">
        <w:rPr>
          <w:sz w:val="22"/>
          <w:szCs w:val="22"/>
        </w:rPr>
        <w:t>lijkt</w:t>
      </w:r>
      <w:r w:rsidR="00EC48D9" w:rsidRPr="00EF1DD7">
        <w:rPr>
          <w:sz w:val="22"/>
          <w:szCs w:val="22"/>
        </w:rPr>
        <w:t xml:space="preserve"> </w:t>
      </w:r>
      <w:r w:rsidR="00EC48D9">
        <w:rPr>
          <w:sz w:val="22"/>
          <w:szCs w:val="22"/>
        </w:rPr>
        <w:t xml:space="preserve">er </w:t>
      </w:r>
      <w:r w:rsidR="00284D94" w:rsidRPr="00EF1DD7">
        <w:rPr>
          <w:sz w:val="22"/>
          <w:szCs w:val="22"/>
        </w:rPr>
        <w:t xml:space="preserve">weinig </w:t>
      </w:r>
      <w:r w:rsidR="004D2602" w:rsidRPr="00EF1DD7">
        <w:rPr>
          <w:sz w:val="22"/>
          <w:szCs w:val="22"/>
        </w:rPr>
        <w:t>mis met de beschrijving</w:t>
      </w:r>
      <w:r w:rsidRPr="00EF1DD7">
        <w:rPr>
          <w:sz w:val="22"/>
          <w:szCs w:val="22"/>
        </w:rPr>
        <w:t xml:space="preserve">. Er </w:t>
      </w:r>
      <w:r w:rsidR="00284D94" w:rsidRPr="00EF1DD7">
        <w:rPr>
          <w:sz w:val="22"/>
          <w:szCs w:val="22"/>
        </w:rPr>
        <w:t>staan</w:t>
      </w:r>
      <w:r w:rsidRPr="00EF1DD7">
        <w:rPr>
          <w:sz w:val="22"/>
          <w:szCs w:val="22"/>
        </w:rPr>
        <w:t xml:space="preserve"> </w:t>
      </w:r>
      <w:r w:rsidR="00284D94" w:rsidRPr="00EF1DD7">
        <w:rPr>
          <w:sz w:val="22"/>
          <w:szCs w:val="22"/>
        </w:rPr>
        <w:t xml:space="preserve">bijvoorbeeld </w:t>
      </w:r>
      <w:r w:rsidRPr="00EF1DD7">
        <w:rPr>
          <w:sz w:val="22"/>
          <w:szCs w:val="22"/>
        </w:rPr>
        <w:t>geen racistisch</w:t>
      </w:r>
      <w:r w:rsidR="00284D94" w:rsidRPr="00EF1DD7">
        <w:rPr>
          <w:sz w:val="22"/>
          <w:szCs w:val="22"/>
        </w:rPr>
        <w:t>e woorden in. Je ziet ook g</w:t>
      </w:r>
      <w:r w:rsidRPr="00EF1DD7">
        <w:rPr>
          <w:sz w:val="22"/>
          <w:szCs w:val="22"/>
        </w:rPr>
        <w:t xml:space="preserve">een </w:t>
      </w:r>
      <w:r w:rsidR="00284D94" w:rsidRPr="00EF1DD7">
        <w:rPr>
          <w:sz w:val="22"/>
          <w:szCs w:val="22"/>
        </w:rPr>
        <w:t>kwetsende beschrijving</w:t>
      </w:r>
      <w:r w:rsidRPr="00EF1DD7">
        <w:rPr>
          <w:sz w:val="22"/>
          <w:szCs w:val="22"/>
        </w:rPr>
        <w:t xml:space="preserve"> van etnische groepen</w:t>
      </w:r>
      <w:r w:rsidR="00284D94" w:rsidRPr="00EF1DD7">
        <w:rPr>
          <w:sz w:val="22"/>
          <w:szCs w:val="22"/>
        </w:rPr>
        <w:t xml:space="preserve">. </w:t>
      </w:r>
      <w:r w:rsidR="004F7A69">
        <w:rPr>
          <w:sz w:val="22"/>
          <w:szCs w:val="22"/>
        </w:rPr>
        <w:t>T</w:t>
      </w:r>
      <w:r w:rsidR="00284D94" w:rsidRPr="00EF1DD7">
        <w:rPr>
          <w:sz w:val="22"/>
          <w:szCs w:val="22"/>
        </w:rPr>
        <w:t xml:space="preserve">och roept het vragen op. </w:t>
      </w:r>
      <w:r w:rsidRPr="00EF1DD7">
        <w:rPr>
          <w:sz w:val="22"/>
          <w:szCs w:val="22"/>
        </w:rPr>
        <w:t xml:space="preserve">Overbrenging? </w:t>
      </w:r>
      <w:r w:rsidR="00284D94" w:rsidRPr="00EF1DD7">
        <w:rPr>
          <w:sz w:val="22"/>
          <w:szCs w:val="22"/>
        </w:rPr>
        <w:t>Naar Banda?</w:t>
      </w:r>
      <w:r w:rsidRPr="00EF1DD7">
        <w:rPr>
          <w:sz w:val="22"/>
          <w:szCs w:val="22"/>
        </w:rPr>
        <w:t xml:space="preserve"> </w:t>
      </w:r>
      <w:r w:rsidR="00AD3623">
        <w:rPr>
          <w:sz w:val="22"/>
          <w:szCs w:val="22"/>
        </w:rPr>
        <w:t>Landsperken?</w:t>
      </w:r>
      <w:r w:rsidR="004F7A69">
        <w:rPr>
          <w:sz w:val="22"/>
          <w:szCs w:val="22"/>
        </w:rPr>
        <w:t xml:space="preserve"> </w:t>
      </w:r>
    </w:p>
    <w:p w14:paraId="13A9B874" w14:textId="71FC7197" w:rsidR="00A125A1" w:rsidRPr="00EF1DD7" w:rsidRDefault="00A125A1" w:rsidP="00BB7A3D">
      <w:pPr>
        <w:rPr>
          <w:sz w:val="22"/>
          <w:szCs w:val="22"/>
        </w:rPr>
      </w:pPr>
    </w:p>
    <w:p w14:paraId="42426612" w14:textId="7975A6D6" w:rsidR="00EF1DD7" w:rsidRDefault="00284D94" w:rsidP="00BB7A3D">
      <w:pPr>
        <w:rPr>
          <w:sz w:val="22"/>
          <w:szCs w:val="22"/>
        </w:rPr>
      </w:pPr>
      <w:r w:rsidRPr="00EF1DD7">
        <w:rPr>
          <w:sz w:val="22"/>
          <w:szCs w:val="22"/>
        </w:rPr>
        <w:t xml:space="preserve">Na het bestuderen van het stuk </w:t>
      </w:r>
      <w:r w:rsidR="004935E6">
        <w:rPr>
          <w:sz w:val="22"/>
          <w:szCs w:val="22"/>
        </w:rPr>
        <w:t>blijkt</w:t>
      </w:r>
      <w:r w:rsidR="00004D8C" w:rsidRPr="00EF1DD7">
        <w:rPr>
          <w:sz w:val="22"/>
          <w:szCs w:val="22"/>
        </w:rPr>
        <w:t xml:space="preserve"> </w:t>
      </w:r>
      <w:r w:rsidRPr="00EF1DD7">
        <w:rPr>
          <w:sz w:val="22"/>
          <w:szCs w:val="22"/>
        </w:rPr>
        <w:t xml:space="preserve">de beschrijving de lading van </w:t>
      </w:r>
      <w:r w:rsidR="00EC48D9">
        <w:rPr>
          <w:sz w:val="22"/>
          <w:szCs w:val="22"/>
        </w:rPr>
        <w:t>het rapport</w:t>
      </w:r>
      <w:r w:rsidRPr="00EF1DD7">
        <w:rPr>
          <w:sz w:val="22"/>
          <w:szCs w:val="22"/>
        </w:rPr>
        <w:t xml:space="preserve"> niet te dekken.</w:t>
      </w:r>
      <w:r w:rsidR="00A125A1" w:rsidRPr="00EF1DD7">
        <w:rPr>
          <w:sz w:val="22"/>
          <w:szCs w:val="22"/>
        </w:rPr>
        <w:t xml:space="preserve"> Het </w:t>
      </w:r>
      <w:r w:rsidRPr="00EF1DD7">
        <w:rPr>
          <w:sz w:val="22"/>
          <w:szCs w:val="22"/>
        </w:rPr>
        <w:t>stuk</w:t>
      </w:r>
      <w:r w:rsidR="00A125A1" w:rsidRPr="00EF1DD7">
        <w:rPr>
          <w:sz w:val="22"/>
          <w:szCs w:val="22"/>
        </w:rPr>
        <w:t xml:space="preserve"> gaat niet over het overbrengen van</w:t>
      </w:r>
      <w:r w:rsidR="008D4180">
        <w:rPr>
          <w:sz w:val="22"/>
          <w:szCs w:val="22"/>
        </w:rPr>
        <w:t xml:space="preserve"> vierhonderd</w:t>
      </w:r>
      <w:r w:rsidR="00A125A1" w:rsidRPr="00EF1DD7">
        <w:rPr>
          <w:sz w:val="22"/>
          <w:szCs w:val="22"/>
        </w:rPr>
        <w:t xml:space="preserve"> Balinese vrouwen. Het gaat over het </w:t>
      </w:r>
      <w:r w:rsidR="00EF1DD7">
        <w:rPr>
          <w:sz w:val="22"/>
          <w:szCs w:val="22"/>
        </w:rPr>
        <w:t>verkennen van mogelijkheden om ondanks het slavernijverbod, v</w:t>
      </w:r>
      <w:r w:rsidR="00A125A1" w:rsidRPr="00EF1DD7">
        <w:rPr>
          <w:sz w:val="22"/>
          <w:szCs w:val="22"/>
        </w:rPr>
        <w:t xml:space="preserve">rouwelijke </w:t>
      </w:r>
      <w:r w:rsidR="00004D8C" w:rsidRPr="00EF1DD7">
        <w:rPr>
          <w:sz w:val="22"/>
          <w:szCs w:val="22"/>
        </w:rPr>
        <w:t>tot slaaf</w:t>
      </w:r>
      <w:r w:rsidR="00D0575C" w:rsidRPr="00EF1DD7">
        <w:rPr>
          <w:sz w:val="22"/>
          <w:szCs w:val="22"/>
        </w:rPr>
        <w:t xml:space="preserve"> </w:t>
      </w:r>
      <w:proofErr w:type="spellStart"/>
      <w:r w:rsidR="00D0575C" w:rsidRPr="00EF1DD7">
        <w:rPr>
          <w:sz w:val="22"/>
          <w:szCs w:val="22"/>
        </w:rPr>
        <w:t>gemaakte</w:t>
      </w:r>
      <w:r w:rsidR="00AD3623">
        <w:rPr>
          <w:sz w:val="22"/>
          <w:szCs w:val="22"/>
        </w:rPr>
        <w:t>n</w:t>
      </w:r>
      <w:proofErr w:type="spellEnd"/>
      <w:r w:rsidR="00A125A1" w:rsidRPr="00EF1DD7">
        <w:rPr>
          <w:sz w:val="22"/>
          <w:szCs w:val="22"/>
        </w:rPr>
        <w:t xml:space="preserve"> </w:t>
      </w:r>
      <w:r w:rsidR="00EF1DD7">
        <w:rPr>
          <w:sz w:val="22"/>
          <w:szCs w:val="22"/>
        </w:rPr>
        <w:t>te kopen om de plantages op Banda te bemensen. Achter deze eufemistische beschrijving gaat een historische werkelijkheid schuil. Het ministerie van Koloniën verkende de mogelijkheden omdat</w:t>
      </w:r>
      <w:r w:rsidR="00BC1EF2">
        <w:rPr>
          <w:sz w:val="22"/>
          <w:szCs w:val="22"/>
        </w:rPr>
        <w:t xml:space="preserve"> </w:t>
      </w:r>
      <w:r w:rsidR="00BC1EF2">
        <w:t>—</w:t>
      </w:r>
      <w:r w:rsidR="00EF1DD7">
        <w:rPr>
          <w:sz w:val="22"/>
          <w:szCs w:val="22"/>
        </w:rPr>
        <w:t xml:space="preserve"> en dat zal voor de </w:t>
      </w:r>
      <w:r w:rsidR="00967C38">
        <w:rPr>
          <w:sz w:val="22"/>
          <w:szCs w:val="22"/>
        </w:rPr>
        <w:t xml:space="preserve">een deel van de </w:t>
      </w:r>
      <w:r w:rsidR="00EF1DD7">
        <w:rPr>
          <w:sz w:val="22"/>
          <w:szCs w:val="22"/>
        </w:rPr>
        <w:t>lezers bekend zijn</w:t>
      </w:r>
      <w:r w:rsidR="00BC1EF2">
        <w:rPr>
          <w:sz w:val="22"/>
          <w:szCs w:val="22"/>
        </w:rPr>
        <w:t xml:space="preserve"> </w:t>
      </w:r>
      <w:r w:rsidR="00BC1EF2">
        <w:t>—</w:t>
      </w:r>
      <w:r w:rsidR="00BC1EF2">
        <w:rPr>
          <w:sz w:val="22"/>
          <w:szCs w:val="22"/>
        </w:rPr>
        <w:t xml:space="preserve"> </w:t>
      </w:r>
      <w:r w:rsidR="00EF1DD7">
        <w:rPr>
          <w:sz w:val="22"/>
          <w:szCs w:val="22"/>
        </w:rPr>
        <w:t xml:space="preserve">de oorspronkelijke bevolking door ontvolking niet meer aanwezig was. </w:t>
      </w:r>
    </w:p>
    <w:p w14:paraId="6141AC35" w14:textId="77777777" w:rsidR="00EF1DD7" w:rsidRDefault="00EF1DD7" w:rsidP="00BB7A3D">
      <w:pPr>
        <w:rPr>
          <w:sz w:val="22"/>
          <w:szCs w:val="22"/>
        </w:rPr>
      </w:pPr>
    </w:p>
    <w:p w14:paraId="4BBD5E0D" w14:textId="6E62DFD3" w:rsidR="00EF1DD7" w:rsidRDefault="008D4180" w:rsidP="00BB7A3D">
      <w:pPr>
        <w:rPr>
          <w:sz w:val="22"/>
          <w:szCs w:val="22"/>
        </w:rPr>
      </w:pPr>
      <w:r w:rsidRPr="008D4180">
        <w:rPr>
          <w:sz w:val="22"/>
          <w:szCs w:val="22"/>
        </w:rPr>
        <w:t xml:space="preserve">In </w:t>
      </w:r>
      <w:r w:rsidR="00172A78">
        <w:rPr>
          <w:sz w:val="22"/>
          <w:szCs w:val="22"/>
        </w:rPr>
        <w:t>het</w:t>
      </w:r>
      <w:r w:rsidRPr="008D4180">
        <w:rPr>
          <w:sz w:val="22"/>
          <w:szCs w:val="22"/>
        </w:rPr>
        <w:t xml:space="preserve"> onderstaande </w:t>
      </w:r>
      <w:r w:rsidR="00172A78">
        <w:rPr>
          <w:sz w:val="22"/>
          <w:szCs w:val="22"/>
        </w:rPr>
        <w:t>alternatief</w:t>
      </w:r>
      <w:r w:rsidRPr="008D4180">
        <w:rPr>
          <w:sz w:val="22"/>
          <w:szCs w:val="22"/>
        </w:rPr>
        <w:t xml:space="preserve"> is slavernij expliciet opgenomen. Dit zal er eerder toe leiden</w:t>
      </w:r>
      <w:r>
        <w:rPr>
          <w:sz w:val="22"/>
          <w:szCs w:val="22"/>
        </w:rPr>
        <w:t xml:space="preserve"> </w:t>
      </w:r>
      <w:r w:rsidR="004935E6">
        <w:rPr>
          <w:sz w:val="22"/>
          <w:szCs w:val="22"/>
        </w:rPr>
        <w:t>dat bezoekers die op zoek zijn naar informatie over slavernij in voormalig Nederlands-Indië het ook daadwerkelijk vinden</w:t>
      </w:r>
      <w:r w:rsidR="00967C38">
        <w:rPr>
          <w:sz w:val="22"/>
          <w:szCs w:val="22"/>
        </w:rPr>
        <w:t>. De beschrijving doet daarnaast meer recht aan de inhoud van het archiefstuk</w:t>
      </w:r>
      <w:r w:rsidR="004935E6">
        <w:rPr>
          <w:sz w:val="22"/>
          <w:szCs w:val="22"/>
        </w:rPr>
        <w:t>:</w:t>
      </w:r>
    </w:p>
    <w:p w14:paraId="5F951F35" w14:textId="77777777" w:rsidR="004935E6" w:rsidRPr="00EF1DD7" w:rsidRDefault="004935E6" w:rsidP="00BB7A3D">
      <w:pPr>
        <w:rPr>
          <w:sz w:val="22"/>
          <w:szCs w:val="22"/>
        </w:rPr>
      </w:pPr>
    </w:p>
    <w:p w14:paraId="37E58A03" w14:textId="7DAADC20" w:rsidR="00ED31AE" w:rsidRPr="00EF1DD7" w:rsidRDefault="00ED31AE" w:rsidP="00BB7A3D">
      <w:pPr>
        <w:rPr>
          <w:i/>
          <w:iCs/>
          <w:sz w:val="22"/>
          <w:szCs w:val="22"/>
        </w:rPr>
      </w:pPr>
      <w:r w:rsidRPr="00EF1DD7">
        <w:rPr>
          <w:i/>
          <w:iCs/>
          <w:sz w:val="22"/>
          <w:szCs w:val="22"/>
        </w:rPr>
        <w:t xml:space="preserve">‘Rapport omtrent de mogelijkheid </w:t>
      </w:r>
      <w:r w:rsidR="002143FB">
        <w:rPr>
          <w:i/>
          <w:iCs/>
          <w:sz w:val="22"/>
          <w:szCs w:val="22"/>
        </w:rPr>
        <w:t xml:space="preserve">om </w:t>
      </w:r>
      <w:r w:rsidRPr="00EF1DD7">
        <w:rPr>
          <w:i/>
          <w:iCs/>
          <w:sz w:val="22"/>
          <w:szCs w:val="22"/>
        </w:rPr>
        <w:t>400</w:t>
      </w:r>
      <w:r w:rsidR="002143FB">
        <w:rPr>
          <w:i/>
          <w:iCs/>
          <w:sz w:val="22"/>
          <w:szCs w:val="22"/>
        </w:rPr>
        <w:t xml:space="preserve"> tot slaafgemaakte </w:t>
      </w:r>
      <w:r w:rsidRPr="00EF1DD7">
        <w:rPr>
          <w:i/>
          <w:iCs/>
          <w:sz w:val="22"/>
          <w:szCs w:val="22"/>
        </w:rPr>
        <w:t>Balinese vrouwen</w:t>
      </w:r>
      <w:r w:rsidR="002143FB">
        <w:rPr>
          <w:i/>
          <w:iCs/>
          <w:sz w:val="22"/>
          <w:szCs w:val="22"/>
        </w:rPr>
        <w:t xml:space="preserve"> te kopen</w:t>
      </w:r>
      <w:r w:rsidRPr="00EF1DD7">
        <w:rPr>
          <w:i/>
          <w:iCs/>
          <w:sz w:val="22"/>
          <w:szCs w:val="22"/>
        </w:rPr>
        <w:t xml:space="preserve"> voor de </w:t>
      </w:r>
      <w:r w:rsidR="00367579" w:rsidRPr="00EF1DD7">
        <w:rPr>
          <w:i/>
          <w:iCs/>
          <w:sz w:val="22"/>
          <w:szCs w:val="22"/>
        </w:rPr>
        <w:t>plantages</w:t>
      </w:r>
      <w:r w:rsidRPr="00EF1DD7">
        <w:rPr>
          <w:i/>
          <w:iCs/>
          <w:sz w:val="22"/>
          <w:szCs w:val="22"/>
        </w:rPr>
        <w:t xml:space="preserve"> </w:t>
      </w:r>
      <w:r w:rsidR="002143FB">
        <w:rPr>
          <w:i/>
          <w:iCs/>
          <w:sz w:val="22"/>
          <w:szCs w:val="22"/>
        </w:rPr>
        <w:t>op</w:t>
      </w:r>
      <w:r w:rsidRPr="00EF1DD7">
        <w:rPr>
          <w:i/>
          <w:iCs/>
          <w:sz w:val="22"/>
          <w:szCs w:val="22"/>
        </w:rPr>
        <w:t xml:space="preserve"> Banda’</w:t>
      </w:r>
    </w:p>
    <w:p w14:paraId="7E488F02" w14:textId="40A33F68" w:rsidR="00ED31AE" w:rsidRPr="00EF1DD7" w:rsidRDefault="00ED31AE" w:rsidP="00BB7A3D">
      <w:pPr>
        <w:rPr>
          <w:sz w:val="22"/>
          <w:szCs w:val="22"/>
        </w:rPr>
      </w:pPr>
    </w:p>
    <w:p w14:paraId="15032627" w14:textId="7C8A7C9F" w:rsidR="004935E6" w:rsidRDefault="008D4180" w:rsidP="00BB7A3D">
      <w:pPr>
        <w:rPr>
          <w:sz w:val="22"/>
          <w:szCs w:val="22"/>
        </w:rPr>
      </w:pPr>
      <w:r>
        <w:rPr>
          <w:sz w:val="22"/>
          <w:szCs w:val="22"/>
        </w:rPr>
        <w:t>Het bovenstaande voorbeeld g</w:t>
      </w:r>
      <w:r w:rsidR="00AD3623">
        <w:rPr>
          <w:sz w:val="22"/>
          <w:szCs w:val="22"/>
        </w:rPr>
        <w:t xml:space="preserve">eeft duidelijk aan hoe tijdrovend het aanpassen van een beschrijving kan zijn: een kwalitatieve analyse is soms nodig. </w:t>
      </w:r>
      <w:r w:rsidR="004935E6">
        <w:rPr>
          <w:sz w:val="22"/>
          <w:szCs w:val="22"/>
        </w:rPr>
        <w:t xml:space="preserve">Simpelweg zoeken en vervangen is niet toereikend </w:t>
      </w:r>
      <w:r w:rsidR="002143FB">
        <w:rPr>
          <w:sz w:val="22"/>
          <w:szCs w:val="22"/>
        </w:rPr>
        <w:t xml:space="preserve">om de collectie correct te </w:t>
      </w:r>
      <w:r w:rsidR="00EE52DF">
        <w:rPr>
          <w:sz w:val="22"/>
          <w:szCs w:val="22"/>
        </w:rPr>
        <w:t>presenteren</w:t>
      </w:r>
      <w:r w:rsidR="00BC1EF2">
        <w:rPr>
          <w:sz w:val="22"/>
          <w:szCs w:val="22"/>
        </w:rPr>
        <w:t>, ontdaan van koloniale terminologie</w:t>
      </w:r>
      <w:r w:rsidR="004E5282">
        <w:rPr>
          <w:sz w:val="22"/>
          <w:szCs w:val="22"/>
        </w:rPr>
        <w:t xml:space="preserve">. </w:t>
      </w:r>
      <w:r w:rsidR="004935E6">
        <w:rPr>
          <w:sz w:val="22"/>
          <w:szCs w:val="22"/>
        </w:rPr>
        <w:t xml:space="preserve"> </w:t>
      </w:r>
    </w:p>
    <w:p w14:paraId="138DBCC6" w14:textId="3F8FA4D0" w:rsidR="00FA0EBA" w:rsidRDefault="00FA0EBA" w:rsidP="00BB7A3D">
      <w:pPr>
        <w:rPr>
          <w:sz w:val="22"/>
          <w:szCs w:val="22"/>
        </w:rPr>
      </w:pPr>
    </w:p>
    <w:p w14:paraId="5F138307" w14:textId="6AE1E126" w:rsidR="00FA0EBA" w:rsidRDefault="00BC1EF2" w:rsidP="00BB7A3D">
      <w:pPr>
        <w:rPr>
          <w:sz w:val="22"/>
          <w:szCs w:val="22"/>
        </w:rPr>
      </w:pPr>
      <w:r>
        <w:rPr>
          <w:sz w:val="22"/>
          <w:szCs w:val="22"/>
        </w:rPr>
        <w:t>Dit eindverslag</w:t>
      </w:r>
      <w:r w:rsidR="00004D8C" w:rsidRPr="00EF1DD7">
        <w:rPr>
          <w:sz w:val="22"/>
          <w:szCs w:val="22"/>
        </w:rPr>
        <w:t xml:space="preserve"> van het project Taal, Terminologie </w:t>
      </w:r>
      <w:r>
        <w:rPr>
          <w:sz w:val="22"/>
          <w:szCs w:val="22"/>
        </w:rPr>
        <w:t>en</w:t>
      </w:r>
      <w:r w:rsidRPr="00EF1DD7">
        <w:rPr>
          <w:sz w:val="22"/>
          <w:szCs w:val="22"/>
        </w:rPr>
        <w:t xml:space="preserve"> </w:t>
      </w:r>
      <w:r w:rsidR="00004D8C" w:rsidRPr="00EF1DD7">
        <w:rPr>
          <w:sz w:val="22"/>
          <w:szCs w:val="22"/>
        </w:rPr>
        <w:t xml:space="preserve">Context </w:t>
      </w:r>
      <w:r>
        <w:rPr>
          <w:sz w:val="22"/>
          <w:szCs w:val="22"/>
        </w:rPr>
        <w:t>rapporteert over</w:t>
      </w:r>
      <w:r w:rsidR="00004D8C" w:rsidRPr="00EF1DD7">
        <w:rPr>
          <w:sz w:val="22"/>
          <w:szCs w:val="22"/>
        </w:rPr>
        <w:t xml:space="preserve"> het werk dat vanaf de zomer van 2021</w:t>
      </w:r>
      <w:r w:rsidR="008D4180">
        <w:rPr>
          <w:sz w:val="22"/>
          <w:szCs w:val="22"/>
        </w:rPr>
        <w:t xml:space="preserve"> tot begin 2022 </w:t>
      </w:r>
      <w:r w:rsidR="00004D8C" w:rsidRPr="00EF1DD7">
        <w:rPr>
          <w:sz w:val="22"/>
          <w:szCs w:val="22"/>
        </w:rPr>
        <w:t xml:space="preserve">de projectgroep is verricht. </w:t>
      </w:r>
      <w:r w:rsidR="00FA0EBA">
        <w:rPr>
          <w:sz w:val="22"/>
          <w:szCs w:val="22"/>
        </w:rPr>
        <w:t xml:space="preserve">We hebben als projectgroep breed gekeken naar de </w:t>
      </w:r>
      <w:r w:rsidR="002C5A86">
        <w:rPr>
          <w:sz w:val="22"/>
          <w:szCs w:val="22"/>
        </w:rPr>
        <w:t>beschrijvingen</w:t>
      </w:r>
      <w:r w:rsidR="00FA0EBA">
        <w:rPr>
          <w:sz w:val="22"/>
          <w:szCs w:val="22"/>
        </w:rPr>
        <w:t xml:space="preserve"> </w:t>
      </w:r>
      <w:r w:rsidR="002C5A86">
        <w:rPr>
          <w:sz w:val="22"/>
          <w:szCs w:val="22"/>
        </w:rPr>
        <w:t xml:space="preserve">en toelichtingen </w:t>
      </w:r>
      <w:r w:rsidR="00FA0EBA">
        <w:rPr>
          <w:sz w:val="22"/>
          <w:szCs w:val="22"/>
        </w:rPr>
        <w:t>die</w:t>
      </w:r>
      <w:r w:rsidR="008D4180">
        <w:rPr>
          <w:sz w:val="22"/>
          <w:szCs w:val="22"/>
        </w:rPr>
        <w:t xml:space="preserve"> het Nationaal Archief op de website aanbiedt. </w:t>
      </w:r>
      <w:r w:rsidR="00FA0EBA">
        <w:rPr>
          <w:sz w:val="22"/>
          <w:szCs w:val="22"/>
        </w:rPr>
        <w:t>Archieven presenteren we niet alleen in de vorm van inventarissen</w:t>
      </w:r>
      <w:r>
        <w:rPr>
          <w:sz w:val="22"/>
          <w:szCs w:val="22"/>
        </w:rPr>
        <w:t xml:space="preserve">; </w:t>
      </w:r>
      <w:r w:rsidR="00AD3623">
        <w:rPr>
          <w:sz w:val="22"/>
          <w:szCs w:val="22"/>
        </w:rPr>
        <w:t>ook v</w:t>
      </w:r>
      <w:r w:rsidR="00FA0EBA">
        <w:rPr>
          <w:sz w:val="22"/>
          <w:szCs w:val="22"/>
        </w:rPr>
        <w:t>ia indexen en zoekhulpen</w:t>
      </w:r>
      <w:r w:rsidR="00967C38">
        <w:rPr>
          <w:sz w:val="22"/>
          <w:szCs w:val="22"/>
        </w:rPr>
        <w:t xml:space="preserve"> (informatiegidsen)</w:t>
      </w:r>
      <w:r w:rsidR="00FA0EBA">
        <w:rPr>
          <w:sz w:val="22"/>
          <w:szCs w:val="22"/>
        </w:rPr>
        <w:t xml:space="preserve"> kunnen bezoekers onderzoek doen in de collectie. </w:t>
      </w:r>
      <w:r w:rsidR="00AD3623">
        <w:rPr>
          <w:sz w:val="22"/>
          <w:szCs w:val="22"/>
        </w:rPr>
        <w:t>Daarom</w:t>
      </w:r>
      <w:r w:rsidR="008D4180">
        <w:rPr>
          <w:sz w:val="22"/>
          <w:szCs w:val="22"/>
        </w:rPr>
        <w:t xml:space="preserve"> heeft de projectgroep</w:t>
      </w:r>
      <w:r w:rsidR="00AD3623">
        <w:rPr>
          <w:sz w:val="22"/>
          <w:szCs w:val="22"/>
        </w:rPr>
        <w:t xml:space="preserve"> inventarissen, </w:t>
      </w:r>
      <w:r w:rsidR="00FA0EBA">
        <w:rPr>
          <w:sz w:val="22"/>
          <w:szCs w:val="22"/>
        </w:rPr>
        <w:t xml:space="preserve">indexen en zoekhulpen </w:t>
      </w:r>
      <w:r>
        <w:rPr>
          <w:sz w:val="22"/>
          <w:szCs w:val="22"/>
        </w:rPr>
        <w:t xml:space="preserve">van met name de koloniale collectie </w:t>
      </w:r>
      <w:r w:rsidR="00FA0EBA">
        <w:rPr>
          <w:sz w:val="22"/>
          <w:szCs w:val="22"/>
        </w:rPr>
        <w:t xml:space="preserve">geanalyseerd. Aan het einde van het project deed de mogelijkheid zich voor om ook buiten de koloniale collectie een analyse te verrichten. Een groep studenten van de UvA </w:t>
      </w:r>
      <w:r>
        <w:rPr>
          <w:sz w:val="22"/>
          <w:szCs w:val="22"/>
        </w:rPr>
        <w:t xml:space="preserve">heeft </w:t>
      </w:r>
      <w:r w:rsidR="00FA0EBA">
        <w:rPr>
          <w:sz w:val="22"/>
          <w:szCs w:val="22"/>
        </w:rPr>
        <w:t xml:space="preserve">als casestudy een ministerieel archief uit de </w:t>
      </w:r>
      <w:r w:rsidR="00A425CE">
        <w:rPr>
          <w:sz w:val="22"/>
          <w:szCs w:val="22"/>
        </w:rPr>
        <w:t xml:space="preserve">twintigste </w:t>
      </w:r>
      <w:r w:rsidR="00FA0EBA">
        <w:rPr>
          <w:sz w:val="22"/>
          <w:szCs w:val="22"/>
        </w:rPr>
        <w:t xml:space="preserve">eeuw geanalyseerd. </w:t>
      </w:r>
    </w:p>
    <w:p w14:paraId="4DFE001D" w14:textId="77777777" w:rsidR="00FA0EBA" w:rsidRDefault="00FA0EBA" w:rsidP="00BB7A3D">
      <w:pPr>
        <w:rPr>
          <w:sz w:val="22"/>
          <w:szCs w:val="22"/>
        </w:rPr>
      </w:pPr>
    </w:p>
    <w:p w14:paraId="2BE2888B" w14:textId="6FFA0063" w:rsidR="00CB313F" w:rsidRDefault="00FA0EBA" w:rsidP="00BB7A3D">
      <w:pPr>
        <w:rPr>
          <w:sz w:val="22"/>
          <w:szCs w:val="22"/>
        </w:rPr>
      </w:pPr>
      <w:r>
        <w:rPr>
          <w:sz w:val="22"/>
          <w:szCs w:val="22"/>
        </w:rPr>
        <w:t>De hoeveelheid werk dat is verricht door de projectleden is aanzienlijk. Te</w:t>
      </w:r>
      <w:r w:rsidR="002C5A86">
        <w:rPr>
          <w:sz w:val="22"/>
          <w:szCs w:val="22"/>
        </w:rPr>
        <w:t xml:space="preserve"> </w:t>
      </w:r>
      <w:r>
        <w:rPr>
          <w:sz w:val="22"/>
          <w:szCs w:val="22"/>
        </w:rPr>
        <w:t xml:space="preserve">veel om in een </w:t>
      </w:r>
      <w:r w:rsidR="00EE52DF">
        <w:rPr>
          <w:sz w:val="22"/>
          <w:szCs w:val="22"/>
        </w:rPr>
        <w:t>verslag</w:t>
      </w:r>
      <w:r>
        <w:rPr>
          <w:sz w:val="22"/>
          <w:szCs w:val="22"/>
        </w:rPr>
        <w:t xml:space="preserve"> te vangen. Om de resultaten van het project behapbaar te </w:t>
      </w:r>
      <w:r>
        <w:rPr>
          <w:sz w:val="22"/>
          <w:szCs w:val="22"/>
        </w:rPr>
        <w:lastRenderedPageBreak/>
        <w:t xml:space="preserve">maken </w:t>
      </w:r>
      <w:r w:rsidR="00BC1EF2">
        <w:rPr>
          <w:sz w:val="22"/>
          <w:szCs w:val="22"/>
        </w:rPr>
        <w:t>treft u</w:t>
      </w:r>
      <w:r w:rsidR="00004D8C" w:rsidRPr="00EF1DD7">
        <w:rPr>
          <w:sz w:val="22"/>
          <w:szCs w:val="22"/>
        </w:rPr>
        <w:t xml:space="preserve"> </w:t>
      </w:r>
      <w:r>
        <w:rPr>
          <w:sz w:val="22"/>
          <w:szCs w:val="22"/>
        </w:rPr>
        <w:t xml:space="preserve">in deze rapportage </w:t>
      </w:r>
      <w:r w:rsidR="00004D8C" w:rsidRPr="00EF1DD7">
        <w:rPr>
          <w:sz w:val="22"/>
          <w:szCs w:val="22"/>
        </w:rPr>
        <w:t xml:space="preserve">een </w:t>
      </w:r>
      <w:r w:rsidR="00D0575C" w:rsidRPr="00EF1DD7">
        <w:rPr>
          <w:sz w:val="22"/>
          <w:szCs w:val="22"/>
        </w:rPr>
        <w:t>toelichting op de methode</w:t>
      </w:r>
      <w:r w:rsidR="00BC1EF2">
        <w:rPr>
          <w:sz w:val="22"/>
          <w:szCs w:val="22"/>
        </w:rPr>
        <w:t xml:space="preserve"> en een samenvatting van bevindingen en aanbevelingen</w:t>
      </w:r>
      <w:r>
        <w:rPr>
          <w:sz w:val="22"/>
          <w:szCs w:val="22"/>
        </w:rPr>
        <w:t>.</w:t>
      </w:r>
      <w:r w:rsidR="00CB313F">
        <w:rPr>
          <w:sz w:val="22"/>
          <w:szCs w:val="22"/>
        </w:rPr>
        <w:t xml:space="preserve"> </w:t>
      </w:r>
    </w:p>
    <w:p w14:paraId="561C2006" w14:textId="06FE01D0" w:rsidR="00D0575C" w:rsidRPr="002C5A86" w:rsidRDefault="0038142A" w:rsidP="002C5A86">
      <w:pPr>
        <w:rPr>
          <w:b/>
          <w:bCs/>
          <w:sz w:val="32"/>
          <w:szCs w:val="32"/>
        </w:rPr>
      </w:pPr>
      <w:r w:rsidRPr="002C5A86">
        <w:rPr>
          <w:b/>
          <w:bCs/>
          <w:sz w:val="48"/>
          <w:szCs w:val="48"/>
        </w:rPr>
        <w:t>2</w:t>
      </w:r>
      <w:r w:rsidRPr="002C5A86">
        <w:rPr>
          <w:b/>
          <w:bCs/>
          <w:sz w:val="32"/>
          <w:szCs w:val="32"/>
        </w:rPr>
        <w:t xml:space="preserve"> | </w:t>
      </w:r>
      <w:r w:rsidR="000C6892" w:rsidRPr="002C5A86">
        <w:rPr>
          <w:b/>
          <w:bCs/>
          <w:sz w:val="32"/>
          <w:szCs w:val="32"/>
        </w:rPr>
        <w:t>Methode</w:t>
      </w:r>
    </w:p>
    <w:p w14:paraId="6C9040FB" w14:textId="1E944134" w:rsidR="00D712C0" w:rsidRDefault="00D712C0" w:rsidP="00D0575C">
      <w:pPr>
        <w:rPr>
          <w:sz w:val="22"/>
          <w:szCs w:val="22"/>
        </w:rPr>
      </w:pPr>
    </w:p>
    <w:p w14:paraId="7448386D" w14:textId="4CAD6EFC" w:rsidR="00AC5D25" w:rsidRDefault="00FA0EBA" w:rsidP="00D0575C">
      <w:pPr>
        <w:rPr>
          <w:sz w:val="22"/>
          <w:szCs w:val="22"/>
        </w:rPr>
      </w:pPr>
      <w:r>
        <w:rPr>
          <w:sz w:val="22"/>
          <w:szCs w:val="22"/>
        </w:rPr>
        <w:t xml:space="preserve">Het project is uitgevoerd </w:t>
      </w:r>
      <w:r w:rsidR="00AC5D25">
        <w:rPr>
          <w:sz w:val="22"/>
          <w:szCs w:val="22"/>
        </w:rPr>
        <w:t>in drie cycli van</w:t>
      </w:r>
      <w:r w:rsidR="008D4180">
        <w:rPr>
          <w:sz w:val="22"/>
          <w:szCs w:val="22"/>
        </w:rPr>
        <w:t xml:space="preserve"> acht w</w:t>
      </w:r>
      <w:r w:rsidR="00AC5D25">
        <w:rPr>
          <w:sz w:val="22"/>
          <w:szCs w:val="22"/>
        </w:rPr>
        <w:t xml:space="preserve">eken. Tijdens een cyclus zijn </w:t>
      </w:r>
      <w:r>
        <w:rPr>
          <w:sz w:val="22"/>
          <w:szCs w:val="22"/>
        </w:rPr>
        <w:t xml:space="preserve">telkens </w:t>
      </w:r>
      <w:r w:rsidR="00AC5D25">
        <w:rPr>
          <w:sz w:val="22"/>
          <w:szCs w:val="22"/>
        </w:rPr>
        <w:t xml:space="preserve">twee medewerkers van het Nationaal Archief gekoppeld aan twee externe deskundigen. </w:t>
      </w:r>
      <w:r w:rsidR="00F744E9" w:rsidRPr="00F744E9">
        <w:rPr>
          <w:sz w:val="22"/>
          <w:szCs w:val="22"/>
        </w:rPr>
        <w:t>De medewerkers van het NA namen deel aan één cyclus. De externe deskundigen waren betrokken bij alle drie cycli van het project.</w:t>
      </w:r>
      <w:r w:rsidR="00F744E9">
        <w:t xml:space="preserve"> </w:t>
      </w:r>
      <w:r w:rsidR="00AC5D25">
        <w:rPr>
          <w:sz w:val="22"/>
          <w:szCs w:val="22"/>
        </w:rPr>
        <w:t>Hier</w:t>
      </w:r>
      <w:r w:rsidR="00334630">
        <w:rPr>
          <w:sz w:val="22"/>
          <w:szCs w:val="22"/>
        </w:rPr>
        <w:t xml:space="preserve"> </w:t>
      </w:r>
      <w:r w:rsidR="00AC5D25">
        <w:rPr>
          <w:sz w:val="22"/>
          <w:szCs w:val="22"/>
        </w:rPr>
        <w:t xml:space="preserve">is </w:t>
      </w:r>
      <w:r>
        <w:rPr>
          <w:sz w:val="22"/>
          <w:szCs w:val="22"/>
        </w:rPr>
        <w:t xml:space="preserve">bewust </w:t>
      </w:r>
      <w:r w:rsidR="00AC5D25">
        <w:rPr>
          <w:sz w:val="22"/>
          <w:szCs w:val="22"/>
        </w:rPr>
        <w:t>voor gekozen om het mogelijk te maken om vanuit meerdere afdelingen aan te haken bij het project.</w:t>
      </w:r>
      <w:r w:rsidR="00967C38">
        <w:rPr>
          <w:sz w:val="22"/>
          <w:szCs w:val="22"/>
        </w:rPr>
        <w:t xml:space="preserve"> </w:t>
      </w:r>
    </w:p>
    <w:p w14:paraId="7C912E62" w14:textId="77777777" w:rsidR="00316EFC" w:rsidRDefault="00316EFC" w:rsidP="00D0575C">
      <w:pPr>
        <w:rPr>
          <w:sz w:val="22"/>
          <w:szCs w:val="22"/>
        </w:rPr>
      </w:pPr>
    </w:p>
    <w:p w14:paraId="756BA42B" w14:textId="35C25DB1" w:rsidR="00AC5D25" w:rsidRDefault="00AC5D25" w:rsidP="00D0575C">
      <w:pPr>
        <w:rPr>
          <w:sz w:val="22"/>
          <w:szCs w:val="22"/>
        </w:rPr>
      </w:pPr>
      <w:r>
        <w:rPr>
          <w:sz w:val="22"/>
          <w:szCs w:val="22"/>
        </w:rPr>
        <w:t>De projectleden waren:</w:t>
      </w:r>
    </w:p>
    <w:p w14:paraId="5C721AC9" w14:textId="77777777" w:rsidR="00AC5D25" w:rsidRDefault="00AC5D25" w:rsidP="00D0575C">
      <w:pPr>
        <w:rPr>
          <w:sz w:val="22"/>
          <w:szCs w:val="22"/>
        </w:rPr>
      </w:pPr>
    </w:p>
    <w:p w14:paraId="2D7A32B4" w14:textId="04056956" w:rsidR="00D0575C" w:rsidRPr="00EF1DD7" w:rsidRDefault="007737CB" w:rsidP="00D0575C">
      <w:pPr>
        <w:rPr>
          <w:i/>
          <w:iCs/>
          <w:sz w:val="22"/>
          <w:szCs w:val="22"/>
        </w:rPr>
      </w:pPr>
      <w:r w:rsidRPr="00EF1DD7">
        <w:rPr>
          <w:i/>
          <w:iCs/>
          <w:sz w:val="22"/>
          <w:szCs w:val="22"/>
        </w:rPr>
        <w:t xml:space="preserve">Externe </w:t>
      </w:r>
      <w:r w:rsidR="00334630">
        <w:rPr>
          <w:i/>
          <w:iCs/>
          <w:sz w:val="22"/>
          <w:szCs w:val="22"/>
        </w:rPr>
        <w:t>deskundigen</w:t>
      </w:r>
    </w:p>
    <w:p w14:paraId="5BA33588" w14:textId="1FCD2694" w:rsidR="00D0575C" w:rsidRPr="00EF1DD7" w:rsidRDefault="00D0575C" w:rsidP="00D0575C">
      <w:pPr>
        <w:rPr>
          <w:sz w:val="22"/>
          <w:szCs w:val="22"/>
        </w:rPr>
      </w:pPr>
      <w:r w:rsidRPr="00EF1DD7">
        <w:rPr>
          <w:sz w:val="22"/>
          <w:szCs w:val="22"/>
        </w:rPr>
        <w:t>Inge Pierr</w:t>
      </w:r>
      <w:r w:rsidR="007737CB" w:rsidRPr="00EF1DD7">
        <w:rPr>
          <w:sz w:val="22"/>
          <w:szCs w:val="22"/>
        </w:rPr>
        <w:t>e</w:t>
      </w:r>
      <w:r w:rsidR="00581987">
        <w:rPr>
          <w:sz w:val="22"/>
          <w:szCs w:val="22"/>
        </w:rPr>
        <w:br/>
      </w:r>
      <w:r w:rsidRPr="00EF1DD7">
        <w:rPr>
          <w:sz w:val="22"/>
          <w:szCs w:val="22"/>
        </w:rPr>
        <w:t>Ron Habiboe</w:t>
      </w:r>
    </w:p>
    <w:p w14:paraId="1F497B59" w14:textId="1D4E3049" w:rsidR="00D0575C" w:rsidRPr="00EF1DD7" w:rsidRDefault="00D0575C" w:rsidP="00D0575C">
      <w:pPr>
        <w:rPr>
          <w:sz w:val="22"/>
          <w:szCs w:val="22"/>
        </w:rPr>
      </w:pPr>
    </w:p>
    <w:p w14:paraId="5B9F1352" w14:textId="665DD342" w:rsidR="007737CB" w:rsidRPr="00EF1DD7" w:rsidRDefault="007737CB" w:rsidP="00D0575C">
      <w:pPr>
        <w:rPr>
          <w:i/>
          <w:iCs/>
          <w:sz w:val="22"/>
          <w:szCs w:val="22"/>
        </w:rPr>
      </w:pPr>
      <w:r w:rsidRPr="00EF1DD7">
        <w:rPr>
          <w:i/>
          <w:iCs/>
          <w:sz w:val="22"/>
          <w:szCs w:val="22"/>
        </w:rPr>
        <w:t>Medewerkers Nationaal Archief</w:t>
      </w:r>
    </w:p>
    <w:p w14:paraId="387E8064" w14:textId="2F3DB3F8" w:rsidR="007737CB" w:rsidRPr="00EF1DD7" w:rsidRDefault="007737CB" w:rsidP="00D0575C">
      <w:pPr>
        <w:rPr>
          <w:sz w:val="22"/>
          <w:szCs w:val="22"/>
        </w:rPr>
      </w:pPr>
      <w:r w:rsidRPr="00EF1DD7">
        <w:rPr>
          <w:sz w:val="22"/>
          <w:szCs w:val="22"/>
        </w:rPr>
        <w:t>Erik Mul (Projectleider)</w:t>
      </w:r>
    </w:p>
    <w:p w14:paraId="29BB947B" w14:textId="7F10B377" w:rsidR="007737CB" w:rsidRPr="00EF1DD7" w:rsidRDefault="007737CB" w:rsidP="00D0575C">
      <w:pPr>
        <w:rPr>
          <w:sz w:val="22"/>
          <w:szCs w:val="22"/>
        </w:rPr>
      </w:pPr>
      <w:r w:rsidRPr="00EF1DD7">
        <w:rPr>
          <w:sz w:val="22"/>
          <w:szCs w:val="22"/>
        </w:rPr>
        <w:t>Tico Koopmans (</w:t>
      </w:r>
      <w:proofErr w:type="spellStart"/>
      <w:r w:rsidRPr="00EF1DD7">
        <w:rPr>
          <w:sz w:val="22"/>
          <w:szCs w:val="22"/>
        </w:rPr>
        <w:t>Webteam</w:t>
      </w:r>
      <w:proofErr w:type="spellEnd"/>
      <w:r w:rsidRPr="00EF1DD7">
        <w:rPr>
          <w:sz w:val="22"/>
          <w:szCs w:val="22"/>
        </w:rPr>
        <w:t>)</w:t>
      </w:r>
    </w:p>
    <w:p w14:paraId="7C1FAD23" w14:textId="6D2E0ADB" w:rsidR="007737CB" w:rsidRPr="00EF1DD7" w:rsidRDefault="007737CB" w:rsidP="00D0575C">
      <w:pPr>
        <w:rPr>
          <w:sz w:val="22"/>
          <w:szCs w:val="22"/>
        </w:rPr>
      </w:pPr>
      <w:r w:rsidRPr="00EF1DD7">
        <w:rPr>
          <w:sz w:val="22"/>
          <w:szCs w:val="22"/>
        </w:rPr>
        <w:t>Harm Langenkamp (Collectie)</w:t>
      </w:r>
    </w:p>
    <w:p w14:paraId="1A6364A1" w14:textId="7E00664C" w:rsidR="007737CB" w:rsidRPr="00EF1DD7" w:rsidRDefault="007737CB" w:rsidP="00D0575C">
      <w:pPr>
        <w:rPr>
          <w:sz w:val="22"/>
          <w:szCs w:val="22"/>
        </w:rPr>
      </w:pPr>
      <w:r w:rsidRPr="00EF1DD7">
        <w:rPr>
          <w:sz w:val="22"/>
          <w:szCs w:val="22"/>
        </w:rPr>
        <w:t>Caroline Leistra (Collectie)</w:t>
      </w:r>
    </w:p>
    <w:p w14:paraId="70617C73" w14:textId="26A9AD72" w:rsidR="007737CB" w:rsidRPr="00EF1DD7" w:rsidRDefault="007737CB" w:rsidP="00D0575C">
      <w:pPr>
        <w:rPr>
          <w:sz w:val="22"/>
          <w:szCs w:val="22"/>
        </w:rPr>
      </w:pPr>
      <w:r w:rsidRPr="00EF1DD7">
        <w:rPr>
          <w:sz w:val="22"/>
          <w:szCs w:val="22"/>
        </w:rPr>
        <w:t>Joleyn Vrijmoeth (Dienstverlening)</w:t>
      </w:r>
    </w:p>
    <w:p w14:paraId="566FA3FD" w14:textId="7295D7AB" w:rsidR="007737CB" w:rsidRPr="00EF1DD7" w:rsidRDefault="007737CB" w:rsidP="00D0575C">
      <w:pPr>
        <w:rPr>
          <w:sz w:val="22"/>
          <w:szCs w:val="22"/>
        </w:rPr>
      </w:pPr>
      <w:r w:rsidRPr="00EF1DD7">
        <w:rPr>
          <w:sz w:val="22"/>
          <w:szCs w:val="22"/>
        </w:rPr>
        <w:t>Remco de Gee (Digitalisering)</w:t>
      </w:r>
    </w:p>
    <w:p w14:paraId="3D45CA13" w14:textId="5EAF7381" w:rsidR="007737CB" w:rsidRDefault="007737CB" w:rsidP="00D0575C">
      <w:pPr>
        <w:rPr>
          <w:sz w:val="22"/>
          <w:szCs w:val="22"/>
        </w:rPr>
      </w:pPr>
    </w:p>
    <w:p w14:paraId="0BEF1121" w14:textId="5EA6AEFB" w:rsidR="00316EFC" w:rsidRPr="00316EFC" w:rsidRDefault="00316EFC" w:rsidP="00D0575C">
      <w:pPr>
        <w:rPr>
          <w:i/>
          <w:iCs/>
          <w:sz w:val="22"/>
          <w:szCs w:val="22"/>
        </w:rPr>
      </w:pPr>
      <w:r w:rsidRPr="00316EFC">
        <w:rPr>
          <w:i/>
          <w:iCs/>
          <w:sz w:val="22"/>
          <w:szCs w:val="22"/>
        </w:rPr>
        <w:t>Begeleider</w:t>
      </w:r>
    </w:p>
    <w:p w14:paraId="7455A2BF" w14:textId="5A2F5435" w:rsidR="00316EFC" w:rsidRPr="00316EFC" w:rsidRDefault="00AD3623" w:rsidP="00D0575C">
      <w:pPr>
        <w:rPr>
          <w:sz w:val="22"/>
          <w:szCs w:val="22"/>
        </w:rPr>
      </w:pPr>
      <w:r>
        <w:rPr>
          <w:sz w:val="22"/>
          <w:szCs w:val="22"/>
        </w:rPr>
        <w:t xml:space="preserve">Prof. dr. </w:t>
      </w:r>
      <w:r w:rsidR="00316EFC" w:rsidRPr="00316EFC">
        <w:rPr>
          <w:sz w:val="22"/>
          <w:szCs w:val="22"/>
        </w:rPr>
        <w:t>Charles Jeurgens</w:t>
      </w:r>
    </w:p>
    <w:p w14:paraId="41F38C9F" w14:textId="376683D5" w:rsidR="00316EFC" w:rsidRDefault="00316EFC" w:rsidP="00D0575C">
      <w:pPr>
        <w:rPr>
          <w:i/>
          <w:iCs/>
          <w:sz w:val="22"/>
          <w:szCs w:val="22"/>
        </w:rPr>
      </w:pPr>
    </w:p>
    <w:p w14:paraId="72DC5493" w14:textId="3B93A980" w:rsidR="00316EFC" w:rsidRPr="00316EFC" w:rsidRDefault="00316EFC" w:rsidP="00D0575C">
      <w:pPr>
        <w:rPr>
          <w:i/>
          <w:iCs/>
          <w:sz w:val="22"/>
          <w:szCs w:val="22"/>
        </w:rPr>
      </w:pPr>
      <w:r w:rsidRPr="00316EFC">
        <w:rPr>
          <w:i/>
          <w:iCs/>
          <w:sz w:val="22"/>
          <w:szCs w:val="22"/>
        </w:rPr>
        <w:t>Projectondersteuner</w:t>
      </w:r>
    </w:p>
    <w:p w14:paraId="517965C6" w14:textId="1FA67FDA" w:rsidR="00316EFC" w:rsidRPr="00316EFC" w:rsidRDefault="00316EFC" w:rsidP="00D0575C">
      <w:pPr>
        <w:rPr>
          <w:sz w:val="22"/>
          <w:szCs w:val="22"/>
        </w:rPr>
      </w:pPr>
      <w:r>
        <w:rPr>
          <w:sz w:val="22"/>
          <w:szCs w:val="22"/>
        </w:rPr>
        <w:t>Stephanie de Hoog</w:t>
      </w:r>
    </w:p>
    <w:p w14:paraId="1DD0BF30" w14:textId="77777777" w:rsidR="00316EFC" w:rsidRPr="00EF1DD7" w:rsidRDefault="00316EFC" w:rsidP="00D0575C">
      <w:pPr>
        <w:rPr>
          <w:sz w:val="22"/>
          <w:szCs w:val="22"/>
        </w:rPr>
      </w:pPr>
    </w:p>
    <w:p w14:paraId="4EE39266" w14:textId="044A61F7" w:rsidR="007737CB" w:rsidRDefault="00F744E9" w:rsidP="00FA0EBA">
      <w:pPr>
        <w:rPr>
          <w:sz w:val="22"/>
          <w:szCs w:val="22"/>
        </w:rPr>
      </w:pPr>
      <w:r>
        <w:rPr>
          <w:sz w:val="22"/>
          <w:szCs w:val="22"/>
        </w:rPr>
        <w:t xml:space="preserve">Iedere cyclus begon met </w:t>
      </w:r>
      <w:r w:rsidR="00AC5D25">
        <w:rPr>
          <w:sz w:val="22"/>
          <w:szCs w:val="22"/>
        </w:rPr>
        <w:t>een inhoudelijke presentatie van Charles Jeurgens</w:t>
      </w:r>
      <w:r w:rsidR="00FA0EBA">
        <w:rPr>
          <w:sz w:val="22"/>
          <w:szCs w:val="22"/>
        </w:rPr>
        <w:t xml:space="preserve"> waarin </w:t>
      </w:r>
      <w:r w:rsidR="00EE52DF">
        <w:rPr>
          <w:sz w:val="22"/>
          <w:szCs w:val="22"/>
        </w:rPr>
        <w:t>hij</w:t>
      </w:r>
      <w:r w:rsidR="00FA0EBA">
        <w:rPr>
          <w:sz w:val="22"/>
          <w:szCs w:val="22"/>
        </w:rPr>
        <w:t xml:space="preserve"> inzichten uit het archiefveld en internationale voorbeelden deelde met de projectleden</w:t>
      </w:r>
      <w:r w:rsidR="00AC5D25">
        <w:rPr>
          <w:sz w:val="22"/>
          <w:szCs w:val="22"/>
        </w:rPr>
        <w:t xml:space="preserve">. Vervolgens </w:t>
      </w:r>
      <w:r w:rsidR="00316EFC">
        <w:rPr>
          <w:sz w:val="22"/>
          <w:szCs w:val="22"/>
        </w:rPr>
        <w:t>analyseerden</w:t>
      </w:r>
      <w:r w:rsidR="00AC5D25">
        <w:rPr>
          <w:sz w:val="22"/>
          <w:szCs w:val="22"/>
        </w:rPr>
        <w:t xml:space="preserve"> </w:t>
      </w:r>
      <w:r w:rsidR="007737CB" w:rsidRPr="00EF1DD7">
        <w:rPr>
          <w:sz w:val="22"/>
          <w:szCs w:val="22"/>
        </w:rPr>
        <w:t xml:space="preserve">de projectleden </w:t>
      </w:r>
      <w:r w:rsidR="00AC5D25">
        <w:rPr>
          <w:sz w:val="22"/>
          <w:szCs w:val="22"/>
        </w:rPr>
        <w:t xml:space="preserve">in tweetallen </w:t>
      </w:r>
      <w:r w:rsidR="007737CB" w:rsidRPr="00EF1DD7">
        <w:rPr>
          <w:sz w:val="22"/>
          <w:szCs w:val="22"/>
        </w:rPr>
        <w:t>samen</w:t>
      </w:r>
      <w:r w:rsidR="00AC5D25">
        <w:rPr>
          <w:sz w:val="22"/>
          <w:szCs w:val="22"/>
        </w:rPr>
        <w:t xml:space="preserve"> vooraf </w:t>
      </w:r>
      <w:r w:rsidR="007737CB" w:rsidRPr="00EF1DD7">
        <w:rPr>
          <w:sz w:val="22"/>
          <w:szCs w:val="22"/>
        </w:rPr>
        <w:t>geselecteerd</w:t>
      </w:r>
      <w:r w:rsidR="00AC5D25">
        <w:rPr>
          <w:sz w:val="22"/>
          <w:szCs w:val="22"/>
        </w:rPr>
        <w:t xml:space="preserve"> </w:t>
      </w:r>
      <w:r w:rsidR="007737CB" w:rsidRPr="00EF1DD7">
        <w:rPr>
          <w:sz w:val="22"/>
          <w:szCs w:val="22"/>
        </w:rPr>
        <w:t>materiaal.</w:t>
      </w:r>
      <w:r w:rsidR="00AC5D25">
        <w:rPr>
          <w:sz w:val="22"/>
          <w:szCs w:val="22"/>
        </w:rPr>
        <w:t xml:space="preserve"> Tijdens de wekelijkse groepsbijeenkomst </w:t>
      </w:r>
      <w:r w:rsidR="007737CB" w:rsidRPr="00EF1DD7">
        <w:rPr>
          <w:sz w:val="22"/>
          <w:szCs w:val="22"/>
        </w:rPr>
        <w:t xml:space="preserve">presenteerden </w:t>
      </w:r>
      <w:r w:rsidR="00AC5D25">
        <w:rPr>
          <w:sz w:val="22"/>
          <w:szCs w:val="22"/>
        </w:rPr>
        <w:t xml:space="preserve">de projectleden hun bevindingen </w:t>
      </w:r>
      <w:r w:rsidR="007737CB" w:rsidRPr="00EF1DD7">
        <w:rPr>
          <w:sz w:val="22"/>
          <w:szCs w:val="22"/>
        </w:rPr>
        <w:t>en</w:t>
      </w:r>
      <w:r w:rsidR="00316EFC">
        <w:rPr>
          <w:sz w:val="22"/>
          <w:szCs w:val="22"/>
        </w:rPr>
        <w:t xml:space="preserve"> was</w:t>
      </w:r>
      <w:r w:rsidR="007737CB" w:rsidRPr="00EF1DD7">
        <w:rPr>
          <w:sz w:val="22"/>
          <w:szCs w:val="22"/>
        </w:rPr>
        <w:t xml:space="preserve"> er ruimte voor discussie. </w:t>
      </w:r>
    </w:p>
    <w:p w14:paraId="0BE7F5C7" w14:textId="5CCC7B87" w:rsidR="00316EFC" w:rsidRDefault="00316EFC" w:rsidP="00AC5D25">
      <w:pPr>
        <w:rPr>
          <w:sz w:val="22"/>
          <w:szCs w:val="22"/>
        </w:rPr>
      </w:pPr>
    </w:p>
    <w:p w14:paraId="6AB558B1" w14:textId="6CE6678E" w:rsidR="00D0575C" w:rsidRPr="00A425CE" w:rsidRDefault="00D0575C" w:rsidP="00D0575C">
      <w:pPr>
        <w:rPr>
          <w:b/>
          <w:bCs/>
          <w:sz w:val="22"/>
          <w:szCs w:val="22"/>
        </w:rPr>
      </w:pPr>
      <w:r w:rsidRPr="00A425CE">
        <w:rPr>
          <w:b/>
          <w:bCs/>
          <w:sz w:val="22"/>
          <w:szCs w:val="22"/>
        </w:rPr>
        <w:t>Cyclus 1</w:t>
      </w:r>
    </w:p>
    <w:p w14:paraId="4A18743D" w14:textId="58E793E1" w:rsidR="00D0575C" w:rsidRPr="00EF1DD7" w:rsidRDefault="00D0575C" w:rsidP="00D0575C">
      <w:pPr>
        <w:rPr>
          <w:sz w:val="22"/>
          <w:szCs w:val="22"/>
        </w:rPr>
      </w:pPr>
      <w:r w:rsidRPr="00EF1DD7">
        <w:rPr>
          <w:sz w:val="22"/>
          <w:szCs w:val="22"/>
        </w:rPr>
        <w:t>Inge Pierre &amp; Tico Koopmans</w:t>
      </w:r>
    </w:p>
    <w:p w14:paraId="27301E41" w14:textId="7D8A620B" w:rsidR="00D0575C" w:rsidRPr="00EF1DD7" w:rsidRDefault="00D0575C" w:rsidP="00D0575C">
      <w:pPr>
        <w:rPr>
          <w:sz w:val="22"/>
          <w:szCs w:val="22"/>
        </w:rPr>
      </w:pPr>
      <w:r w:rsidRPr="00EF1DD7">
        <w:rPr>
          <w:sz w:val="22"/>
          <w:szCs w:val="22"/>
        </w:rPr>
        <w:t xml:space="preserve">Ron Habiboe &amp; Erik Mul </w:t>
      </w:r>
    </w:p>
    <w:p w14:paraId="7C057223" w14:textId="77777777" w:rsidR="00D0575C" w:rsidRPr="00EF1DD7" w:rsidRDefault="00D0575C" w:rsidP="00D0575C">
      <w:pPr>
        <w:rPr>
          <w:sz w:val="22"/>
          <w:szCs w:val="22"/>
        </w:rPr>
      </w:pPr>
    </w:p>
    <w:p w14:paraId="77F89056" w14:textId="2ADA76EE" w:rsidR="00D0575C" w:rsidRPr="00A425CE" w:rsidRDefault="00D0575C" w:rsidP="00D0575C">
      <w:pPr>
        <w:rPr>
          <w:i/>
          <w:iCs/>
          <w:sz w:val="22"/>
          <w:szCs w:val="22"/>
        </w:rPr>
      </w:pPr>
      <w:r w:rsidRPr="00A425CE">
        <w:rPr>
          <w:i/>
          <w:iCs/>
          <w:sz w:val="22"/>
          <w:szCs w:val="22"/>
        </w:rPr>
        <w:t>Geselecteerd materiaal</w:t>
      </w:r>
    </w:p>
    <w:p w14:paraId="15C63B8A" w14:textId="77777777" w:rsidR="00D0575C" w:rsidRPr="002C5A86" w:rsidRDefault="00D0575C" w:rsidP="002C5A86">
      <w:pPr>
        <w:pStyle w:val="Lijstalinea"/>
        <w:numPr>
          <w:ilvl w:val="0"/>
          <w:numId w:val="46"/>
        </w:numPr>
        <w:ind w:left="284" w:hanging="284"/>
        <w:rPr>
          <w:sz w:val="22"/>
          <w:szCs w:val="22"/>
        </w:rPr>
      </w:pPr>
      <w:r w:rsidRPr="002C5A86">
        <w:rPr>
          <w:sz w:val="22"/>
          <w:szCs w:val="22"/>
        </w:rPr>
        <w:t>Archief van de Tweede Algemene Volkstelling van Suriname 1950 (2.10.19.02)</w:t>
      </w:r>
    </w:p>
    <w:p w14:paraId="70E6E031" w14:textId="77777777" w:rsidR="00D0575C" w:rsidRPr="002C5A86" w:rsidRDefault="00D0575C" w:rsidP="002C5A86">
      <w:pPr>
        <w:pStyle w:val="Lijstalinea"/>
        <w:numPr>
          <w:ilvl w:val="0"/>
          <w:numId w:val="46"/>
        </w:numPr>
        <w:ind w:left="284" w:hanging="284"/>
        <w:rPr>
          <w:sz w:val="22"/>
          <w:szCs w:val="22"/>
        </w:rPr>
      </w:pPr>
      <w:r w:rsidRPr="002C5A86">
        <w:rPr>
          <w:sz w:val="22"/>
          <w:szCs w:val="22"/>
        </w:rPr>
        <w:t>Archief van de Marine en Leger Inlichtingendienst, NEFIS (2.10.62)</w:t>
      </w:r>
    </w:p>
    <w:p w14:paraId="6433A771" w14:textId="77777777" w:rsidR="00D0575C" w:rsidRPr="00EF1DD7" w:rsidRDefault="00D0575C" w:rsidP="00D0575C">
      <w:pPr>
        <w:rPr>
          <w:sz w:val="22"/>
          <w:szCs w:val="22"/>
        </w:rPr>
      </w:pPr>
    </w:p>
    <w:p w14:paraId="2CAB8CC4" w14:textId="1A1163BA" w:rsidR="00D0575C" w:rsidRPr="00A425CE" w:rsidRDefault="00D0575C" w:rsidP="00D0575C">
      <w:pPr>
        <w:rPr>
          <w:i/>
          <w:iCs/>
          <w:sz w:val="22"/>
          <w:szCs w:val="22"/>
        </w:rPr>
      </w:pPr>
      <w:r w:rsidRPr="00A425CE">
        <w:rPr>
          <w:i/>
          <w:iCs/>
          <w:sz w:val="22"/>
          <w:szCs w:val="22"/>
        </w:rPr>
        <w:t>Verantwoording</w:t>
      </w:r>
    </w:p>
    <w:p w14:paraId="66442315" w14:textId="58E8DB40" w:rsidR="0004707A" w:rsidRDefault="00D0575C" w:rsidP="00C26348">
      <w:pPr>
        <w:pStyle w:val="Lijstalinea"/>
        <w:numPr>
          <w:ilvl w:val="0"/>
          <w:numId w:val="47"/>
        </w:numPr>
        <w:ind w:left="284" w:hanging="284"/>
        <w:rPr>
          <w:sz w:val="22"/>
          <w:szCs w:val="22"/>
        </w:rPr>
      </w:pPr>
      <w:r w:rsidRPr="0004707A">
        <w:rPr>
          <w:sz w:val="22"/>
          <w:szCs w:val="22"/>
        </w:rPr>
        <w:t xml:space="preserve">Het archief van de Volkstelling 1950 </w:t>
      </w:r>
      <w:r w:rsidR="00654476">
        <w:rPr>
          <w:sz w:val="22"/>
          <w:szCs w:val="22"/>
        </w:rPr>
        <w:t xml:space="preserve">van Suriname </w:t>
      </w:r>
      <w:r w:rsidRPr="0004707A">
        <w:rPr>
          <w:sz w:val="22"/>
          <w:szCs w:val="22"/>
        </w:rPr>
        <w:t xml:space="preserve">is een archief dat zich bij uitstek leent voor genealogisch onderzoek. </w:t>
      </w:r>
      <w:r w:rsidR="00245424">
        <w:rPr>
          <w:sz w:val="22"/>
          <w:szCs w:val="22"/>
        </w:rPr>
        <w:t xml:space="preserve">Bezoekers gaan in dit archief op zoek naar gegevens van voorouders. </w:t>
      </w:r>
      <w:r w:rsidRPr="0004707A">
        <w:rPr>
          <w:sz w:val="22"/>
          <w:szCs w:val="22"/>
        </w:rPr>
        <w:t>In het archief is de Surinaamse bevolking geordend op ‘landsaard’.</w:t>
      </w:r>
      <w:r w:rsidR="003A0A82" w:rsidRPr="0004707A">
        <w:rPr>
          <w:sz w:val="22"/>
          <w:szCs w:val="22"/>
        </w:rPr>
        <w:t xml:space="preserve"> </w:t>
      </w:r>
      <w:r w:rsidRPr="0004707A">
        <w:rPr>
          <w:sz w:val="22"/>
          <w:szCs w:val="22"/>
        </w:rPr>
        <w:t xml:space="preserve">Dit archief is geselecteerd om te onderzoeken </w:t>
      </w:r>
      <w:r w:rsidR="0004707A" w:rsidRPr="0004707A">
        <w:rPr>
          <w:sz w:val="22"/>
          <w:szCs w:val="22"/>
        </w:rPr>
        <w:t xml:space="preserve">in </w:t>
      </w:r>
      <w:r w:rsidR="0004707A" w:rsidRPr="0004707A">
        <w:rPr>
          <w:sz w:val="22"/>
          <w:szCs w:val="22"/>
        </w:rPr>
        <w:lastRenderedPageBreak/>
        <w:t>welke gevallen kwetsende termen vervangen kunnen worden d</w:t>
      </w:r>
      <w:r w:rsidR="00245424">
        <w:rPr>
          <w:sz w:val="22"/>
          <w:szCs w:val="22"/>
        </w:rPr>
        <w:t>o</w:t>
      </w:r>
      <w:r w:rsidR="0004707A" w:rsidRPr="0004707A">
        <w:rPr>
          <w:sz w:val="22"/>
          <w:szCs w:val="22"/>
        </w:rPr>
        <w:t>or hedendaagse alternatieven.</w:t>
      </w:r>
    </w:p>
    <w:p w14:paraId="6B6F3296" w14:textId="18BD57CC" w:rsidR="00D0575C" w:rsidRPr="0004707A" w:rsidRDefault="00D0575C" w:rsidP="00C26348">
      <w:pPr>
        <w:pStyle w:val="Lijstalinea"/>
        <w:numPr>
          <w:ilvl w:val="0"/>
          <w:numId w:val="47"/>
        </w:numPr>
        <w:ind w:left="284" w:hanging="284"/>
        <w:rPr>
          <w:sz w:val="22"/>
          <w:szCs w:val="22"/>
        </w:rPr>
      </w:pPr>
      <w:r w:rsidRPr="0004707A">
        <w:rPr>
          <w:sz w:val="22"/>
          <w:szCs w:val="22"/>
        </w:rPr>
        <w:t>Het archief van de Marine en Leger Inlichtingendienst</w:t>
      </w:r>
      <w:r w:rsidR="00245424">
        <w:rPr>
          <w:sz w:val="22"/>
          <w:szCs w:val="22"/>
        </w:rPr>
        <w:t xml:space="preserve"> in voormalig Nederlands-Indië</w:t>
      </w:r>
      <w:r w:rsidRPr="0004707A">
        <w:rPr>
          <w:sz w:val="22"/>
          <w:szCs w:val="22"/>
        </w:rPr>
        <w:t xml:space="preserve"> is een controversieel archief dat in het wetenschappelijk debat over de dekolonisatieoorlog veel </w:t>
      </w:r>
      <w:r w:rsidR="00245424">
        <w:rPr>
          <w:sz w:val="22"/>
          <w:szCs w:val="22"/>
        </w:rPr>
        <w:t xml:space="preserve">is </w:t>
      </w:r>
      <w:r w:rsidRPr="0004707A">
        <w:rPr>
          <w:sz w:val="22"/>
          <w:szCs w:val="22"/>
        </w:rPr>
        <w:t xml:space="preserve">gebruikt. </w:t>
      </w:r>
      <w:r w:rsidR="00316EFC" w:rsidRPr="0004707A">
        <w:rPr>
          <w:sz w:val="22"/>
          <w:szCs w:val="22"/>
        </w:rPr>
        <w:t>De</w:t>
      </w:r>
      <w:r w:rsidRPr="0004707A">
        <w:rPr>
          <w:sz w:val="22"/>
          <w:szCs w:val="22"/>
        </w:rPr>
        <w:t xml:space="preserve"> beschrijvingen in het archief gaan voor een deel over de lokale bevolking</w:t>
      </w:r>
      <w:r w:rsidR="00245424">
        <w:rPr>
          <w:sz w:val="22"/>
          <w:szCs w:val="22"/>
        </w:rPr>
        <w:t xml:space="preserve">. Deze </w:t>
      </w:r>
      <w:r w:rsidR="00A41CB7" w:rsidRPr="0004707A">
        <w:rPr>
          <w:sz w:val="22"/>
          <w:szCs w:val="22"/>
        </w:rPr>
        <w:t>zijn v</w:t>
      </w:r>
      <w:r w:rsidR="000C6892" w:rsidRPr="0004707A">
        <w:rPr>
          <w:sz w:val="22"/>
          <w:szCs w:val="22"/>
        </w:rPr>
        <w:t xml:space="preserve">rijwel altijd </w:t>
      </w:r>
      <w:r w:rsidR="00EE52DF" w:rsidRPr="0004707A">
        <w:rPr>
          <w:sz w:val="22"/>
          <w:szCs w:val="22"/>
        </w:rPr>
        <w:t xml:space="preserve">beschreven </w:t>
      </w:r>
      <w:r w:rsidR="000C6892" w:rsidRPr="0004707A">
        <w:rPr>
          <w:sz w:val="22"/>
          <w:szCs w:val="22"/>
        </w:rPr>
        <w:t xml:space="preserve">vanuit </w:t>
      </w:r>
      <w:r w:rsidR="00EE52DF" w:rsidRPr="0004707A">
        <w:rPr>
          <w:sz w:val="22"/>
          <w:szCs w:val="22"/>
        </w:rPr>
        <w:t>het</w:t>
      </w:r>
      <w:r w:rsidR="000C6892" w:rsidRPr="0004707A">
        <w:rPr>
          <w:sz w:val="22"/>
          <w:szCs w:val="22"/>
        </w:rPr>
        <w:t xml:space="preserve"> perspectief </w:t>
      </w:r>
      <w:r w:rsidR="00EE52DF" w:rsidRPr="0004707A">
        <w:rPr>
          <w:sz w:val="22"/>
          <w:szCs w:val="22"/>
        </w:rPr>
        <w:t>van de koloniale overheid.</w:t>
      </w:r>
      <w:r w:rsidR="00245424">
        <w:rPr>
          <w:sz w:val="22"/>
          <w:szCs w:val="22"/>
        </w:rPr>
        <w:t xml:space="preserve"> </w:t>
      </w:r>
    </w:p>
    <w:p w14:paraId="23F4A260" w14:textId="7132D263" w:rsidR="00D0575C" w:rsidRPr="00EF1DD7" w:rsidRDefault="00D0575C" w:rsidP="00D0575C">
      <w:pPr>
        <w:rPr>
          <w:sz w:val="22"/>
          <w:szCs w:val="22"/>
        </w:rPr>
      </w:pPr>
    </w:p>
    <w:p w14:paraId="2EC87406" w14:textId="2E37C99B" w:rsidR="00D0575C" w:rsidRPr="00A425CE" w:rsidRDefault="00D0575C" w:rsidP="00D0575C">
      <w:pPr>
        <w:rPr>
          <w:b/>
          <w:bCs/>
          <w:sz w:val="22"/>
          <w:szCs w:val="22"/>
        </w:rPr>
      </w:pPr>
      <w:r w:rsidRPr="00A425CE">
        <w:rPr>
          <w:b/>
          <w:bCs/>
          <w:sz w:val="22"/>
          <w:szCs w:val="22"/>
        </w:rPr>
        <w:t>Cyclus 2</w:t>
      </w:r>
    </w:p>
    <w:p w14:paraId="5B17CCF1" w14:textId="632CBBAC" w:rsidR="00D0575C" w:rsidRPr="00EF1DD7" w:rsidRDefault="00D0575C" w:rsidP="000C6892">
      <w:pPr>
        <w:tabs>
          <w:tab w:val="left" w:pos="3705"/>
        </w:tabs>
        <w:rPr>
          <w:sz w:val="22"/>
          <w:szCs w:val="22"/>
        </w:rPr>
      </w:pPr>
      <w:r w:rsidRPr="00EF1DD7">
        <w:rPr>
          <w:sz w:val="22"/>
          <w:szCs w:val="22"/>
        </w:rPr>
        <w:t xml:space="preserve">Inge Pierre &amp; Harm Langenkamp </w:t>
      </w:r>
      <w:r w:rsidR="000C6892" w:rsidRPr="00EF1DD7">
        <w:rPr>
          <w:sz w:val="22"/>
          <w:szCs w:val="22"/>
        </w:rPr>
        <w:tab/>
      </w:r>
    </w:p>
    <w:p w14:paraId="3B1E0D52" w14:textId="08F6D403" w:rsidR="00D0575C" w:rsidRPr="00EF1DD7" w:rsidRDefault="00D0575C" w:rsidP="00D0575C">
      <w:pPr>
        <w:rPr>
          <w:sz w:val="22"/>
          <w:szCs w:val="22"/>
        </w:rPr>
      </w:pPr>
      <w:r w:rsidRPr="00EF1DD7">
        <w:rPr>
          <w:sz w:val="22"/>
          <w:szCs w:val="22"/>
        </w:rPr>
        <w:t xml:space="preserve">Ron Habiboe &amp; Caroline Leistra </w:t>
      </w:r>
    </w:p>
    <w:p w14:paraId="0AF1DF7B" w14:textId="77777777" w:rsidR="00D0575C" w:rsidRPr="00EF1DD7" w:rsidRDefault="00D0575C" w:rsidP="00D0575C">
      <w:pPr>
        <w:rPr>
          <w:sz w:val="22"/>
          <w:szCs w:val="22"/>
        </w:rPr>
      </w:pPr>
    </w:p>
    <w:p w14:paraId="7C17193E" w14:textId="282B9330" w:rsidR="00D0575C" w:rsidRPr="00A425CE" w:rsidRDefault="00D0575C" w:rsidP="00D0575C">
      <w:pPr>
        <w:rPr>
          <w:i/>
          <w:iCs/>
          <w:sz w:val="22"/>
          <w:szCs w:val="22"/>
        </w:rPr>
      </w:pPr>
      <w:r w:rsidRPr="00A425CE">
        <w:rPr>
          <w:i/>
          <w:iCs/>
          <w:sz w:val="22"/>
          <w:szCs w:val="22"/>
        </w:rPr>
        <w:t>Geselecteerd materiaal</w:t>
      </w:r>
    </w:p>
    <w:p w14:paraId="1D305C22" w14:textId="3E1069C0" w:rsidR="00D0575C" w:rsidRPr="002C5A86" w:rsidRDefault="00D0575C" w:rsidP="002C5A86">
      <w:pPr>
        <w:pStyle w:val="Lijstalinea"/>
        <w:numPr>
          <w:ilvl w:val="0"/>
          <w:numId w:val="48"/>
        </w:numPr>
        <w:ind w:left="284" w:hanging="284"/>
        <w:rPr>
          <w:sz w:val="22"/>
          <w:szCs w:val="22"/>
        </w:rPr>
      </w:pPr>
      <w:r w:rsidRPr="002C5A86">
        <w:rPr>
          <w:sz w:val="22"/>
          <w:szCs w:val="22"/>
        </w:rPr>
        <w:t>Fotocollectie Bruijning Suriname (2.24.45)</w:t>
      </w:r>
    </w:p>
    <w:p w14:paraId="634B3A86" w14:textId="2ABA7041" w:rsidR="00D0575C" w:rsidRPr="002C5A86" w:rsidRDefault="00D0575C" w:rsidP="002C5A86">
      <w:pPr>
        <w:pStyle w:val="Lijstalinea"/>
        <w:numPr>
          <w:ilvl w:val="0"/>
          <w:numId w:val="48"/>
        </w:numPr>
        <w:ind w:left="284" w:hanging="284"/>
        <w:rPr>
          <w:sz w:val="22"/>
          <w:szCs w:val="22"/>
        </w:rPr>
      </w:pPr>
      <w:r w:rsidRPr="002C5A86">
        <w:rPr>
          <w:sz w:val="22"/>
          <w:szCs w:val="22"/>
        </w:rPr>
        <w:t>Archief van het Ministerie van Koloniën</w:t>
      </w:r>
      <w:r w:rsidR="00A425CE">
        <w:rPr>
          <w:sz w:val="22"/>
          <w:szCs w:val="22"/>
        </w:rPr>
        <w:t>,</w:t>
      </w:r>
      <w:r w:rsidRPr="002C5A86">
        <w:rPr>
          <w:sz w:val="22"/>
          <w:szCs w:val="22"/>
        </w:rPr>
        <w:t xml:space="preserve"> 1814-1849 (2.10.01)</w:t>
      </w:r>
    </w:p>
    <w:p w14:paraId="58110D08" w14:textId="77777777" w:rsidR="00D0575C" w:rsidRPr="00EF1DD7" w:rsidRDefault="00D0575C" w:rsidP="00D0575C">
      <w:pPr>
        <w:rPr>
          <w:sz w:val="22"/>
          <w:szCs w:val="22"/>
        </w:rPr>
      </w:pPr>
    </w:p>
    <w:p w14:paraId="212DCA65" w14:textId="0D228693" w:rsidR="00D0575C" w:rsidRPr="00A425CE" w:rsidRDefault="00D0575C" w:rsidP="00D0575C">
      <w:pPr>
        <w:rPr>
          <w:i/>
          <w:iCs/>
          <w:sz w:val="22"/>
          <w:szCs w:val="22"/>
        </w:rPr>
      </w:pPr>
      <w:r w:rsidRPr="00A425CE">
        <w:rPr>
          <w:i/>
          <w:iCs/>
          <w:sz w:val="22"/>
          <w:szCs w:val="22"/>
        </w:rPr>
        <w:t>Verantwoording</w:t>
      </w:r>
    </w:p>
    <w:p w14:paraId="648E6599" w14:textId="65ED539A" w:rsidR="0031737B" w:rsidRPr="00AC64DF" w:rsidRDefault="00106172" w:rsidP="002C5A86">
      <w:pPr>
        <w:pStyle w:val="Lijstalinea"/>
        <w:numPr>
          <w:ilvl w:val="0"/>
          <w:numId w:val="50"/>
        </w:numPr>
        <w:ind w:left="284" w:hanging="284"/>
        <w:rPr>
          <w:sz w:val="22"/>
          <w:szCs w:val="22"/>
        </w:rPr>
      </w:pPr>
      <w:r w:rsidRPr="00AC64DF">
        <w:rPr>
          <w:sz w:val="22"/>
          <w:szCs w:val="22"/>
        </w:rPr>
        <w:t>De fotocollectie van de entomoloog Conrad</w:t>
      </w:r>
      <w:r w:rsidR="00D0575C" w:rsidRPr="00AC64DF">
        <w:rPr>
          <w:sz w:val="22"/>
          <w:szCs w:val="22"/>
        </w:rPr>
        <w:t xml:space="preserve"> Bruijning is een recent verworven </w:t>
      </w:r>
      <w:r w:rsidRPr="00AC64DF">
        <w:rPr>
          <w:sz w:val="22"/>
          <w:szCs w:val="22"/>
        </w:rPr>
        <w:t>collectie die Bruij</w:t>
      </w:r>
      <w:r w:rsidR="00A425CE" w:rsidRPr="00AC64DF">
        <w:rPr>
          <w:sz w:val="22"/>
          <w:szCs w:val="22"/>
        </w:rPr>
        <w:t>ni</w:t>
      </w:r>
      <w:r w:rsidRPr="00AC64DF">
        <w:rPr>
          <w:sz w:val="22"/>
          <w:szCs w:val="22"/>
        </w:rPr>
        <w:t xml:space="preserve">ng in de vroege jaren vijftig nam tijdens </w:t>
      </w:r>
      <w:r w:rsidR="00A425CE" w:rsidRPr="00AC64DF">
        <w:rPr>
          <w:sz w:val="22"/>
          <w:szCs w:val="22"/>
        </w:rPr>
        <w:t>biologisch-</w:t>
      </w:r>
      <w:r w:rsidRPr="00AC64DF">
        <w:rPr>
          <w:sz w:val="22"/>
          <w:szCs w:val="22"/>
        </w:rPr>
        <w:t xml:space="preserve">medische </w:t>
      </w:r>
      <w:r w:rsidR="00654476" w:rsidRPr="00AC64DF">
        <w:rPr>
          <w:sz w:val="22"/>
          <w:szCs w:val="22"/>
        </w:rPr>
        <w:t>onderzoek expedities</w:t>
      </w:r>
      <w:r w:rsidRPr="00AC64DF">
        <w:rPr>
          <w:sz w:val="22"/>
          <w:szCs w:val="22"/>
        </w:rPr>
        <w:t xml:space="preserve"> in het Surinaamse Amazonegebied</w:t>
      </w:r>
      <w:r w:rsidR="00D0575C" w:rsidRPr="00AC64DF">
        <w:rPr>
          <w:sz w:val="22"/>
          <w:szCs w:val="22"/>
        </w:rPr>
        <w:t xml:space="preserve">. Op de foto’s staan </w:t>
      </w:r>
      <w:r w:rsidR="006932CA" w:rsidRPr="00AC64DF">
        <w:rPr>
          <w:sz w:val="22"/>
          <w:szCs w:val="22"/>
        </w:rPr>
        <w:t>mensen</w:t>
      </w:r>
      <w:r w:rsidR="0004707A" w:rsidRPr="00AC64DF">
        <w:rPr>
          <w:sz w:val="22"/>
          <w:szCs w:val="22"/>
        </w:rPr>
        <w:t xml:space="preserve"> afgebeeld die behoren tot de </w:t>
      </w:r>
      <w:r w:rsidR="00D0575C" w:rsidRPr="00AC64DF">
        <w:rPr>
          <w:sz w:val="22"/>
          <w:szCs w:val="22"/>
        </w:rPr>
        <w:t xml:space="preserve">verschillende </w:t>
      </w:r>
      <w:r w:rsidR="0004707A" w:rsidRPr="00AC64DF">
        <w:rPr>
          <w:sz w:val="22"/>
          <w:szCs w:val="22"/>
        </w:rPr>
        <w:t xml:space="preserve">Surinaamse </w:t>
      </w:r>
      <w:r w:rsidR="00D0575C" w:rsidRPr="00AC64DF">
        <w:rPr>
          <w:sz w:val="22"/>
          <w:szCs w:val="22"/>
        </w:rPr>
        <w:t xml:space="preserve">bevolkingsgroepen. Voor dit archief was alleen een plaatsingslijst aanwezig. Dit archief is geselecteerd </w:t>
      </w:r>
      <w:r w:rsidR="0031737B" w:rsidRPr="00AC64DF">
        <w:rPr>
          <w:rFonts w:eastAsiaTheme="minorEastAsia" w:cstheme="minorBidi"/>
          <w:sz w:val="22"/>
          <w:szCs w:val="22"/>
          <w:lang w:eastAsia="en-US"/>
        </w:rPr>
        <w:t>om</w:t>
      </w:r>
      <w:r w:rsidR="00935D15" w:rsidRPr="00AC64DF">
        <w:rPr>
          <w:rFonts w:eastAsiaTheme="minorEastAsia" w:cstheme="minorBidi"/>
          <w:sz w:val="22"/>
          <w:szCs w:val="22"/>
          <w:lang w:eastAsia="en-US"/>
        </w:rPr>
        <w:t xml:space="preserve"> een inhoudelijk expert die zelf </w:t>
      </w:r>
      <w:r w:rsidR="009A156E">
        <w:rPr>
          <w:rFonts w:eastAsiaTheme="minorEastAsia" w:cstheme="minorBidi"/>
          <w:sz w:val="22"/>
          <w:szCs w:val="22"/>
          <w:lang w:eastAsia="en-US"/>
        </w:rPr>
        <w:t xml:space="preserve">tot </w:t>
      </w:r>
      <w:r w:rsidR="00935D15" w:rsidRPr="00AC64DF">
        <w:rPr>
          <w:rFonts w:eastAsiaTheme="minorEastAsia" w:cstheme="minorBidi"/>
          <w:sz w:val="22"/>
          <w:szCs w:val="22"/>
          <w:lang w:eastAsia="en-US"/>
        </w:rPr>
        <w:t>een Surinaamse gemeenschap</w:t>
      </w:r>
      <w:r w:rsidR="0031737B" w:rsidRPr="00AC64DF">
        <w:rPr>
          <w:rFonts w:eastAsiaTheme="minorEastAsia" w:cstheme="minorBidi"/>
          <w:sz w:val="22"/>
          <w:szCs w:val="22"/>
          <w:lang w:eastAsia="en-US"/>
        </w:rPr>
        <w:t xml:space="preserve"> </w:t>
      </w:r>
      <w:r w:rsidR="009A156E">
        <w:rPr>
          <w:rFonts w:eastAsiaTheme="minorEastAsia" w:cstheme="minorBidi"/>
          <w:sz w:val="22"/>
          <w:szCs w:val="22"/>
          <w:lang w:eastAsia="en-US"/>
        </w:rPr>
        <w:t xml:space="preserve">behoort te </w:t>
      </w:r>
      <w:r w:rsidR="0031737B" w:rsidRPr="00AC64DF">
        <w:rPr>
          <w:rFonts w:eastAsiaTheme="minorEastAsia" w:cstheme="minorBidi"/>
          <w:sz w:val="22"/>
          <w:szCs w:val="22"/>
          <w:lang w:eastAsia="en-US"/>
        </w:rPr>
        <w:t>betrekken bij het analyseren van de beelden en beschrijvingen</w:t>
      </w:r>
      <w:r w:rsidR="00EE52DF" w:rsidRPr="00AC64DF">
        <w:rPr>
          <w:rFonts w:eastAsiaTheme="minorEastAsia" w:cstheme="minorBidi"/>
          <w:sz w:val="22"/>
          <w:szCs w:val="22"/>
          <w:lang w:eastAsia="en-US"/>
        </w:rPr>
        <w:t>.</w:t>
      </w:r>
    </w:p>
    <w:p w14:paraId="27517810" w14:textId="33A8C04D" w:rsidR="00D0575C" w:rsidRPr="002C5A86" w:rsidRDefault="00D0575C" w:rsidP="002C5A86">
      <w:pPr>
        <w:pStyle w:val="Lijstalinea"/>
        <w:numPr>
          <w:ilvl w:val="0"/>
          <w:numId w:val="50"/>
        </w:numPr>
        <w:ind w:left="284" w:hanging="284"/>
        <w:rPr>
          <w:sz w:val="22"/>
          <w:szCs w:val="22"/>
        </w:rPr>
      </w:pPr>
      <w:r w:rsidRPr="00AC64DF">
        <w:rPr>
          <w:sz w:val="22"/>
          <w:szCs w:val="22"/>
        </w:rPr>
        <w:t xml:space="preserve">Het archief van het Ministerie van Koloniën </w:t>
      </w:r>
      <w:r w:rsidR="00935D15" w:rsidRPr="00AC64DF">
        <w:rPr>
          <w:sz w:val="22"/>
          <w:szCs w:val="22"/>
        </w:rPr>
        <w:t>bevat talloze</w:t>
      </w:r>
      <w:r w:rsidR="00AC64DF" w:rsidRPr="00AC64DF">
        <w:rPr>
          <w:rStyle w:val="Verwijzingopmerking"/>
          <w:rFonts w:eastAsiaTheme="minorEastAsia" w:cstheme="minorBidi"/>
          <w:lang w:eastAsia="en-US"/>
        </w:rPr>
        <w:t xml:space="preserve"> </w:t>
      </w:r>
      <w:r w:rsidR="00AC64DF" w:rsidRPr="00AC64DF">
        <w:rPr>
          <w:rStyle w:val="Verwijzingopmerking"/>
          <w:rFonts w:eastAsiaTheme="minorEastAsia" w:cstheme="minorBidi"/>
          <w:sz w:val="22"/>
          <w:szCs w:val="22"/>
          <w:lang w:eastAsia="en-US"/>
        </w:rPr>
        <w:t>b</w:t>
      </w:r>
      <w:r w:rsidR="00AC64DF" w:rsidRPr="00AC64DF">
        <w:rPr>
          <w:sz w:val="22"/>
          <w:szCs w:val="22"/>
        </w:rPr>
        <w:t>eschrijvingen</w:t>
      </w:r>
      <w:r w:rsidRPr="00AC64DF">
        <w:rPr>
          <w:sz w:val="22"/>
          <w:szCs w:val="22"/>
        </w:rPr>
        <w:t xml:space="preserve"> van verschillende bevolkingsgroepen vanuit een koloniaal perspectief. Dit archief is</w:t>
      </w:r>
      <w:r w:rsidRPr="002C5A86">
        <w:rPr>
          <w:sz w:val="22"/>
          <w:szCs w:val="22"/>
        </w:rPr>
        <w:t xml:space="preserve"> geselecteerd om te onderzoeken hoe meerstemmigheid kan worden </w:t>
      </w:r>
      <w:r w:rsidR="00AC64DF">
        <w:rPr>
          <w:sz w:val="22"/>
          <w:szCs w:val="22"/>
        </w:rPr>
        <w:t xml:space="preserve">toegevoegd aan </w:t>
      </w:r>
      <w:r w:rsidRPr="002C5A86">
        <w:rPr>
          <w:sz w:val="22"/>
          <w:szCs w:val="22"/>
        </w:rPr>
        <w:t xml:space="preserve">een koloniaal archief. </w:t>
      </w:r>
      <w:r w:rsidR="0031737B" w:rsidRPr="002C5A86">
        <w:rPr>
          <w:sz w:val="22"/>
          <w:szCs w:val="22"/>
        </w:rPr>
        <w:t xml:space="preserve">Daarnaast is het archief geselecteerd om </w:t>
      </w:r>
      <w:r w:rsidR="00AC64DF">
        <w:rPr>
          <w:sz w:val="22"/>
          <w:szCs w:val="22"/>
        </w:rPr>
        <w:t>het perspectief w</w:t>
      </w:r>
      <w:r w:rsidR="0031737B" w:rsidRPr="002C5A86">
        <w:rPr>
          <w:sz w:val="22"/>
          <w:szCs w:val="22"/>
        </w:rPr>
        <w:t xml:space="preserve">aarbinnen gebeurtenissen worden beschreven te analyseren. </w:t>
      </w:r>
    </w:p>
    <w:p w14:paraId="7B77BCF9" w14:textId="76860866" w:rsidR="00D0575C" w:rsidRPr="00EF1DD7" w:rsidRDefault="00D0575C" w:rsidP="00D0575C">
      <w:pPr>
        <w:rPr>
          <w:sz w:val="22"/>
          <w:szCs w:val="22"/>
        </w:rPr>
      </w:pPr>
    </w:p>
    <w:p w14:paraId="3B99A161" w14:textId="76849922" w:rsidR="00D0575C" w:rsidRPr="00A425CE" w:rsidRDefault="00D0575C" w:rsidP="00D0575C">
      <w:pPr>
        <w:rPr>
          <w:b/>
          <w:bCs/>
          <w:sz w:val="22"/>
          <w:szCs w:val="22"/>
        </w:rPr>
      </w:pPr>
      <w:r w:rsidRPr="00A425CE">
        <w:rPr>
          <w:b/>
          <w:bCs/>
          <w:sz w:val="22"/>
          <w:szCs w:val="22"/>
        </w:rPr>
        <w:t>Cyclus 3</w:t>
      </w:r>
    </w:p>
    <w:p w14:paraId="0FD0E912" w14:textId="46CAD28F" w:rsidR="00D0575C" w:rsidRPr="00EF1DD7" w:rsidRDefault="00D0575C" w:rsidP="00D0575C">
      <w:pPr>
        <w:rPr>
          <w:sz w:val="22"/>
          <w:szCs w:val="22"/>
        </w:rPr>
      </w:pPr>
      <w:r w:rsidRPr="00EF1DD7">
        <w:rPr>
          <w:sz w:val="22"/>
          <w:szCs w:val="22"/>
        </w:rPr>
        <w:t xml:space="preserve">Inge Pierre &amp; Joleyn Vrijmoeth </w:t>
      </w:r>
    </w:p>
    <w:p w14:paraId="5C8A216B" w14:textId="3E72FE6E" w:rsidR="00D0575C" w:rsidRPr="00EF1DD7" w:rsidRDefault="00D0575C" w:rsidP="00D0575C">
      <w:pPr>
        <w:rPr>
          <w:sz w:val="22"/>
          <w:szCs w:val="22"/>
        </w:rPr>
      </w:pPr>
      <w:r w:rsidRPr="00EF1DD7">
        <w:rPr>
          <w:sz w:val="22"/>
          <w:szCs w:val="22"/>
        </w:rPr>
        <w:t xml:space="preserve">Ron Habiboe &amp; Remco de Gee </w:t>
      </w:r>
    </w:p>
    <w:p w14:paraId="3A30E375" w14:textId="77777777" w:rsidR="00D0575C" w:rsidRPr="00EF1DD7" w:rsidRDefault="00D0575C" w:rsidP="00D0575C">
      <w:pPr>
        <w:rPr>
          <w:sz w:val="22"/>
          <w:szCs w:val="22"/>
        </w:rPr>
      </w:pPr>
    </w:p>
    <w:p w14:paraId="0092D454" w14:textId="7F831662" w:rsidR="00D0575C" w:rsidRPr="00A425CE" w:rsidRDefault="00D0575C" w:rsidP="00D0575C">
      <w:pPr>
        <w:rPr>
          <w:i/>
          <w:iCs/>
          <w:sz w:val="22"/>
          <w:szCs w:val="22"/>
        </w:rPr>
      </w:pPr>
      <w:r w:rsidRPr="00A425CE">
        <w:rPr>
          <w:i/>
          <w:iCs/>
          <w:sz w:val="22"/>
          <w:szCs w:val="22"/>
        </w:rPr>
        <w:t>Geselecteerd materiaal</w:t>
      </w:r>
    </w:p>
    <w:p w14:paraId="1BE83F4F" w14:textId="480E8287" w:rsidR="00D0575C" w:rsidRPr="002C5A86" w:rsidRDefault="00D0575C" w:rsidP="002C5A86">
      <w:pPr>
        <w:pStyle w:val="Lijstalinea"/>
        <w:numPr>
          <w:ilvl w:val="0"/>
          <w:numId w:val="51"/>
        </w:numPr>
        <w:ind w:left="284" w:hanging="284"/>
        <w:rPr>
          <w:sz w:val="22"/>
          <w:szCs w:val="22"/>
        </w:rPr>
      </w:pPr>
      <w:r w:rsidRPr="002C5A86">
        <w:rPr>
          <w:sz w:val="22"/>
          <w:szCs w:val="22"/>
        </w:rPr>
        <w:t xml:space="preserve">Zoekhulp en Index Sociëteit van Suriname </w:t>
      </w:r>
      <w:r w:rsidR="00AE7197">
        <w:rPr>
          <w:sz w:val="22"/>
          <w:szCs w:val="22"/>
        </w:rPr>
        <w:t>en</w:t>
      </w:r>
      <w:r w:rsidRPr="002C5A86">
        <w:rPr>
          <w:sz w:val="22"/>
          <w:szCs w:val="22"/>
        </w:rPr>
        <w:t xml:space="preserve"> Gouvernementsjournalen</w:t>
      </w:r>
      <w:r w:rsidR="00245424">
        <w:rPr>
          <w:sz w:val="22"/>
          <w:szCs w:val="22"/>
        </w:rPr>
        <w:t xml:space="preserve"> (</w:t>
      </w:r>
      <w:r w:rsidR="00245424" w:rsidRPr="00245424">
        <w:rPr>
          <w:sz w:val="22"/>
          <w:szCs w:val="22"/>
        </w:rPr>
        <w:t>nt00216</w:t>
      </w:r>
      <w:r w:rsidR="00245424">
        <w:rPr>
          <w:sz w:val="22"/>
          <w:szCs w:val="22"/>
        </w:rPr>
        <w:t>)</w:t>
      </w:r>
    </w:p>
    <w:p w14:paraId="37D1744C" w14:textId="77777777" w:rsidR="00D0575C" w:rsidRPr="002C5A86" w:rsidRDefault="00D0575C" w:rsidP="002C5A86">
      <w:pPr>
        <w:pStyle w:val="Lijstalinea"/>
        <w:numPr>
          <w:ilvl w:val="0"/>
          <w:numId w:val="51"/>
        </w:numPr>
        <w:ind w:left="284" w:hanging="284"/>
        <w:rPr>
          <w:sz w:val="22"/>
          <w:szCs w:val="22"/>
        </w:rPr>
      </w:pPr>
      <w:r w:rsidRPr="002C5A86">
        <w:rPr>
          <w:sz w:val="22"/>
          <w:szCs w:val="22"/>
        </w:rPr>
        <w:t>Archief van de Verenigde Oost-Indische Compagnie (1.04.02)</w:t>
      </w:r>
    </w:p>
    <w:p w14:paraId="7967483B" w14:textId="77777777" w:rsidR="00D0575C" w:rsidRPr="00EF1DD7" w:rsidRDefault="00D0575C" w:rsidP="00D0575C">
      <w:pPr>
        <w:rPr>
          <w:sz w:val="22"/>
          <w:szCs w:val="22"/>
        </w:rPr>
      </w:pPr>
    </w:p>
    <w:p w14:paraId="0A4B0602" w14:textId="3AA1AFB5" w:rsidR="00D0575C" w:rsidRPr="00AE7197" w:rsidRDefault="00D0575C" w:rsidP="00D0575C">
      <w:pPr>
        <w:rPr>
          <w:i/>
          <w:iCs/>
          <w:sz w:val="22"/>
          <w:szCs w:val="22"/>
        </w:rPr>
      </w:pPr>
      <w:r w:rsidRPr="00AE7197">
        <w:rPr>
          <w:i/>
          <w:iCs/>
          <w:sz w:val="22"/>
          <w:szCs w:val="22"/>
        </w:rPr>
        <w:t>Verantwoording</w:t>
      </w:r>
    </w:p>
    <w:p w14:paraId="7B3236E4" w14:textId="30A27B74" w:rsidR="00D0575C" w:rsidRPr="00EF1DD7" w:rsidRDefault="00D0575C" w:rsidP="002C5A86">
      <w:pPr>
        <w:numPr>
          <w:ilvl w:val="0"/>
          <w:numId w:val="52"/>
        </w:numPr>
        <w:ind w:left="284" w:hanging="284"/>
        <w:rPr>
          <w:sz w:val="22"/>
          <w:szCs w:val="22"/>
        </w:rPr>
      </w:pPr>
      <w:r w:rsidRPr="00EF1DD7">
        <w:rPr>
          <w:sz w:val="22"/>
          <w:szCs w:val="22"/>
        </w:rPr>
        <w:t xml:space="preserve">Zoekhulpen en </w:t>
      </w:r>
      <w:r w:rsidR="00AE7197">
        <w:rPr>
          <w:sz w:val="22"/>
          <w:szCs w:val="22"/>
        </w:rPr>
        <w:t>i</w:t>
      </w:r>
      <w:r w:rsidRPr="00EF1DD7">
        <w:rPr>
          <w:sz w:val="22"/>
          <w:szCs w:val="22"/>
        </w:rPr>
        <w:t>ndexen maken archiefonderzoek laagdrempelig voor bezoekers. In de geselecteerde zoekhulp en index komt raciaal en kwetsend taalgebruik regelmatig voor. De zoekhulp en index zijn geselecteerd om te onderzoeken</w:t>
      </w:r>
      <w:r w:rsidR="00AC64DF">
        <w:rPr>
          <w:sz w:val="22"/>
          <w:szCs w:val="22"/>
        </w:rPr>
        <w:t xml:space="preserve"> hoe het Nationaal Archief om kan gaan </w:t>
      </w:r>
      <w:r w:rsidRPr="00EF1DD7">
        <w:rPr>
          <w:sz w:val="22"/>
          <w:szCs w:val="22"/>
        </w:rPr>
        <w:t xml:space="preserve">kwetsend taalgebruik in nadere toegangen als indexen en hulpinstrumenten als een zoekhulp. </w:t>
      </w:r>
    </w:p>
    <w:p w14:paraId="5070C38F" w14:textId="71824383" w:rsidR="00D0575C" w:rsidRDefault="00D0575C" w:rsidP="00A41CB7">
      <w:pPr>
        <w:numPr>
          <w:ilvl w:val="0"/>
          <w:numId w:val="52"/>
        </w:numPr>
        <w:ind w:left="284" w:hanging="284"/>
        <w:rPr>
          <w:sz w:val="22"/>
          <w:szCs w:val="22"/>
        </w:rPr>
      </w:pPr>
      <w:r w:rsidRPr="00EF1DD7">
        <w:rPr>
          <w:sz w:val="22"/>
          <w:szCs w:val="22"/>
        </w:rPr>
        <w:t xml:space="preserve">De inleiding van het archief van de VOC </w:t>
      </w:r>
      <w:r w:rsidR="00A41CB7">
        <w:rPr>
          <w:sz w:val="22"/>
          <w:szCs w:val="22"/>
        </w:rPr>
        <w:t>geeft een uitvoerige</w:t>
      </w:r>
      <w:r w:rsidR="00AE7197">
        <w:rPr>
          <w:sz w:val="22"/>
          <w:szCs w:val="22"/>
        </w:rPr>
        <w:t xml:space="preserve"> </w:t>
      </w:r>
      <w:r w:rsidRPr="00EF1DD7">
        <w:rPr>
          <w:sz w:val="22"/>
          <w:szCs w:val="22"/>
        </w:rPr>
        <w:t xml:space="preserve">geschiedenis van de VOC. Het betreft echter </w:t>
      </w:r>
      <w:r w:rsidR="00636158">
        <w:rPr>
          <w:sz w:val="22"/>
          <w:szCs w:val="22"/>
        </w:rPr>
        <w:t xml:space="preserve">een </w:t>
      </w:r>
      <w:r w:rsidRPr="00EF1DD7">
        <w:rPr>
          <w:sz w:val="22"/>
          <w:szCs w:val="22"/>
        </w:rPr>
        <w:t xml:space="preserve">eenzijdig </w:t>
      </w:r>
      <w:r w:rsidR="00EE52DF">
        <w:rPr>
          <w:sz w:val="22"/>
          <w:szCs w:val="22"/>
        </w:rPr>
        <w:t xml:space="preserve">beschrijving </w:t>
      </w:r>
      <w:r w:rsidRPr="00EF1DD7">
        <w:rPr>
          <w:sz w:val="22"/>
          <w:szCs w:val="22"/>
        </w:rPr>
        <w:t>waarbij elke kritische noot over de schaduwkanten van de VOC ontbre</w:t>
      </w:r>
      <w:r w:rsidR="00636158">
        <w:rPr>
          <w:sz w:val="22"/>
          <w:szCs w:val="22"/>
        </w:rPr>
        <w:t xml:space="preserve">ekt. </w:t>
      </w:r>
      <w:r w:rsidRPr="00EF1DD7">
        <w:rPr>
          <w:sz w:val="22"/>
          <w:szCs w:val="22"/>
        </w:rPr>
        <w:t xml:space="preserve">De inleiding is geselecteerd om te onderzoeken hoe perspectieven kunnen worden toegevoegd </w:t>
      </w:r>
      <w:r w:rsidR="000C6892" w:rsidRPr="00EF1DD7">
        <w:rPr>
          <w:sz w:val="22"/>
          <w:szCs w:val="22"/>
        </w:rPr>
        <w:t xml:space="preserve">aan inleidingen van archieven. </w:t>
      </w:r>
      <w:r w:rsidRPr="00EF1DD7">
        <w:rPr>
          <w:sz w:val="22"/>
          <w:szCs w:val="22"/>
        </w:rPr>
        <w:t xml:space="preserve"> </w:t>
      </w:r>
    </w:p>
    <w:p w14:paraId="110B332C" w14:textId="77777777" w:rsidR="00D0575C" w:rsidRPr="00EF1DD7" w:rsidRDefault="00D0575C" w:rsidP="00D0575C">
      <w:pPr>
        <w:rPr>
          <w:sz w:val="22"/>
          <w:szCs w:val="22"/>
        </w:rPr>
      </w:pPr>
    </w:p>
    <w:p w14:paraId="02D15DBD" w14:textId="6F1E08F5" w:rsidR="00D0575C" w:rsidRPr="00AE7197" w:rsidRDefault="00316EFC" w:rsidP="00D0575C">
      <w:pPr>
        <w:rPr>
          <w:sz w:val="22"/>
          <w:szCs w:val="22"/>
        </w:rPr>
      </w:pPr>
      <w:r w:rsidRPr="00AE7197">
        <w:rPr>
          <w:b/>
          <w:bCs/>
          <w:sz w:val="22"/>
          <w:szCs w:val="22"/>
        </w:rPr>
        <w:t>Cyc</w:t>
      </w:r>
      <w:r w:rsidR="006F2083" w:rsidRPr="00AE7197">
        <w:rPr>
          <w:b/>
          <w:bCs/>
          <w:sz w:val="22"/>
          <w:szCs w:val="22"/>
        </w:rPr>
        <w:t>l</w:t>
      </w:r>
      <w:r w:rsidRPr="00AE7197">
        <w:rPr>
          <w:b/>
          <w:bCs/>
          <w:sz w:val="22"/>
          <w:szCs w:val="22"/>
        </w:rPr>
        <w:t>us 4</w:t>
      </w:r>
    </w:p>
    <w:p w14:paraId="47111E8C" w14:textId="1D2EF6B8" w:rsidR="00A41CB7" w:rsidRPr="002C5A86" w:rsidRDefault="00A41CB7" w:rsidP="00D0575C">
      <w:pPr>
        <w:rPr>
          <w:i/>
          <w:iCs/>
          <w:sz w:val="22"/>
          <w:szCs w:val="22"/>
        </w:rPr>
      </w:pPr>
      <w:r>
        <w:rPr>
          <w:i/>
          <w:iCs/>
          <w:sz w:val="22"/>
          <w:szCs w:val="22"/>
        </w:rPr>
        <w:t>Studenten van de Universiteit van Amsterdam</w:t>
      </w:r>
    </w:p>
    <w:p w14:paraId="60B84721" w14:textId="74B222DD" w:rsidR="003C653D" w:rsidRDefault="003C653D" w:rsidP="00D0575C">
      <w:pPr>
        <w:rPr>
          <w:sz w:val="22"/>
          <w:szCs w:val="22"/>
        </w:rPr>
      </w:pPr>
      <w:r>
        <w:rPr>
          <w:sz w:val="22"/>
          <w:szCs w:val="22"/>
        </w:rPr>
        <w:t>Daniëlle van Mourik</w:t>
      </w:r>
      <w:r w:rsidR="00AE7197">
        <w:rPr>
          <w:sz w:val="22"/>
          <w:szCs w:val="22"/>
        </w:rPr>
        <w:t xml:space="preserve"> ● </w:t>
      </w:r>
      <w:r>
        <w:rPr>
          <w:sz w:val="22"/>
          <w:szCs w:val="22"/>
        </w:rPr>
        <w:t>Lidia Sztahura</w:t>
      </w:r>
      <w:r w:rsidR="00AE7197">
        <w:rPr>
          <w:sz w:val="22"/>
          <w:szCs w:val="22"/>
        </w:rPr>
        <w:t xml:space="preserve"> ● </w:t>
      </w:r>
      <w:r>
        <w:rPr>
          <w:sz w:val="22"/>
          <w:szCs w:val="22"/>
        </w:rPr>
        <w:t>Valentina Infanti</w:t>
      </w:r>
      <w:r w:rsidR="00AE7197">
        <w:rPr>
          <w:sz w:val="22"/>
          <w:szCs w:val="22"/>
        </w:rPr>
        <w:t xml:space="preserve"> ● </w:t>
      </w:r>
      <w:r>
        <w:rPr>
          <w:sz w:val="22"/>
          <w:szCs w:val="22"/>
        </w:rPr>
        <w:t>Vera Weterings-van Dijk</w:t>
      </w:r>
    </w:p>
    <w:p w14:paraId="731398DC" w14:textId="77777777" w:rsidR="00D0575C" w:rsidRPr="00EF1DD7" w:rsidRDefault="00D0575C" w:rsidP="00D0575C">
      <w:pPr>
        <w:rPr>
          <w:sz w:val="22"/>
          <w:szCs w:val="22"/>
        </w:rPr>
      </w:pPr>
    </w:p>
    <w:p w14:paraId="51DC2BA1" w14:textId="70F06BE6" w:rsidR="00D0575C" w:rsidRPr="00AE7197" w:rsidRDefault="00D0575C" w:rsidP="00D0575C">
      <w:pPr>
        <w:rPr>
          <w:i/>
          <w:iCs/>
          <w:sz w:val="22"/>
          <w:szCs w:val="22"/>
        </w:rPr>
      </w:pPr>
      <w:r w:rsidRPr="00AE7197">
        <w:rPr>
          <w:i/>
          <w:iCs/>
          <w:sz w:val="22"/>
          <w:szCs w:val="22"/>
        </w:rPr>
        <w:t>Geselecteerd materiaal</w:t>
      </w:r>
    </w:p>
    <w:p w14:paraId="06829523" w14:textId="77777777" w:rsidR="00D0575C" w:rsidRPr="002C5A86" w:rsidRDefault="00D0575C" w:rsidP="002C5A86">
      <w:pPr>
        <w:pStyle w:val="Lijstalinea"/>
        <w:numPr>
          <w:ilvl w:val="0"/>
          <w:numId w:val="53"/>
        </w:numPr>
        <w:ind w:left="284" w:hanging="284"/>
        <w:rPr>
          <w:sz w:val="22"/>
          <w:szCs w:val="22"/>
        </w:rPr>
      </w:pPr>
      <w:r w:rsidRPr="002C5A86">
        <w:rPr>
          <w:sz w:val="22"/>
          <w:szCs w:val="22"/>
        </w:rPr>
        <w:t>Archief van het ministerie van Cultuur, Recreatie en Maatschappelijk werk (2.27.19)</w:t>
      </w:r>
    </w:p>
    <w:p w14:paraId="5AA0046E" w14:textId="77777777" w:rsidR="00D0575C" w:rsidRPr="00EF1DD7" w:rsidRDefault="00D0575C" w:rsidP="00D0575C">
      <w:pPr>
        <w:rPr>
          <w:sz w:val="22"/>
          <w:szCs w:val="22"/>
        </w:rPr>
      </w:pPr>
    </w:p>
    <w:bookmarkEnd w:id="0"/>
    <w:p w14:paraId="538E5CC7" w14:textId="77777777" w:rsidR="00AE7197" w:rsidRPr="00AE7197" w:rsidRDefault="00AE7197" w:rsidP="00AE7197">
      <w:pPr>
        <w:rPr>
          <w:i/>
          <w:iCs/>
          <w:sz w:val="22"/>
          <w:szCs w:val="22"/>
        </w:rPr>
      </w:pPr>
      <w:r w:rsidRPr="00AE7197">
        <w:rPr>
          <w:i/>
          <w:iCs/>
          <w:sz w:val="22"/>
          <w:szCs w:val="22"/>
        </w:rPr>
        <w:t>Verantwoording</w:t>
      </w:r>
    </w:p>
    <w:p w14:paraId="33465BDA" w14:textId="77777777" w:rsidR="00AE7197" w:rsidRDefault="00AE7197" w:rsidP="00AE7197">
      <w:pPr>
        <w:rPr>
          <w:sz w:val="22"/>
          <w:szCs w:val="22"/>
        </w:rPr>
      </w:pPr>
      <w:r w:rsidRPr="00EF1DD7">
        <w:rPr>
          <w:sz w:val="22"/>
          <w:szCs w:val="22"/>
        </w:rPr>
        <w:t xml:space="preserve">Aan het einde van het project deed de kans zich voor om samen met studenten van de UvA een vierde cyclus te organiseren. Vanaf de start van het project leefde de ambitie om een cyclus te organiseren buiten de koloniale collectie van het Nationaal Archief. Diversiteit en Inclusie reikt immers verder dan dekoloniseren. </w:t>
      </w:r>
      <w:r>
        <w:rPr>
          <w:sz w:val="22"/>
          <w:szCs w:val="22"/>
        </w:rPr>
        <w:t xml:space="preserve">De casus die de studenten van de UvA hebben uitgewerkt richtte zich op ministeriële archieven van na de Tweede Wereldoorlog. </w:t>
      </w:r>
    </w:p>
    <w:p w14:paraId="4B5423A5" w14:textId="06E97148" w:rsidR="00D0575C" w:rsidRDefault="00D0575C" w:rsidP="00BB7A3D">
      <w:pPr>
        <w:rPr>
          <w:b/>
          <w:bCs/>
          <w:sz w:val="22"/>
          <w:szCs w:val="22"/>
        </w:rPr>
      </w:pPr>
    </w:p>
    <w:p w14:paraId="44AB90A0" w14:textId="04D8302E" w:rsidR="003C653D" w:rsidRDefault="003C653D" w:rsidP="00BB7A3D">
      <w:pPr>
        <w:rPr>
          <w:b/>
          <w:bCs/>
          <w:sz w:val="22"/>
          <w:szCs w:val="22"/>
        </w:rPr>
      </w:pPr>
    </w:p>
    <w:p w14:paraId="74BD1752" w14:textId="153490FD" w:rsidR="003C653D" w:rsidRDefault="003C653D" w:rsidP="00BB7A3D">
      <w:pPr>
        <w:rPr>
          <w:b/>
          <w:bCs/>
          <w:sz w:val="22"/>
          <w:szCs w:val="22"/>
        </w:rPr>
      </w:pPr>
    </w:p>
    <w:p w14:paraId="1CAAF87A" w14:textId="660B2D7F" w:rsidR="003C653D" w:rsidRDefault="003C653D" w:rsidP="00BB7A3D">
      <w:pPr>
        <w:rPr>
          <w:b/>
          <w:bCs/>
          <w:sz w:val="22"/>
          <w:szCs w:val="22"/>
        </w:rPr>
      </w:pPr>
    </w:p>
    <w:p w14:paraId="55DD3E6C" w14:textId="23B0948C" w:rsidR="003C653D" w:rsidRDefault="003C653D" w:rsidP="00BB7A3D">
      <w:pPr>
        <w:rPr>
          <w:b/>
          <w:bCs/>
          <w:sz w:val="22"/>
          <w:szCs w:val="22"/>
        </w:rPr>
      </w:pPr>
    </w:p>
    <w:p w14:paraId="483F7422" w14:textId="45571BCF" w:rsidR="003C653D" w:rsidRDefault="003C653D" w:rsidP="00BB7A3D">
      <w:pPr>
        <w:rPr>
          <w:b/>
          <w:bCs/>
          <w:sz w:val="22"/>
          <w:szCs w:val="22"/>
        </w:rPr>
      </w:pPr>
    </w:p>
    <w:p w14:paraId="39D2BDC6" w14:textId="64C72C25" w:rsidR="003C653D" w:rsidRDefault="003C653D" w:rsidP="00BB7A3D">
      <w:pPr>
        <w:rPr>
          <w:b/>
          <w:bCs/>
          <w:sz w:val="22"/>
          <w:szCs w:val="22"/>
        </w:rPr>
      </w:pPr>
    </w:p>
    <w:p w14:paraId="47F571C4" w14:textId="2E1A3C61" w:rsidR="003C653D" w:rsidRDefault="003C653D" w:rsidP="00BB7A3D">
      <w:pPr>
        <w:rPr>
          <w:b/>
          <w:bCs/>
          <w:sz w:val="22"/>
          <w:szCs w:val="22"/>
        </w:rPr>
      </w:pPr>
    </w:p>
    <w:p w14:paraId="3F8B165A" w14:textId="55E54E9D" w:rsidR="003C653D" w:rsidRDefault="003C653D" w:rsidP="00BB7A3D">
      <w:pPr>
        <w:rPr>
          <w:b/>
          <w:bCs/>
          <w:sz w:val="22"/>
          <w:szCs w:val="22"/>
        </w:rPr>
      </w:pPr>
    </w:p>
    <w:p w14:paraId="5905C7A8" w14:textId="4DC96414" w:rsidR="003C653D" w:rsidRDefault="003C653D" w:rsidP="00BB7A3D">
      <w:pPr>
        <w:rPr>
          <w:b/>
          <w:bCs/>
          <w:sz w:val="22"/>
          <w:szCs w:val="22"/>
        </w:rPr>
      </w:pPr>
    </w:p>
    <w:p w14:paraId="42112A42" w14:textId="278EFB66" w:rsidR="003C653D" w:rsidRDefault="003C653D" w:rsidP="00BB7A3D">
      <w:pPr>
        <w:rPr>
          <w:b/>
          <w:bCs/>
          <w:sz w:val="22"/>
          <w:szCs w:val="22"/>
        </w:rPr>
      </w:pPr>
    </w:p>
    <w:p w14:paraId="334F2E3B" w14:textId="7FAD4D6B" w:rsidR="003C653D" w:rsidRDefault="003C653D" w:rsidP="00BB7A3D">
      <w:pPr>
        <w:rPr>
          <w:b/>
          <w:bCs/>
          <w:sz w:val="22"/>
          <w:szCs w:val="22"/>
        </w:rPr>
      </w:pPr>
    </w:p>
    <w:p w14:paraId="368006B8" w14:textId="688E9CA1" w:rsidR="003C653D" w:rsidRDefault="003C653D" w:rsidP="00BB7A3D">
      <w:pPr>
        <w:rPr>
          <w:b/>
          <w:bCs/>
          <w:sz w:val="22"/>
          <w:szCs w:val="22"/>
        </w:rPr>
      </w:pPr>
    </w:p>
    <w:p w14:paraId="421BB9E2" w14:textId="3CB6F46F" w:rsidR="003C653D" w:rsidRDefault="003C653D" w:rsidP="00BB7A3D">
      <w:pPr>
        <w:rPr>
          <w:b/>
          <w:bCs/>
          <w:sz w:val="22"/>
          <w:szCs w:val="22"/>
        </w:rPr>
      </w:pPr>
    </w:p>
    <w:p w14:paraId="51CC1E4A" w14:textId="1EB2E02A" w:rsidR="003C653D" w:rsidRDefault="003C653D" w:rsidP="00BB7A3D">
      <w:pPr>
        <w:rPr>
          <w:b/>
          <w:bCs/>
          <w:sz w:val="22"/>
          <w:szCs w:val="22"/>
        </w:rPr>
      </w:pPr>
    </w:p>
    <w:p w14:paraId="4F4E7895" w14:textId="1074D75B" w:rsidR="003C653D" w:rsidRDefault="003C653D" w:rsidP="00BB7A3D">
      <w:pPr>
        <w:rPr>
          <w:b/>
          <w:bCs/>
          <w:sz w:val="22"/>
          <w:szCs w:val="22"/>
        </w:rPr>
      </w:pPr>
    </w:p>
    <w:p w14:paraId="6D766EC2" w14:textId="73840B39" w:rsidR="003C653D" w:rsidRDefault="003C653D" w:rsidP="00BB7A3D">
      <w:pPr>
        <w:rPr>
          <w:b/>
          <w:bCs/>
          <w:sz w:val="22"/>
          <w:szCs w:val="22"/>
        </w:rPr>
      </w:pPr>
    </w:p>
    <w:p w14:paraId="2BAF8890" w14:textId="0816C3B9" w:rsidR="003C653D" w:rsidRDefault="003C653D" w:rsidP="00BB7A3D">
      <w:pPr>
        <w:rPr>
          <w:b/>
          <w:bCs/>
          <w:sz w:val="22"/>
          <w:szCs w:val="22"/>
        </w:rPr>
      </w:pPr>
    </w:p>
    <w:p w14:paraId="6C5F47A7" w14:textId="1E4CBB65" w:rsidR="003C653D" w:rsidRDefault="003C653D" w:rsidP="00BB7A3D">
      <w:pPr>
        <w:rPr>
          <w:b/>
          <w:bCs/>
          <w:sz w:val="22"/>
          <w:szCs w:val="22"/>
        </w:rPr>
      </w:pPr>
    </w:p>
    <w:p w14:paraId="00BDD08F" w14:textId="0CF6C0A4" w:rsidR="003C653D" w:rsidRDefault="003C653D" w:rsidP="00BB7A3D">
      <w:pPr>
        <w:rPr>
          <w:b/>
          <w:bCs/>
          <w:sz w:val="22"/>
          <w:szCs w:val="22"/>
        </w:rPr>
      </w:pPr>
    </w:p>
    <w:p w14:paraId="7148FA04" w14:textId="17AC57C4" w:rsidR="003C653D" w:rsidRDefault="003C653D" w:rsidP="00BB7A3D">
      <w:pPr>
        <w:rPr>
          <w:b/>
          <w:bCs/>
          <w:sz w:val="22"/>
          <w:szCs w:val="22"/>
        </w:rPr>
      </w:pPr>
    </w:p>
    <w:p w14:paraId="49AFB014" w14:textId="0F87FD7C" w:rsidR="003C653D" w:rsidRDefault="003C653D" w:rsidP="00BB7A3D">
      <w:pPr>
        <w:rPr>
          <w:b/>
          <w:bCs/>
          <w:sz w:val="22"/>
          <w:szCs w:val="22"/>
        </w:rPr>
      </w:pPr>
    </w:p>
    <w:p w14:paraId="6F1439FD" w14:textId="760184BC" w:rsidR="00383768" w:rsidRDefault="00383768" w:rsidP="00BB7A3D">
      <w:pPr>
        <w:rPr>
          <w:b/>
          <w:bCs/>
          <w:sz w:val="22"/>
          <w:szCs w:val="22"/>
        </w:rPr>
      </w:pPr>
    </w:p>
    <w:p w14:paraId="334E1ACE" w14:textId="77777777" w:rsidR="00383768" w:rsidRDefault="00383768" w:rsidP="00BB7A3D">
      <w:pPr>
        <w:rPr>
          <w:b/>
          <w:bCs/>
          <w:sz w:val="22"/>
          <w:szCs w:val="22"/>
        </w:rPr>
      </w:pPr>
    </w:p>
    <w:p w14:paraId="279C9CFE" w14:textId="178A2AA4" w:rsidR="00AE7197" w:rsidRDefault="00AE7197">
      <w:pPr>
        <w:spacing w:after="200" w:line="276" w:lineRule="auto"/>
        <w:rPr>
          <w:b/>
          <w:bCs/>
          <w:sz w:val="22"/>
          <w:szCs w:val="22"/>
        </w:rPr>
      </w:pPr>
      <w:r>
        <w:rPr>
          <w:b/>
          <w:bCs/>
          <w:sz w:val="22"/>
          <w:szCs w:val="22"/>
        </w:rPr>
        <w:br w:type="page"/>
      </w:r>
    </w:p>
    <w:p w14:paraId="2F1645F9" w14:textId="704EE804" w:rsidR="0071465D" w:rsidRPr="002C5A86" w:rsidRDefault="0038142A" w:rsidP="002C5A86">
      <w:pPr>
        <w:ind w:left="284" w:hanging="284"/>
        <w:rPr>
          <w:b/>
          <w:bCs/>
          <w:sz w:val="32"/>
          <w:szCs w:val="32"/>
        </w:rPr>
      </w:pPr>
      <w:bookmarkStart w:id="1" w:name="_Hlk95917737"/>
      <w:r w:rsidRPr="002C5A86">
        <w:rPr>
          <w:b/>
          <w:bCs/>
          <w:sz w:val="48"/>
          <w:szCs w:val="48"/>
        </w:rPr>
        <w:lastRenderedPageBreak/>
        <w:t>3</w:t>
      </w:r>
      <w:r w:rsidRPr="002C5A86">
        <w:rPr>
          <w:b/>
          <w:bCs/>
          <w:sz w:val="32"/>
          <w:szCs w:val="32"/>
        </w:rPr>
        <w:t xml:space="preserve"> | </w:t>
      </w:r>
      <w:r w:rsidR="002C5A86">
        <w:rPr>
          <w:b/>
          <w:bCs/>
          <w:sz w:val="32"/>
          <w:szCs w:val="32"/>
        </w:rPr>
        <w:t>Bevindingen en aanbevelingen</w:t>
      </w:r>
    </w:p>
    <w:p w14:paraId="4EF59294" w14:textId="0161AC93" w:rsidR="0071465D" w:rsidRDefault="0071465D" w:rsidP="00BB7A3D">
      <w:pPr>
        <w:rPr>
          <w:b/>
          <w:bCs/>
          <w:sz w:val="22"/>
          <w:szCs w:val="22"/>
        </w:rPr>
      </w:pPr>
    </w:p>
    <w:p w14:paraId="66109B7E" w14:textId="1B59CE22" w:rsidR="0071465D" w:rsidRDefault="0038142A" w:rsidP="00BB7A3D">
      <w:pPr>
        <w:rPr>
          <w:sz w:val="22"/>
          <w:szCs w:val="22"/>
        </w:rPr>
      </w:pPr>
      <w:r>
        <w:rPr>
          <w:sz w:val="22"/>
          <w:szCs w:val="22"/>
        </w:rPr>
        <w:t>D</w:t>
      </w:r>
      <w:r w:rsidR="00334630">
        <w:rPr>
          <w:sz w:val="22"/>
          <w:szCs w:val="22"/>
        </w:rPr>
        <w:t xml:space="preserve">it deel van het verslag </w:t>
      </w:r>
      <w:r>
        <w:rPr>
          <w:sz w:val="22"/>
          <w:szCs w:val="22"/>
        </w:rPr>
        <w:t xml:space="preserve">geeft </w:t>
      </w:r>
      <w:r w:rsidR="00E56315">
        <w:rPr>
          <w:sz w:val="22"/>
          <w:szCs w:val="22"/>
        </w:rPr>
        <w:t xml:space="preserve">een samenvatting van bevindingen en </w:t>
      </w:r>
      <w:r w:rsidR="00AE7197">
        <w:rPr>
          <w:sz w:val="22"/>
          <w:szCs w:val="22"/>
        </w:rPr>
        <w:t>aanbevelingen</w:t>
      </w:r>
      <w:r w:rsidR="00E56315">
        <w:rPr>
          <w:sz w:val="22"/>
          <w:szCs w:val="22"/>
        </w:rPr>
        <w:t xml:space="preserve"> die zijn voortgekomen uit </w:t>
      </w:r>
      <w:r w:rsidR="00DC1DA5">
        <w:rPr>
          <w:sz w:val="22"/>
          <w:szCs w:val="22"/>
        </w:rPr>
        <w:t xml:space="preserve">de </w:t>
      </w:r>
      <w:r>
        <w:rPr>
          <w:sz w:val="22"/>
          <w:szCs w:val="22"/>
        </w:rPr>
        <w:t xml:space="preserve">eindrapportages van de projectduo’s </w:t>
      </w:r>
      <w:r w:rsidR="006F5E92">
        <w:rPr>
          <w:sz w:val="22"/>
          <w:szCs w:val="22"/>
        </w:rPr>
        <w:t xml:space="preserve">en de wekelijkse bijeenkomsten </w:t>
      </w:r>
      <w:r w:rsidR="00E56315">
        <w:rPr>
          <w:sz w:val="22"/>
          <w:szCs w:val="22"/>
        </w:rPr>
        <w:t xml:space="preserve">van de projectgroep. </w:t>
      </w:r>
      <w:r w:rsidR="003979EE">
        <w:rPr>
          <w:sz w:val="22"/>
          <w:szCs w:val="22"/>
        </w:rPr>
        <w:t>Ze zijn</w:t>
      </w:r>
      <w:r w:rsidR="00AC64DF">
        <w:rPr>
          <w:sz w:val="22"/>
          <w:szCs w:val="22"/>
        </w:rPr>
        <w:t xml:space="preserve"> onderverdeeld</w:t>
      </w:r>
      <w:r w:rsidR="003979EE">
        <w:rPr>
          <w:sz w:val="22"/>
          <w:szCs w:val="22"/>
        </w:rPr>
        <w:t xml:space="preserve"> in </w:t>
      </w:r>
      <w:r w:rsidR="00AE7197">
        <w:rPr>
          <w:sz w:val="22"/>
          <w:szCs w:val="22"/>
        </w:rPr>
        <w:t>vier</w:t>
      </w:r>
      <w:r>
        <w:rPr>
          <w:sz w:val="22"/>
          <w:szCs w:val="22"/>
        </w:rPr>
        <w:t xml:space="preserve"> </w:t>
      </w:r>
      <w:r w:rsidR="003979EE">
        <w:rPr>
          <w:sz w:val="22"/>
          <w:szCs w:val="22"/>
        </w:rPr>
        <w:t>categorieën.</w:t>
      </w:r>
      <w:r w:rsidR="00EE52DF">
        <w:rPr>
          <w:sz w:val="22"/>
          <w:szCs w:val="22"/>
        </w:rPr>
        <w:t xml:space="preserve"> </w:t>
      </w:r>
    </w:p>
    <w:p w14:paraId="75332A0C" w14:textId="46E117DA" w:rsidR="003979EE" w:rsidRDefault="003979EE" w:rsidP="00BB7A3D">
      <w:pPr>
        <w:rPr>
          <w:sz w:val="22"/>
          <w:szCs w:val="22"/>
        </w:rPr>
      </w:pPr>
    </w:p>
    <w:p w14:paraId="3E64262B" w14:textId="4750887C" w:rsidR="006F5E92" w:rsidRDefault="008773DA" w:rsidP="006F5E92">
      <w:pPr>
        <w:rPr>
          <w:b/>
          <w:bCs/>
          <w:sz w:val="26"/>
          <w:szCs w:val="26"/>
        </w:rPr>
      </w:pPr>
      <w:r w:rsidRPr="001A1D43">
        <w:rPr>
          <w:b/>
          <w:bCs/>
          <w:sz w:val="32"/>
          <w:szCs w:val="32"/>
        </w:rPr>
        <w:t>3</w:t>
      </w:r>
      <w:r w:rsidR="007A59E2" w:rsidRPr="001A1D43">
        <w:rPr>
          <w:b/>
          <w:bCs/>
          <w:sz w:val="32"/>
          <w:szCs w:val="32"/>
        </w:rPr>
        <w:t>.1</w:t>
      </w:r>
      <w:r w:rsidR="007A59E2" w:rsidRPr="002C5A86">
        <w:rPr>
          <w:b/>
          <w:bCs/>
          <w:sz w:val="26"/>
          <w:szCs w:val="26"/>
        </w:rPr>
        <w:t xml:space="preserve"> </w:t>
      </w:r>
      <w:r w:rsidR="00BB636D" w:rsidRPr="002C5A86">
        <w:rPr>
          <w:b/>
          <w:bCs/>
          <w:sz w:val="26"/>
          <w:szCs w:val="26"/>
        </w:rPr>
        <w:t xml:space="preserve">| </w:t>
      </w:r>
      <w:r w:rsidR="008F51E3" w:rsidRPr="002C5A86">
        <w:rPr>
          <w:b/>
          <w:bCs/>
          <w:sz w:val="26"/>
          <w:szCs w:val="26"/>
        </w:rPr>
        <w:t>H</w:t>
      </w:r>
      <w:r w:rsidRPr="002C5A86">
        <w:rPr>
          <w:b/>
          <w:bCs/>
          <w:sz w:val="26"/>
          <w:szCs w:val="26"/>
        </w:rPr>
        <w:t xml:space="preserve">et externe perspectief </w:t>
      </w:r>
      <w:r w:rsidR="006F5E92" w:rsidRPr="002C5A86">
        <w:rPr>
          <w:b/>
          <w:bCs/>
          <w:sz w:val="26"/>
          <w:szCs w:val="26"/>
        </w:rPr>
        <w:t xml:space="preserve"> </w:t>
      </w:r>
    </w:p>
    <w:p w14:paraId="7790CFFD" w14:textId="77777777" w:rsidR="00AE7197" w:rsidRPr="002C5A86" w:rsidRDefault="00AE7197" w:rsidP="006F5E92">
      <w:pPr>
        <w:rPr>
          <w:b/>
          <w:bCs/>
          <w:sz w:val="26"/>
          <w:szCs w:val="26"/>
        </w:rPr>
      </w:pPr>
    </w:p>
    <w:p w14:paraId="30CCDD56" w14:textId="21AB0282" w:rsidR="003979EE" w:rsidRDefault="001B4A52" w:rsidP="006F5E92">
      <w:pPr>
        <w:rPr>
          <w:rFonts w:cs="Calibri"/>
          <w:sz w:val="22"/>
          <w:szCs w:val="22"/>
          <w:lang w:val="nl"/>
        </w:rPr>
      </w:pPr>
      <w:r w:rsidRPr="00EF1DD7">
        <w:rPr>
          <w:rFonts w:cs="Calibri"/>
          <w:sz w:val="22"/>
          <w:szCs w:val="22"/>
          <w:lang w:val="nl"/>
        </w:rPr>
        <w:t>In het projectplan</w:t>
      </w:r>
      <w:r w:rsidR="00AC64DF">
        <w:rPr>
          <w:rFonts w:cs="Calibri"/>
          <w:sz w:val="22"/>
          <w:szCs w:val="22"/>
          <w:lang w:val="nl"/>
        </w:rPr>
        <w:t xml:space="preserve"> is de vraag geformuleerd</w:t>
      </w:r>
      <w:r w:rsidRPr="00EF1DD7">
        <w:rPr>
          <w:rFonts w:cs="Calibri"/>
          <w:sz w:val="22"/>
          <w:szCs w:val="22"/>
          <w:lang w:val="nl"/>
        </w:rPr>
        <w:t xml:space="preserve"> wat de meerwaarde is van een extern perspectief in </w:t>
      </w:r>
      <w:r w:rsidR="00EE52DF">
        <w:rPr>
          <w:rFonts w:cs="Calibri"/>
          <w:sz w:val="22"/>
          <w:szCs w:val="22"/>
          <w:lang w:val="nl"/>
        </w:rPr>
        <w:t>het project</w:t>
      </w:r>
      <w:r w:rsidRPr="00EF1DD7">
        <w:rPr>
          <w:rFonts w:cs="Calibri"/>
          <w:sz w:val="22"/>
          <w:szCs w:val="22"/>
          <w:lang w:val="nl"/>
        </w:rPr>
        <w:t>. Tijdens het project is gebleken dat het perspectief van externe specialisten bijzonder waardevol is. Ron Habiboe en Inge Pierre hadden tijdens het project naast een inhoudelijke ook een educatieve rol. Meerdere malen maakten zij blinde vlekken</w:t>
      </w:r>
      <w:r w:rsidR="00AC64DF">
        <w:rPr>
          <w:rFonts w:cs="Calibri"/>
          <w:sz w:val="22"/>
          <w:szCs w:val="22"/>
          <w:lang w:val="nl"/>
        </w:rPr>
        <w:t xml:space="preserve"> van NA-medewerkers</w:t>
      </w:r>
      <w:r w:rsidRPr="00EF1DD7">
        <w:rPr>
          <w:rFonts w:cs="Calibri"/>
          <w:sz w:val="22"/>
          <w:szCs w:val="22"/>
          <w:lang w:val="nl"/>
        </w:rPr>
        <w:t xml:space="preserve"> </w:t>
      </w:r>
      <w:r w:rsidR="00654476">
        <w:rPr>
          <w:rFonts w:cs="Calibri"/>
          <w:sz w:val="22"/>
          <w:szCs w:val="22"/>
          <w:lang w:val="nl"/>
        </w:rPr>
        <w:t xml:space="preserve">zichtbaar </w:t>
      </w:r>
      <w:r w:rsidRPr="00EF1DD7">
        <w:rPr>
          <w:rFonts w:cs="Calibri"/>
          <w:sz w:val="22"/>
          <w:szCs w:val="22"/>
          <w:lang w:val="nl"/>
        </w:rPr>
        <w:t xml:space="preserve">door uitleg te geven over de waarde van specifieke archiefstukken en het ontbreken van het perspectief van de lokale bevolking in zowel de beschrijving als </w:t>
      </w:r>
      <w:r w:rsidR="00DC1DA5">
        <w:rPr>
          <w:rFonts w:cs="Calibri"/>
          <w:sz w:val="22"/>
          <w:szCs w:val="22"/>
          <w:lang w:val="nl"/>
        </w:rPr>
        <w:t xml:space="preserve">de </w:t>
      </w:r>
      <w:r w:rsidRPr="00EF1DD7">
        <w:rPr>
          <w:rFonts w:cs="Calibri"/>
          <w:sz w:val="22"/>
          <w:szCs w:val="22"/>
          <w:lang w:val="nl"/>
        </w:rPr>
        <w:t xml:space="preserve">archiefstukken. </w:t>
      </w:r>
      <w:r w:rsidR="004B4B4A">
        <w:rPr>
          <w:rFonts w:cs="Calibri"/>
          <w:sz w:val="22"/>
          <w:szCs w:val="22"/>
          <w:lang w:val="nl"/>
        </w:rPr>
        <w:t>Daarnaast werd door de inbreng van</w:t>
      </w:r>
      <w:r w:rsidR="00AC64DF">
        <w:rPr>
          <w:rFonts w:cs="Calibri"/>
          <w:sz w:val="22"/>
          <w:szCs w:val="22"/>
          <w:lang w:val="nl"/>
        </w:rPr>
        <w:t xml:space="preserve"> deze deskundigen rege</w:t>
      </w:r>
      <w:r w:rsidR="004B4B4A">
        <w:rPr>
          <w:rFonts w:cs="Calibri"/>
          <w:sz w:val="22"/>
          <w:szCs w:val="22"/>
          <w:lang w:val="nl"/>
        </w:rPr>
        <w:t xml:space="preserve">lmatig duidelijk dat de koloniale context van de archieven vaak niet benoemd wordt. </w:t>
      </w:r>
      <w:r w:rsidRPr="00EF1DD7">
        <w:rPr>
          <w:rFonts w:cs="Calibri"/>
          <w:sz w:val="22"/>
          <w:szCs w:val="22"/>
          <w:lang w:val="nl"/>
        </w:rPr>
        <w:t xml:space="preserve">Het staat voor ons als projectgroep buiten kijf dat </w:t>
      </w:r>
      <w:r w:rsidR="0031737B">
        <w:rPr>
          <w:rFonts w:cs="Calibri"/>
          <w:sz w:val="22"/>
          <w:szCs w:val="22"/>
          <w:lang w:val="nl"/>
        </w:rPr>
        <w:t xml:space="preserve">betrokkenheid van </w:t>
      </w:r>
      <w:r w:rsidRPr="00EF1DD7">
        <w:rPr>
          <w:rFonts w:cs="Calibri"/>
          <w:sz w:val="22"/>
          <w:szCs w:val="22"/>
          <w:lang w:val="nl"/>
        </w:rPr>
        <w:t xml:space="preserve">een externe blik onderdeel moet zijn van het aanpassen van </w:t>
      </w:r>
      <w:r w:rsidR="00B74892">
        <w:rPr>
          <w:rFonts w:cs="Calibri"/>
          <w:sz w:val="22"/>
          <w:szCs w:val="22"/>
          <w:lang w:val="nl"/>
        </w:rPr>
        <w:t>beschrijvingen</w:t>
      </w:r>
      <w:r w:rsidRPr="00EF1DD7">
        <w:rPr>
          <w:rFonts w:cs="Calibri"/>
          <w:sz w:val="22"/>
          <w:szCs w:val="22"/>
          <w:lang w:val="nl"/>
        </w:rPr>
        <w:t>.</w:t>
      </w:r>
      <w:r w:rsidR="00C96450">
        <w:rPr>
          <w:rFonts w:cs="Calibri"/>
          <w:sz w:val="22"/>
          <w:szCs w:val="22"/>
          <w:lang w:val="nl"/>
        </w:rPr>
        <w:t xml:space="preserve"> </w:t>
      </w:r>
    </w:p>
    <w:p w14:paraId="2EE8EA3E" w14:textId="77777777" w:rsidR="004B4B4A" w:rsidRPr="004B4B4A" w:rsidRDefault="004B4B4A" w:rsidP="006F5E92">
      <w:pPr>
        <w:rPr>
          <w:rFonts w:cs="Calibri"/>
          <w:sz w:val="22"/>
          <w:szCs w:val="22"/>
          <w:lang w:val="nl"/>
        </w:rPr>
      </w:pPr>
    </w:p>
    <w:p w14:paraId="4C166CFD" w14:textId="675E529D" w:rsidR="000E701B" w:rsidRPr="001A1D43" w:rsidRDefault="001A1D43" w:rsidP="001A1D43">
      <w:pPr>
        <w:rPr>
          <w:b/>
          <w:bCs/>
          <w:sz w:val="26"/>
          <w:szCs w:val="26"/>
        </w:rPr>
      </w:pPr>
      <w:r w:rsidRPr="001A1D43">
        <w:rPr>
          <w:b/>
          <w:bCs/>
          <w:sz w:val="32"/>
          <w:szCs w:val="32"/>
        </w:rPr>
        <w:t>3.2</w:t>
      </w:r>
      <w:r>
        <w:rPr>
          <w:b/>
          <w:bCs/>
          <w:sz w:val="26"/>
          <w:szCs w:val="26"/>
        </w:rPr>
        <w:t xml:space="preserve"> </w:t>
      </w:r>
      <w:r w:rsidR="00BB636D" w:rsidRPr="001A1D43">
        <w:rPr>
          <w:b/>
          <w:bCs/>
          <w:sz w:val="26"/>
          <w:szCs w:val="26"/>
        </w:rPr>
        <w:t xml:space="preserve">| </w:t>
      </w:r>
      <w:r w:rsidR="000E701B" w:rsidRPr="001A1D43">
        <w:rPr>
          <w:b/>
          <w:bCs/>
          <w:sz w:val="26"/>
          <w:szCs w:val="26"/>
        </w:rPr>
        <w:t>I</w:t>
      </w:r>
      <w:r w:rsidR="008773DA" w:rsidRPr="001A1D43">
        <w:rPr>
          <w:b/>
          <w:bCs/>
          <w:sz w:val="26"/>
          <w:szCs w:val="26"/>
        </w:rPr>
        <w:t>nventarissen/beschrijvingen</w:t>
      </w:r>
    </w:p>
    <w:p w14:paraId="669826C3" w14:textId="4A8F5684" w:rsidR="000E701B" w:rsidRDefault="000E701B" w:rsidP="00BB7A3D">
      <w:pPr>
        <w:rPr>
          <w:b/>
          <w:bCs/>
          <w:sz w:val="22"/>
          <w:szCs w:val="22"/>
        </w:rPr>
      </w:pPr>
    </w:p>
    <w:p w14:paraId="77F6D274" w14:textId="05A6C0B7" w:rsidR="00AA2B36" w:rsidRPr="002C5A86" w:rsidRDefault="00BB636D" w:rsidP="00BB636D">
      <w:pPr>
        <w:rPr>
          <w:b/>
          <w:bCs/>
          <w:sz w:val="22"/>
          <w:szCs w:val="22"/>
        </w:rPr>
      </w:pPr>
      <w:r w:rsidRPr="001A1D43">
        <w:rPr>
          <w:b/>
          <w:bCs/>
          <w:sz w:val="26"/>
          <w:szCs w:val="26"/>
        </w:rPr>
        <w:t>3.2.1</w:t>
      </w:r>
      <w:r>
        <w:rPr>
          <w:b/>
          <w:bCs/>
          <w:sz w:val="22"/>
          <w:szCs w:val="22"/>
        </w:rPr>
        <w:t xml:space="preserve"> | </w:t>
      </w:r>
      <w:r w:rsidR="00AA2B36" w:rsidRPr="002C5A86">
        <w:rPr>
          <w:b/>
          <w:bCs/>
          <w:sz w:val="22"/>
          <w:szCs w:val="22"/>
        </w:rPr>
        <w:t>Taalgebruik in de inventaris</w:t>
      </w:r>
    </w:p>
    <w:p w14:paraId="1392D415" w14:textId="6EB849C0" w:rsidR="00AA2B36" w:rsidRPr="00AA2B36" w:rsidRDefault="00AA2B36" w:rsidP="00AA2B36">
      <w:pPr>
        <w:rPr>
          <w:sz w:val="22"/>
          <w:szCs w:val="22"/>
        </w:rPr>
      </w:pPr>
      <w:r w:rsidRPr="00AA2B36">
        <w:rPr>
          <w:sz w:val="22"/>
          <w:szCs w:val="22"/>
        </w:rPr>
        <w:t>Beschrijvingen bevatten regelmatig historische begrippe</w:t>
      </w:r>
      <w:r>
        <w:rPr>
          <w:sz w:val="22"/>
          <w:szCs w:val="22"/>
        </w:rPr>
        <w:t>n</w:t>
      </w:r>
      <w:r w:rsidRPr="00AA2B36">
        <w:rPr>
          <w:sz w:val="22"/>
          <w:szCs w:val="22"/>
        </w:rPr>
        <w:t>. Bij het gebruik van een historische en theoretisch</w:t>
      </w:r>
      <w:r w:rsidR="00C96450">
        <w:rPr>
          <w:sz w:val="22"/>
          <w:szCs w:val="22"/>
        </w:rPr>
        <w:t xml:space="preserve"> geladen</w:t>
      </w:r>
      <w:r w:rsidR="00B74892" w:rsidRPr="00AA2B36">
        <w:rPr>
          <w:sz w:val="22"/>
          <w:szCs w:val="22"/>
        </w:rPr>
        <w:t xml:space="preserve"> </w:t>
      </w:r>
      <w:r w:rsidR="00654476">
        <w:rPr>
          <w:sz w:val="22"/>
          <w:szCs w:val="22"/>
        </w:rPr>
        <w:t>term</w:t>
      </w:r>
      <w:r w:rsidRPr="00AA2B36">
        <w:rPr>
          <w:sz w:val="22"/>
          <w:szCs w:val="22"/>
        </w:rPr>
        <w:t xml:space="preserve"> </w:t>
      </w:r>
      <w:r w:rsidR="00AC2FB0">
        <w:rPr>
          <w:sz w:val="22"/>
          <w:szCs w:val="22"/>
        </w:rPr>
        <w:t xml:space="preserve">is het nodig om </w:t>
      </w:r>
      <w:r>
        <w:rPr>
          <w:sz w:val="22"/>
          <w:szCs w:val="22"/>
        </w:rPr>
        <w:t xml:space="preserve">deze terminologie </w:t>
      </w:r>
      <w:r w:rsidR="00AC2FB0">
        <w:rPr>
          <w:sz w:val="22"/>
          <w:szCs w:val="22"/>
        </w:rPr>
        <w:t>uit te leggen</w:t>
      </w:r>
      <w:r>
        <w:rPr>
          <w:sz w:val="22"/>
          <w:szCs w:val="22"/>
        </w:rPr>
        <w:t xml:space="preserve">. </w:t>
      </w:r>
    </w:p>
    <w:p w14:paraId="02DED76A" w14:textId="77777777" w:rsidR="00AA2B36" w:rsidRPr="00AA2B36" w:rsidRDefault="00AA2B36" w:rsidP="00AA2B36">
      <w:pPr>
        <w:rPr>
          <w:sz w:val="22"/>
          <w:szCs w:val="22"/>
        </w:rPr>
      </w:pPr>
    </w:p>
    <w:p w14:paraId="39FAB04F" w14:textId="2B529450" w:rsidR="00AA2B36" w:rsidRPr="00AA2B36" w:rsidRDefault="00AA2B36" w:rsidP="00AA2B36">
      <w:pPr>
        <w:rPr>
          <w:sz w:val="22"/>
          <w:szCs w:val="22"/>
        </w:rPr>
      </w:pPr>
      <w:r w:rsidRPr="00AA2B36">
        <w:rPr>
          <w:sz w:val="22"/>
          <w:szCs w:val="22"/>
        </w:rPr>
        <w:t>Geografische gebiedsaanduidingen in de beschrijvingen komen vaak uit de koloniale tijd. De gebiedsaanduidingen zijn in veel gevallen</w:t>
      </w:r>
      <w:r w:rsidR="00AC2FB0">
        <w:rPr>
          <w:sz w:val="22"/>
          <w:szCs w:val="22"/>
        </w:rPr>
        <w:t xml:space="preserve"> inmiddels</w:t>
      </w:r>
      <w:r w:rsidRPr="00AA2B36">
        <w:rPr>
          <w:sz w:val="22"/>
          <w:szCs w:val="22"/>
        </w:rPr>
        <w:t xml:space="preserve"> </w:t>
      </w:r>
      <w:r w:rsidR="00290FA2">
        <w:rPr>
          <w:sz w:val="22"/>
          <w:szCs w:val="22"/>
        </w:rPr>
        <w:t>veranderd</w:t>
      </w:r>
      <w:r w:rsidRPr="00AA2B36">
        <w:rPr>
          <w:sz w:val="22"/>
          <w:szCs w:val="22"/>
        </w:rPr>
        <w:t>. De</w:t>
      </w:r>
      <w:r w:rsidR="00290FA2">
        <w:rPr>
          <w:sz w:val="22"/>
          <w:szCs w:val="22"/>
        </w:rPr>
        <w:t xml:space="preserve"> oude aanduidingen</w:t>
      </w:r>
      <w:r w:rsidRPr="00AA2B36">
        <w:rPr>
          <w:sz w:val="22"/>
          <w:szCs w:val="22"/>
        </w:rPr>
        <w:t xml:space="preserve"> kunnen worden aangevuld met hedendaagse </w:t>
      </w:r>
      <w:r w:rsidR="008F51E3">
        <w:rPr>
          <w:sz w:val="22"/>
          <w:szCs w:val="22"/>
        </w:rPr>
        <w:t>gebiedsaanduidingen. De oude aanduiding kan naast de hedendaagse in de titel blijven staan om tegemoet te komen aan bezoekers die zoeken op oude aanduidingen. P</w:t>
      </w:r>
      <w:r w:rsidRPr="00AA2B36">
        <w:rPr>
          <w:sz w:val="22"/>
          <w:szCs w:val="22"/>
        </w:rPr>
        <w:t xml:space="preserve">laatsnamen </w:t>
      </w:r>
      <w:r w:rsidR="008F51E3">
        <w:rPr>
          <w:sz w:val="22"/>
          <w:szCs w:val="22"/>
        </w:rPr>
        <w:t xml:space="preserve">kunnen </w:t>
      </w:r>
      <w:r w:rsidR="00DA381B">
        <w:rPr>
          <w:sz w:val="22"/>
          <w:szCs w:val="22"/>
        </w:rPr>
        <w:t xml:space="preserve">daarnaast </w:t>
      </w:r>
      <w:r w:rsidRPr="00AA2B36">
        <w:rPr>
          <w:sz w:val="22"/>
          <w:szCs w:val="22"/>
        </w:rPr>
        <w:t>worden aangevuld met regiobeschrijvingen. Een deel van de bezoekers weet op basis van een stadsnaam</w:t>
      </w:r>
      <w:r w:rsidR="00922C33">
        <w:rPr>
          <w:sz w:val="22"/>
          <w:szCs w:val="22"/>
        </w:rPr>
        <w:t xml:space="preserve"> namelijk</w:t>
      </w:r>
      <w:r w:rsidRPr="00AA2B36">
        <w:rPr>
          <w:sz w:val="22"/>
          <w:szCs w:val="22"/>
        </w:rPr>
        <w:t xml:space="preserve"> niet of deze </w:t>
      </w:r>
      <w:r w:rsidR="008F51E3">
        <w:rPr>
          <w:sz w:val="22"/>
          <w:szCs w:val="22"/>
        </w:rPr>
        <w:t xml:space="preserve">bijvoorbeeld </w:t>
      </w:r>
      <w:r w:rsidRPr="00AA2B36">
        <w:rPr>
          <w:sz w:val="22"/>
          <w:szCs w:val="22"/>
        </w:rPr>
        <w:t>in Java of juist Sumatra gelegen is</w:t>
      </w:r>
      <w:r w:rsidR="00290FA2">
        <w:rPr>
          <w:sz w:val="22"/>
          <w:szCs w:val="22"/>
        </w:rPr>
        <w:t xml:space="preserve"> terwijl dit vaak wel belangrijk is om te bepalen of een archiefstuk van waarde is voor het onderzoek. </w:t>
      </w:r>
    </w:p>
    <w:p w14:paraId="614AA662" w14:textId="77777777" w:rsidR="00AA2B36" w:rsidRPr="00AA2B36" w:rsidRDefault="00AA2B36" w:rsidP="00AA2B36">
      <w:pPr>
        <w:rPr>
          <w:sz w:val="22"/>
          <w:szCs w:val="22"/>
        </w:rPr>
      </w:pPr>
    </w:p>
    <w:p w14:paraId="07DDECB9" w14:textId="3CAB731D" w:rsidR="00AA2B36" w:rsidRPr="00AA2B36" w:rsidRDefault="00AA2B36" w:rsidP="00AA2B36">
      <w:pPr>
        <w:rPr>
          <w:sz w:val="22"/>
          <w:szCs w:val="22"/>
        </w:rPr>
      </w:pPr>
      <w:r w:rsidRPr="00AA2B36">
        <w:rPr>
          <w:sz w:val="22"/>
          <w:szCs w:val="22"/>
        </w:rPr>
        <w:t xml:space="preserve">Begrippen als </w:t>
      </w:r>
      <w:r w:rsidR="00B74892">
        <w:rPr>
          <w:sz w:val="22"/>
          <w:szCs w:val="22"/>
        </w:rPr>
        <w:t>‘</w:t>
      </w:r>
      <w:r w:rsidRPr="00AA2B36">
        <w:rPr>
          <w:sz w:val="22"/>
          <w:szCs w:val="22"/>
        </w:rPr>
        <w:t>Indonesië</w:t>
      </w:r>
      <w:r w:rsidR="00B74892">
        <w:rPr>
          <w:sz w:val="22"/>
          <w:szCs w:val="22"/>
        </w:rPr>
        <w:t>’</w:t>
      </w:r>
      <w:r w:rsidRPr="00AA2B36">
        <w:rPr>
          <w:sz w:val="22"/>
          <w:szCs w:val="22"/>
        </w:rPr>
        <w:t xml:space="preserve">, </w:t>
      </w:r>
      <w:r w:rsidR="00B74892">
        <w:rPr>
          <w:sz w:val="22"/>
          <w:szCs w:val="22"/>
        </w:rPr>
        <w:t>‘</w:t>
      </w:r>
      <w:r w:rsidRPr="00AA2B36">
        <w:rPr>
          <w:sz w:val="22"/>
          <w:szCs w:val="22"/>
        </w:rPr>
        <w:t>Nederlands-Indië</w:t>
      </w:r>
      <w:r w:rsidR="00B74892">
        <w:rPr>
          <w:sz w:val="22"/>
          <w:szCs w:val="22"/>
        </w:rPr>
        <w:t>’</w:t>
      </w:r>
      <w:r w:rsidRPr="00AA2B36">
        <w:rPr>
          <w:sz w:val="22"/>
          <w:szCs w:val="22"/>
        </w:rPr>
        <w:t xml:space="preserve"> of bijvoorbeeld de </w:t>
      </w:r>
      <w:r w:rsidR="00B74892">
        <w:rPr>
          <w:sz w:val="22"/>
          <w:szCs w:val="22"/>
        </w:rPr>
        <w:t>‘</w:t>
      </w:r>
      <w:r w:rsidRPr="00AA2B36">
        <w:rPr>
          <w:sz w:val="22"/>
          <w:szCs w:val="22"/>
        </w:rPr>
        <w:t>Indische archipel</w:t>
      </w:r>
      <w:r w:rsidR="00B74892">
        <w:rPr>
          <w:sz w:val="22"/>
          <w:szCs w:val="22"/>
        </w:rPr>
        <w:t>’</w:t>
      </w:r>
      <w:r w:rsidRPr="00AA2B36">
        <w:rPr>
          <w:sz w:val="22"/>
          <w:szCs w:val="22"/>
        </w:rPr>
        <w:t xml:space="preserve"> worden binnen één inventaris vaak door elkaar gebruikt. </w:t>
      </w:r>
      <w:r w:rsidR="00C96450">
        <w:rPr>
          <w:sz w:val="22"/>
          <w:szCs w:val="22"/>
        </w:rPr>
        <w:t xml:space="preserve">Het is onduidelijk waarom een begrip gebruikt wordt. </w:t>
      </w:r>
      <w:r w:rsidR="00D41D77">
        <w:rPr>
          <w:sz w:val="22"/>
          <w:szCs w:val="22"/>
        </w:rPr>
        <w:t>A</w:t>
      </w:r>
      <w:r w:rsidRPr="00AA2B36">
        <w:rPr>
          <w:sz w:val="22"/>
          <w:szCs w:val="22"/>
        </w:rPr>
        <w:t xml:space="preserve">ls het gaat om het gebruik van </w:t>
      </w:r>
      <w:r w:rsidR="00B74892">
        <w:rPr>
          <w:sz w:val="22"/>
          <w:szCs w:val="22"/>
        </w:rPr>
        <w:t>‘</w:t>
      </w:r>
      <w:r w:rsidRPr="00AA2B36">
        <w:rPr>
          <w:sz w:val="22"/>
          <w:szCs w:val="22"/>
        </w:rPr>
        <w:t>Nederlands-Indië</w:t>
      </w:r>
      <w:r w:rsidR="00B74892">
        <w:rPr>
          <w:sz w:val="22"/>
          <w:szCs w:val="22"/>
        </w:rPr>
        <w:t>’</w:t>
      </w:r>
      <w:r w:rsidRPr="00AA2B36">
        <w:rPr>
          <w:sz w:val="22"/>
          <w:szCs w:val="22"/>
        </w:rPr>
        <w:t xml:space="preserve"> moet een keuze worden gemaakt tot wanneer deze term gebruikt kan worden en vanaf wanneer </w:t>
      </w:r>
      <w:r w:rsidR="00D41D77">
        <w:rPr>
          <w:sz w:val="22"/>
          <w:szCs w:val="22"/>
        </w:rPr>
        <w:t xml:space="preserve">er </w:t>
      </w:r>
      <w:r w:rsidRPr="00AA2B36">
        <w:rPr>
          <w:sz w:val="22"/>
          <w:szCs w:val="22"/>
        </w:rPr>
        <w:t xml:space="preserve">sprake is van Indonesië. </w:t>
      </w:r>
      <w:r w:rsidR="00B5449A">
        <w:rPr>
          <w:sz w:val="22"/>
          <w:szCs w:val="22"/>
        </w:rPr>
        <w:t xml:space="preserve">Deze keuze moet duidelijk worden uitgelegd. </w:t>
      </w:r>
    </w:p>
    <w:p w14:paraId="67CF36FE" w14:textId="77777777" w:rsidR="00AA2B36" w:rsidRPr="00AA2B36" w:rsidRDefault="00AA2B36" w:rsidP="00AA2B36">
      <w:pPr>
        <w:rPr>
          <w:sz w:val="22"/>
          <w:szCs w:val="22"/>
        </w:rPr>
      </w:pPr>
    </w:p>
    <w:p w14:paraId="137D9A8C" w14:textId="1A108B78" w:rsidR="00AA2B36" w:rsidRDefault="00AA2B36" w:rsidP="00AA2B36">
      <w:pPr>
        <w:rPr>
          <w:sz w:val="22"/>
          <w:szCs w:val="22"/>
        </w:rPr>
      </w:pPr>
      <w:r w:rsidRPr="00AA2B36">
        <w:rPr>
          <w:sz w:val="22"/>
          <w:szCs w:val="22"/>
        </w:rPr>
        <w:t xml:space="preserve">Begrippen als </w:t>
      </w:r>
      <w:r w:rsidR="00B74892">
        <w:rPr>
          <w:sz w:val="22"/>
          <w:szCs w:val="22"/>
        </w:rPr>
        <w:t>‘</w:t>
      </w:r>
      <w:r w:rsidRPr="00AA2B36">
        <w:rPr>
          <w:sz w:val="22"/>
          <w:szCs w:val="22"/>
        </w:rPr>
        <w:t>Indonesiër</w:t>
      </w:r>
      <w:r w:rsidR="00B74892">
        <w:rPr>
          <w:sz w:val="22"/>
          <w:szCs w:val="22"/>
        </w:rPr>
        <w:t>’</w:t>
      </w:r>
      <w:r w:rsidRPr="00AA2B36">
        <w:rPr>
          <w:sz w:val="22"/>
          <w:szCs w:val="22"/>
        </w:rPr>
        <w:t xml:space="preserve">, </w:t>
      </w:r>
      <w:r w:rsidR="00B74892">
        <w:rPr>
          <w:sz w:val="22"/>
          <w:szCs w:val="22"/>
        </w:rPr>
        <w:t>‘</w:t>
      </w:r>
      <w:r w:rsidRPr="00AA2B36">
        <w:rPr>
          <w:sz w:val="22"/>
          <w:szCs w:val="22"/>
        </w:rPr>
        <w:t>Indische-Nederlander</w:t>
      </w:r>
      <w:r w:rsidR="00B74892">
        <w:rPr>
          <w:sz w:val="22"/>
          <w:szCs w:val="22"/>
        </w:rPr>
        <w:t>’</w:t>
      </w:r>
      <w:r w:rsidRPr="00AA2B36">
        <w:rPr>
          <w:sz w:val="22"/>
          <w:szCs w:val="22"/>
        </w:rPr>
        <w:t xml:space="preserve"> en bijvoorbeeld </w:t>
      </w:r>
      <w:r w:rsidR="00B74892">
        <w:rPr>
          <w:sz w:val="22"/>
          <w:szCs w:val="22"/>
        </w:rPr>
        <w:t>‘</w:t>
      </w:r>
      <w:r w:rsidRPr="00AA2B36">
        <w:rPr>
          <w:sz w:val="22"/>
          <w:szCs w:val="22"/>
        </w:rPr>
        <w:t>Indo-Europeaan</w:t>
      </w:r>
      <w:r w:rsidR="00B74892">
        <w:rPr>
          <w:sz w:val="22"/>
          <w:szCs w:val="22"/>
        </w:rPr>
        <w:t>’</w:t>
      </w:r>
      <w:r w:rsidRPr="00AA2B36">
        <w:rPr>
          <w:sz w:val="22"/>
          <w:szCs w:val="22"/>
        </w:rPr>
        <w:t xml:space="preserve"> </w:t>
      </w:r>
      <w:r w:rsidR="00693A78">
        <w:rPr>
          <w:sz w:val="22"/>
          <w:szCs w:val="22"/>
        </w:rPr>
        <w:t>moeten nader worden toegelicht.</w:t>
      </w:r>
      <w:r w:rsidR="00DA381B">
        <w:rPr>
          <w:sz w:val="22"/>
          <w:szCs w:val="22"/>
        </w:rPr>
        <w:t xml:space="preserve"> </w:t>
      </w:r>
      <w:r w:rsidRPr="00AA2B36">
        <w:rPr>
          <w:sz w:val="22"/>
          <w:szCs w:val="22"/>
        </w:rPr>
        <w:t xml:space="preserve">Het zijn staatskundige, juridische </w:t>
      </w:r>
      <w:r w:rsidRPr="00AA2B36">
        <w:rPr>
          <w:sz w:val="22"/>
          <w:szCs w:val="22"/>
        </w:rPr>
        <w:lastRenderedPageBreak/>
        <w:t xml:space="preserve">en etnische begrippen. Het is </w:t>
      </w:r>
      <w:r>
        <w:rPr>
          <w:sz w:val="22"/>
          <w:szCs w:val="22"/>
        </w:rPr>
        <w:t>vaak</w:t>
      </w:r>
      <w:r w:rsidRPr="00AA2B36">
        <w:rPr>
          <w:sz w:val="22"/>
          <w:szCs w:val="22"/>
        </w:rPr>
        <w:t xml:space="preserve"> onduidelijk welke betekenis de woorden in de context van een inventaris hebben. </w:t>
      </w:r>
      <w:r w:rsidR="004B4B4A">
        <w:rPr>
          <w:sz w:val="22"/>
          <w:szCs w:val="22"/>
        </w:rPr>
        <w:t>Deze begrippen kunnen daarnaast</w:t>
      </w:r>
      <w:r w:rsidR="005E6A4B">
        <w:rPr>
          <w:sz w:val="22"/>
          <w:szCs w:val="22"/>
        </w:rPr>
        <w:t xml:space="preserve"> in de inleiding van de inventaris uitgelegd worden </w:t>
      </w:r>
      <w:r w:rsidR="004B4B4A">
        <w:rPr>
          <w:sz w:val="22"/>
          <w:szCs w:val="22"/>
        </w:rPr>
        <w:t xml:space="preserve">zodat bezoekers begrijpen op welke manier deze </w:t>
      </w:r>
      <w:r w:rsidR="0031737B">
        <w:rPr>
          <w:sz w:val="22"/>
          <w:szCs w:val="22"/>
        </w:rPr>
        <w:t xml:space="preserve">zijn gebruikt. </w:t>
      </w:r>
      <w:r w:rsidR="004B4B4A">
        <w:rPr>
          <w:sz w:val="22"/>
          <w:szCs w:val="22"/>
        </w:rPr>
        <w:t xml:space="preserve"> </w:t>
      </w:r>
    </w:p>
    <w:p w14:paraId="63EFF841" w14:textId="32D3E662" w:rsidR="00D41D77" w:rsidRDefault="00D41D77" w:rsidP="00AA2B36">
      <w:pPr>
        <w:rPr>
          <w:sz w:val="22"/>
          <w:szCs w:val="22"/>
        </w:rPr>
      </w:pPr>
    </w:p>
    <w:p w14:paraId="065AABEB" w14:textId="73D5C390" w:rsidR="00D41D77" w:rsidRPr="00EF1DD7" w:rsidRDefault="00515432" w:rsidP="00D41D77">
      <w:pPr>
        <w:rPr>
          <w:b/>
          <w:bCs/>
          <w:sz w:val="22"/>
          <w:szCs w:val="22"/>
        </w:rPr>
      </w:pPr>
      <w:r w:rsidRPr="001A1D43">
        <w:rPr>
          <w:b/>
          <w:bCs/>
          <w:sz w:val="26"/>
          <w:szCs w:val="26"/>
        </w:rPr>
        <w:t>3.2.2</w:t>
      </w:r>
      <w:r>
        <w:rPr>
          <w:b/>
          <w:bCs/>
          <w:sz w:val="22"/>
          <w:szCs w:val="22"/>
        </w:rPr>
        <w:t xml:space="preserve"> | </w:t>
      </w:r>
      <w:r w:rsidR="00D41D77" w:rsidRPr="00EF1DD7">
        <w:rPr>
          <w:b/>
          <w:bCs/>
          <w:sz w:val="22"/>
          <w:szCs w:val="22"/>
        </w:rPr>
        <w:t>Verantwoording van de bewerking</w:t>
      </w:r>
    </w:p>
    <w:p w14:paraId="78D10932" w14:textId="3C5F207E" w:rsidR="00D41D77" w:rsidRDefault="00B5449A" w:rsidP="00AA2B36">
      <w:pPr>
        <w:rPr>
          <w:sz w:val="22"/>
          <w:szCs w:val="22"/>
        </w:rPr>
      </w:pPr>
      <w:r>
        <w:rPr>
          <w:sz w:val="22"/>
          <w:szCs w:val="22"/>
        </w:rPr>
        <w:t>In de inventaris kunnen we on</w:t>
      </w:r>
      <w:r w:rsidR="00D41D77">
        <w:rPr>
          <w:sz w:val="22"/>
          <w:szCs w:val="22"/>
        </w:rPr>
        <w:t xml:space="preserve">der het kopje ‘verantwoording van de bewerking’ ingaan op het taalgebruik in de inventaris en uitleg geven over de gemaakte keuzes. </w:t>
      </w:r>
    </w:p>
    <w:p w14:paraId="66305C96" w14:textId="152E9DBF" w:rsidR="00CB1180" w:rsidRDefault="00CB1180" w:rsidP="00AA2B36">
      <w:pPr>
        <w:rPr>
          <w:sz w:val="22"/>
          <w:szCs w:val="22"/>
        </w:rPr>
      </w:pPr>
    </w:p>
    <w:p w14:paraId="3CCB7112" w14:textId="4572A848" w:rsidR="00CB1180" w:rsidRPr="002C5A86" w:rsidRDefault="00CB1180" w:rsidP="00CB1180">
      <w:pPr>
        <w:rPr>
          <w:i/>
          <w:iCs/>
          <w:sz w:val="22"/>
          <w:szCs w:val="22"/>
        </w:rPr>
      </w:pPr>
      <w:r w:rsidRPr="002C5A86">
        <w:rPr>
          <w:i/>
          <w:iCs/>
          <w:sz w:val="22"/>
          <w:szCs w:val="22"/>
        </w:rPr>
        <w:t>Inleiding</w:t>
      </w:r>
    </w:p>
    <w:p w14:paraId="647E0A4F" w14:textId="2A34FCA7" w:rsidR="00B47667" w:rsidRDefault="00CB1180" w:rsidP="00CB1180">
      <w:pPr>
        <w:rPr>
          <w:sz w:val="22"/>
          <w:szCs w:val="22"/>
        </w:rPr>
      </w:pPr>
      <w:r>
        <w:rPr>
          <w:sz w:val="22"/>
          <w:szCs w:val="22"/>
        </w:rPr>
        <w:t>De inleiding tot een archief leent zich om historische context te bieden. Hoe is het archief ontstaan? Welk perspectief is daardoor dominant</w:t>
      </w:r>
      <w:r w:rsidR="008F51E3">
        <w:rPr>
          <w:sz w:val="22"/>
          <w:szCs w:val="22"/>
        </w:rPr>
        <w:t>?</w:t>
      </w:r>
      <w:r>
        <w:rPr>
          <w:sz w:val="22"/>
          <w:szCs w:val="22"/>
        </w:rPr>
        <w:t xml:space="preserve"> Op dit moment zijn inleidingen vaak</w:t>
      </w:r>
      <w:r w:rsidR="00AC2FB0">
        <w:rPr>
          <w:sz w:val="22"/>
          <w:szCs w:val="22"/>
        </w:rPr>
        <w:t xml:space="preserve"> beschreven vanuit</w:t>
      </w:r>
      <w:r>
        <w:rPr>
          <w:sz w:val="22"/>
          <w:szCs w:val="22"/>
        </w:rPr>
        <w:t xml:space="preserve"> institutioneel </w:t>
      </w:r>
      <w:r w:rsidR="00AC2FB0">
        <w:rPr>
          <w:sz w:val="22"/>
          <w:szCs w:val="22"/>
        </w:rPr>
        <w:t>perspectief waardoor</w:t>
      </w:r>
      <w:r>
        <w:rPr>
          <w:sz w:val="22"/>
          <w:szCs w:val="22"/>
        </w:rPr>
        <w:t xml:space="preserve"> het menselijke gezicht en het perspectief van de </w:t>
      </w:r>
      <w:r w:rsidR="00B47667">
        <w:rPr>
          <w:sz w:val="22"/>
          <w:szCs w:val="22"/>
        </w:rPr>
        <w:t>lokale</w:t>
      </w:r>
      <w:r>
        <w:rPr>
          <w:sz w:val="22"/>
          <w:szCs w:val="22"/>
        </w:rPr>
        <w:t xml:space="preserve"> bevolking</w:t>
      </w:r>
      <w:r w:rsidR="00AC2FB0">
        <w:rPr>
          <w:sz w:val="22"/>
          <w:szCs w:val="22"/>
        </w:rPr>
        <w:t xml:space="preserve"> ontbre</w:t>
      </w:r>
      <w:r w:rsidR="00804BB7">
        <w:rPr>
          <w:sz w:val="22"/>
          <w:szCs w:val="22"/>
        </w:rPr>
        <w:t>ken</w:t>
      </w:r>
      <w:r>
        <w:rPr>
          <w:sz w:val="22"/>
          <w:szCs w:val="22"/>
        </w:rPr>
        <w:t>. Deze perspectieven kunnen worden toegevoegd</w:t>
      </w:r>
      <w:r w:rsidR="00B47667">
        <w:rPr>
          <w:sz w:val="22"/>
          <w:szCs w:val="22"/>
        </w:rPr>
        <w:t xml:space="preserve"> aan de inleiding</w:t>
      </w:r>
      <w:r>
        <w:rPr>
          <w:sz w:val="22"/>
          <w:szCs w:val="22"/>
        </w:rPr>
        <w:t xml:space="preserve">. Daarnaast </w:t>
      </w:r>
      <w:r w:rsidR="00A83DB8">
        <w:rPr>
          <w:sz w:val="22"/>
          <w:szCs w:val="22"/>
        </w:rPr>
        <w:t>zou</w:t>
      </w:r>
      <w:r>
        <w:rPr>
          <w:sz w:val="22"/>
          <w:szCs w:val="22"/>
        </w:rPr>
        <w:t xml:space="preserve"> in de inleiding historische en theoretisch </w:t>
      </w:r>
      <w:r w:rsidR="00654476">
        <w:rPr>
          <w:sz w:val="22"/>
          <w:szCs w:val="22"/>
        </w:rPr>
        <w:t>geladen</w:t>
      </w:r>
      <w:r w:rsidR="00B74892">
        <w:rPr>
          <w:sz w:val="22"/>
          <w:szCs w:val="22"/>
        </w:rPr>
        <w:t xml:space="preserve"> </w:t>
      </w:r>
      <w:r>
        <w:rPr>
          <w:sz w:val="22"/>
          <w:szCs w:val="22"/>
        </w:rPr>
        <w:t xml:space="preserve">terminologie </w:t>
      </w:r>
      <w:r w:rsidR="00A83DB8">
        <w:rPr>
          <w:sz w:val="22"/>
          <w:szCs w:val="22"/>
        </w:rPr>
        <w:t xml:space="preserve">uitgelegd moeten </w:t>
      </w:r>
      <w:r>
        <w:rPr>
          <w:sz w:val="22"/>
          <w:szCs w:val="22"/>
        </w:rPr>
        <w:t>worden.</w:t>
      </w:r>
    </w:p>
    <w:p w14:paraId="4688DCC1" w14:textId="77777777" w:rsidR="00A83DB8" w:rsidRDefault="00A83DB8" w:rsidP="00CB1180">
      <w:pPr>
        <w:rPr>
          <w:sz w:val="22"/>
          <w:szCs w:val="22"/>
        </w:rPr>
      </w:pPr>
    </w:p>
    <w:p w14:paraId="122B342C" w14:textId="5FA8CD62" w:rsidR="00CB1180" w:rsidRPr="002C5A86" w:rsidRDefault="00CB1180" w:rsidP="00CB1180">
      <w:pPr>
        <w:rPr>
          <w:i/>
          <w:iCs/>
          <w:sz w:val="22"/>
          <w:szCs w:val="22"/>
        </w:rPr>
      </w:pPr>
      <w:r w:rsidRPr="002C5A86">
        <w:rPr>
          <w:i/>
          <w:iCs/>
          <w:sz w:val="22"/>
          <w:szCs w:val="22"/>
        </w:rPr>
        <w:t>Glossarium</w:t>
      </w:r>
    </w:p>
    <w:p w14:paraId="1E7D2F2A" w14:textId="766583D2" w:rsidR="00CB1180" w:rsidRDefault="00D41D77" w:rsidP="00CB1180">
      <w:pPr>
        <w:rPr>
          <w:sz w:val="22"/>
          <w:szCs w:val="22"/>
        </w:rPr>
      </w:pPr>
      <w:r>
        <w:rPr>
          <w:sz w:val="22"/>
          <w:szCs w:val="22"/>
        </w:rPr>
        <w:t>Bij enkele koloniale archieven kunnen we een g</w:t>
      </w:r>
      <w:r w:rsidR="00CB1180" w:rsidRPr="007D0E3C">
        <w:rPr>
          <w:sz w:val="22"/>
          <w:szCs w:val="22"/>
        </w:rPr>
        <w:t>lossarium toevoegen met specifieke termen gerelateerd aan</w:t>
      </w:r>
      <w:r w:rsidR="001145BC">
        <w:rPr>
          <w:sz w:val="22"/>
          <w:szCs w:val="22"/>
        </w:rPr>
        <w:t xml:space="preserve"> bijvoorbeeld</w:t>
      </w:r>
      <w:r w:rsidR="00CB1180" w:rsidRPr="007D0E3C">
        <w:rPr>
          <w:sz w:val="22"/>
          <w:szCs w:val="22"/>
        </w:rPr>
        <w:t xml:space="preserve"> de VOC. </w:t>
      </w:r>
      <w:r>
        <w:rPr>
          <w:sz w:val="22"/>
          <w:szCs w:val="22"/>
        </w:rPr>
        <w:t xml:space="preserve">Dit kan </w:t>
      </w:r>
      <w:r w:rsidR="00CB1180" w:rsidRPr="007D0E3C">
        <w:rPr>
          <w:sz w:val="22"/>
          <w:szCs w:val="22"/>
        </w:rPr>
        <w:t>als bijlage worden toegevoegd bij de inventaris</w:t>
      </w:r>
      <w:r w:rsidR="00664454">
        <w:rPr>
          <w:sz w:val="22"/>
          <w:szCs w:val="22"/>
        </w:rPr>
        <w:t>/zoekhulp</w:t>
      </w:r>
      <w:r w:rsidR="001145BC">
        <w:rPr>
          <w:sz w:val="22"/>
          <w:szCs w:val="22"/>
        </w:rPr>
        <w:t xml:space="preserve"> zodat bezoekers </w:t>
      </w:r>
      <w:r>
        <w:rPr>
          <w:sz w:val="22"/>
          <w:szCs w:val="22"/>
        </w:rPr>
        <w:t xml:space="preserve">de betekenis </w:t>
      </w:r>
      <w:r w:rsidR="008F51E3">
        <w:rPr>
          <w:sz w:val="22"/>
          <w:szCs w:val="22"/>
        </w:rPr>
        <w:t xml:space="preserve">van de </w:t>
      </w:r>
      <w:r w:rsidR="001145BC">
        <w:rPr>
          <w:sz w:val="22"/>
          <w:szCs w:val="22"/>
        </w:rPr>
        <w:t xml:space="preserve">begrippen kunnen opzoeken. </w:t>
      </w:r>
    </w:p>
    <w:p w14:paraId="76B91997" w14:textId="3617AAD2" w:rsidR="00AC2FB0" w:rsidRDefault="00AC2FB0" w:rsidP="00CB1180">
      <w:pPr>
        <w:rPr>
          <w:sz w:val="22"/>
          <w:szCs w:val="22"/>
        </w:rPr>
      </w:pPr>
    </w:p>
    <w:p w14:paraId="52CD65EC" w14:textId="77777777" w:rsidR="00AC2FB0" w:rsidRPr="002C5A86" w:rsidRDefault="00AC2FB0" w:rsidP="00AC2FB0">
      <w:pPr>
        <w:rPr>
          <w:i/>
          <w:iCs/>
          <w:sz w:val="22"/>
          <w:szCs w:val="22"/>
        </w:rPr>
      </w:pPr>
      <w:r w:rsidRPr="002C5A86">
        <w:rPr>
          <w:i/>
          <w:iCs/>
          <w:sz w:val="22"/>
          <w:szCs w:val="22"/>
        </w:rPr>
        <w:t>Doorverwijzen naar andere bronnen en verwante archieven</w:t>
      </w:r>
    </w:p>
    <w:p w14:paraId="02EA284C" w14:textId="74934A06" w:rsidR="00AC2FB0" w:rsidRDefault="00AC2FB0" w:rsidP="00AC2FB0">
      <w:pPr>
        <w:rPr>
          <w:sz w:val="22"/>
          <w:szCs w:val="22"/>
        </w:rPr>
      </w:pPr>
      <w:r w:rsidRPr="00CB1180">
        <w:rPr>
          <w:sz w:val="22"/>
          <w:szCs w:val="22"/>
        </w:rPr>
        <w:t xml:space="preserve">Verwijzingen naar verwante archieven </w:t>
      </w:r>
      <w:r>
        <w:rPr>
          <w:sz w:val="22"/>
          <w:szCs w:val="22"/>
        </w:rPr>
        <w:t>zijn</w:t>
      </w:r>
      <w:r w:rsidRPr="00CB1180">
        <w:rPr>
          <w:sz w:val="22"/>
          <w:szCs w:val="22"/>
        </w:rPr>
        <w:t xml:space="preserve"> vaak onvolledig.</w:t>
      </w:r>
      <w:r>
        <w:rPr>
          <w:sz w:val="22"/>
          <w:szCs w:val="22"/>
        </w:rPr>
        <w:t xml:space="preserve"> Dit kunnen we bij veel inventarissen aanvullen. Als we doorverwijzen naar een verwant archief kunnen we een hyperlink plaatsen naar de juiste pagina.</w:t>
      </w:r>
      <w:r w:rsidR="006F3F56">
        <w:rPr>
          <w:sz w:val="22"/>
          <w:szCs w:val="22"/>
        </w:rPr>
        <w:t xml:space="preserve"> Daarnaast</w:t>
      </w:r>
      <w:r>
        <w:rPr>
          <w:sz w:val="22"/>
          <w:szCs w:val="22"/>
        </w:rPr>
        <w:t xml:space="preserve"> kunnen </w:t>
      </w:r>
      <w:r w:rsidR="006F3F56">
        <w:rPr>
          <w:sz w:val="22"/>
          <w:szCs w:val="22"/>
        </w:rPr>
        <w:t xml:space="preserve">we </w:t>
      </w:r>
      <w:r>
        <w:rPr>
          <w:sz w:val="22"/>
          <w:szCs w:val="22"/>
        </w:rPr>
        <w:t>actiever doorverwijzen naar collecties buiten het Nationaal Archief. Met name als het gaat om archieven waarin andere perspectieven naar voren komen. Bij het ANRI</w:t>
      </w:r>
      <w:r w:rsidR="00693A78">
        <w:rPr>
          <w:sz w:val="22"/>
          <w:szCs w:val="22"/>
        </w:rPr>
        <w:t xml:space="preserve"> (Nationaal Archief van Indonesië) </w:t>
      </w:r>
      <w:r>
        <w:rPr>
          <w:sz w:val="22"/>
          <w:szCs w:val="22"/>
        </w:rPr>
        <w:t xml:space="preserve">liggen bijvoorbeeld veel residentiearchieven waarin het perspectief van de lokale bevolking naar voren komt. Een overzicht van deze archieven kunnen bij </w:t>
      </w:r>
      <w:r w:rsidR="00922C33">
        <w:rPr>
          <w:sz w:val="22"/>
          <w:szCs w:val="22"/>
        </w:rPr>
        <w:t xml:space="preserve">het kopje </w:t>
      </w:r>
      <w:r>
        <w:rPr>
          <w:sz w:val="22"/>
          <w:szCs w:val="22"/>
        </w:rPr>
        <w:t>verwant</w:t>
      </w:r>
      <w:r w:rsidR="00922C33">
        <w:rPr>
          <w:sz w:val="22"/>
          <w:szCs w:val="22"/>
        </w:rPr>
        <w:t>e</w:t>
      </w:r>
      <w:r>
        <w:rPr>
          <w:sz w:val="22"/>
          <w:szCs w:val="22"/>
        </w:rPr>
        <w:t xml:space="preserve"> archie</w:t>
      </w:r>
      <w:r w:rsidR="00922C33">
        <w:rPr>
          <w:sz w:val="22"/>
          <w:szCs w:val="22"/>
        </w:rPr>
        <w:t>ven</w:t>
      </w:r>
      <w:r>
        <w:rPr>
          <w:sz w:val="22"/>
          <w:szCs w:val="22"/>
        </w:rPr>
        <w:t xml:space="preserve"> </w:t>
      </w:r>
      <w:r w:rsidR="00922C33">
        <w:rPr>
          <w:sz w:val="22"/>
          <w:szCs w:val="22"/>
        </w:rPr>
        <w:t xml:space="preserve">worden toegevoegd. </w:t>
      </w:r>
    </w:p>
    <w:p w14:paraId="6C18AB72" w14:textId="77777777" w:rsidR="00AC2FB0" w:rsidRDefault="00AC2FB0" w:rsidP="00AC2FB0">
      <w:pPr>
        <w:rPr>
          <w:sz w:val="22"/>
          <w:szCs w:val="22"/>
        </w:rPr>
      </w:pPr>
    </w:p>
    <w:p w14:paraId="581606F2" w14:textId="6211765F" w:rsidR="00AA2B36" w:rsidRPr="002C5A86" w:rsidRDefault="00AA2B36" w:rsidP="00BB7A3D">
      <w:pPr>
        <w:rPr>
          <w:i/>
          <w:iCs/>
          <w:sz w:val="22"/>
          <w:szCs w:val="22"/>
        </w:rPr>
      </w:pPr>
      <w:r w:rsidRPr="002C5A86">
        <w:rPr>
          <w:i/>
          <w:iCs/>
          <w:sz w:val="22"/>
          <w:szCs w:val="22"/>
        </w:rPr>
        <w:t>Het beschrijven van groepen personen</w:t>
      </w:r>
    </w:p>
    <w:p w14:paraId="10358B6D" w14:textId="18A2E8CE" w:rsidR="00AA2B36" w:rsidRDefault="00AA2B36" w:rsidP="00AA2B36">
      <w:pPr>
        <w:rPr>
          <w:sz w:val="22"/>
          <w:szCs w:val="22"/>
        </w:rPr>
      </w:pPr>
      <w:r w:rsidRPr="00AA2B36">
        <w:rPr>
          <w:sz w:val="22"/>
          <w:szCs w:val="22"/>
        </w:rPr>
        <w:t xml:space="preserve">Wanneer bevolkingsgroepen worden beschreven </w:t>
      </w:r>
      <w:r>
        <w:rPr>
          <w:sz w:val="22"/>
          <w:szCs w:val="22"/>
        </w:rPr>
        <w:t xml:space="preserve">doen we dat zoveel mogelijk door de door de groep zelf gekozen term. We vermijden terminologie die door buitenstaanders </w:t>
      </w:r>
      <w:r w:rsidR="00AC2FB0">
        <w:rPr>
          <w:sz w:val="22"/>
          <w:szCs w:val="22"/>
        </w:rPr>
        <w:t>is</w:t>
      </w:r>
      <w:r>
        <w:rPr>
          <w:sz w:val="22"/>
          <w:szCs w:val="22"/>
        </w:rPr>
        <w:t xml:space="preserve"> gekozen. </w:t>
      </w:r>
    </w:p>
    <w:p w14:paraId="21CA9C6A" w14:textId="74DF53AA" w:rsidR="00AA2B36" w:rsidRDefault="00AA2B36" w:rsidP="00AA2B36">
      <w:pPr>
        <w:rPr>
          <w:sz w:val="22"/>
          <w:szCs w:val="22"/>
        </w:rPr>
      </w:pPr>
    </w:p>
    <w:p w14:paraId="352ACA31" w14:textId="52233352" w:rsidR="00B37C71" w:rsidRDefault="00AA2B36" w:rsidP="00AA2B36">
      <w:pPr>
        <w:rPr>
          <w:sz w:val="22"/>
          <w:szCs w:val="22"/>
        </w:rPr>
      </w:pPr>
      <w:r>
        <w:rPr>
          <w:sz w:val="22"/>
          <w:szCs w:val="22"/>
        </w:rPr>
        <w:t>Bij he</w:t>
      </w:r>
      <w:r w:rsidR="00B37C71">
        <w:rPr>
          <w:sz w:val="22"/>
          <w:szCs w:val="22"/>
        </w:rPr>
        <w:t>t beschrijven van fotomateriaal spannen we ons in om zoveel mogelijk afgebeelde groepen personen te identificeren en vermijden we containerbegrippen om personen</w:t>
      </w:r>
      <w:r w:rsidR="00922C33">
        <w:rPr>
          <w:sz w:val="22"/>
          <w:szCs w:val="22"/>
        </w:rPr>
        <w:t xml:space="preserve"> en bevolkingsgroepen</w:t>
      </w:r>
      <w:r w:rsidR="00B37C71">
        <w:rPr>
          <w:sz w:val="22"/>
          <w:szCs w:val="22"/>
        </w:rPr>
        <w:t xml:space="preserve"> te beschrijven. </w:t>
      </w:r>
    </w:p>
    <w:p w14:paraId="0D1D1D61" w14:textId="30FCCAA9" w:rsidR="00B37C71" w:rsidRDefault="00B37C71" w:rsidP="00AA2B36">
      <w:pPr>
        <w:rPr>
          <w:sz w:val="22"/>
          <w:szCs w:val="22"/>
        </w:rPr>
      </w:pPr>
    </w:p>
    <w:p w14:paraId="6CF7869D" w14:textId="26F26278" w:rsidR="00B37C71" w:rsidRPr="00B37C71" w:rsidRDefault="00B37C71" w:rsidP="00AA2B36">
      <w:pPr>
        <w:rPr>
          <w:sz w:val="22"/>
          <w:szCs w:val="22"/>
        </w:rPr>
      </w:pPr>
      <w:r>
        <w:rPr>
          <w:sz w:val="22"/>
          <w:szCs w:val="22"/>
        </w:rPr>
        <w:t xml:space="preserve">Bij het beschrijven van een fotocollectie (maar ook bij ander materiaal) betrekken we de afgebeelde/beschreven gemeenschappen in het beschrijven van het materiaal. </w:t>
      </w:r>
    </w:p>
    <w:p w14:paraId="7EFEC656" w14:textId="77777777" w:rsidR="00AA2B36" w:rsidRDefault="00AA2B36" w:rsidP="00AA2B36"/>
    <w:p w14:paraId="7B95ED10" w14:textId="0A3461F0" w:rsidR="00110101" w:rsidRPr="00713BCB" w:rsidRDefault="00BB636D" w:rsidP="00BB7A3D">
      <w:pPr>
        <w:rPr>
          <w:b/>
          <w:bCs/>
          <w:sz w:val="22"/>
          <w:szCs w:val="22"/>
        </w:rPr>
      </w:pPr>
      <w:r w:rsidRPr="001A1D43">
        <w:rPr>
          <w:b/>
          <w:bCs/>
          <w:sz w:val="26"/>
          <w:szCs w:val="26"/>
        </w:rPr>
        <w:t>3.2.3</w:t>
      </w:r>
      <w:r w:rsidRPr="00515432">
        <w:rPr>
          <w:b/>
          <w:bCs/>
          <w:sz w:val="22"/>
          <w:szCs w:val="22"/>
        </w:rPr>
        <w:t xml:space="preserve"> | </w:t>
      </w:r>
      <w:r w:rsidR="003979EE" w:rsidRPr="00C52A64">
        <w:rPr>
          <w:b/>
          <w:bCs/>
          <w:sz w:val="22"/>
          <w:szCs w:val="22"/>
        </w:rPr>
        <w:t>Z</w:t>
      </w:r>
      <w:r w:rsidR="00395A12" w:rsidRPr="00C52A64">
        <w:rPr>
          <w:b/>
          <w:bCs/>
          <w:sz w:val="22"/>
          <w:szCs w:val="22"/>
        </w:rPr>
        <w:t>oeken en vervangen</w:t>
      </w:r>
    </w:p>
    <w:p w14:paraId="068D1CBB" w14:textId="08B06720" w:rsidR="00395A12" w:rsidRPr="00EF1DD7" w:rsidRDefault="00395A12" w:rsidP="00BB7A3D">
      <w:pPr>
        <w:rPr>
          <w:sz w:val="22"/>
          <w:szCs w:val="22"/>
        </w:rPr>
      </w:pPr>
      <w:r w:rsidRPr="00EF1DD7">
        <w:rPr>
          <w:sz w:val="22"/>
          <w:szCs w:val="22"/>
        </w:rPr>
        <w:lastRenderedPageBreak/>
        <w:t>Zoeken en vervangen is een optie die regelmatig door collega</w:t>
      </w:r>
      <w:r w:rsidR="00DC1DA5">
        <w:rPr>
          <w:sz w:val="22"/>
          <w:szCs w:val="22"/>
        </w:rPr>
        <w:t>’</w:t>
      </w:r>
      <w:r w:rsidRPr="00EF1DD7">
        <w:rPr>
          <w:sz w:val="22"/>
          <w:szCs w:val="22"/>
        </w:rPr>
        <w:t xml:space="preserve">s </w:t>
      </w:r>
      <w:r w:rsidR="00DC1DA5">
        <w:rPr>
          <w:sz w:val="22"/>
          <w:szCs w:val="22"/>
        </w:rPr>
        <w:t>buiten het project is</w:t>
      </w:r>
      <w:r w:rsidRPr="00EF1DD7">
        <w:rPr>
          <w:sz w:val="22"/>
          <w:szCs w:val="22"/>
        </w:rPr>
        <w:t xml:space="preserve"> geopperd</w:t>
      </w:r>
      <w:r w:rsidR="00DC1DA5">
        <w:rPr>
          <w:sz w:val="22"/>
          <w:szCs w:val="22"/>
        </w:rPr>
        <w:t xml:space="preserve"> als methode om de beschrijvingen aan te passen</w:t>
      </w:r>
      <w:r w:rsidRPr="00EF1DD7">
        <w:rPr>
          <w:sz w:val="22"/>
          <w:szCs w:val="22"/>
        </w:rPr>
        <w:t>.</w:t>
      </w:r>
      <w:r w:rsidR="00102914">
        <w:rPr>
          <w:sz w:val="22"/>
          <w:szCs w:val="22"/>
        </w:rPr>
        <w:t xml:space="preserve"> Om</w:t>
      </w:r>
      <w:r w:rsidRPr="00EF1DD7">
        <w:rPr>
          <w:sz w:val="22"/>
          <w:szCs w:val="22"/>
        </w:rPr>
        <w:t xml:space="preserve"> </w:t>
      </w:r>
      <w:r w:rsidR="00102914">
        <w:rPr>
          <w:sz w:val="22"/>
          <w:szCs w:val="22"/>
        </w:rPr>
        <w:t xml:space="preserve">twee redenen is dit geen werkbare methode: </w:t>
      </w:r>
    </w:p>
    <w:p w14:paraId="1AFA1CF6" w14:textId="0835C35E" w:rsidR="00395A12" w:rsidRPr="00EF1DD7" w:rsidRDefault="00395A12" w:rsidP="00BB7A3D">
      <w:pPr>
        <w:rPr>
          <w:sz w:val="22"/>
          <w:szCs w:val="22"/>
        </w:rPr>
      </w:pPr>
    </w:p>
    <w:p w14:paraId="6FB5D346" w14:textId="5221ED72" w:rsidR="00395A12" w:rsidRPr="00EF1DD7" w:rsidRDefault="00395A12" w:rsidP="00395A12">
      <w:pPr>
        <w:numPr>
          <w:ilvl w:val="0"/>
          <w:numId w:val="12"/>
        </w:numPr>
        <w:rPr>
          <w:sz w:val="22"/>
          <w:szCs w:val="22"/>
        </w:rPr>
      </w:pPr>
      <w:r w:rsidRPr="00EF1DD7">
        <w:rPr>
          <w:sz w:val="22"/>
          <w:szCs w:val="22"/>
        </w:rPr>
        <w:t>In de collectie</w:t>
      </w:r>
      <w:r w:rsidR="00102914">
        <w:rPr>
          <w:sz w:val="22"/>
          <w:szCs w:val="22"/>
        </w:rPr>
        <w:t xml:space="preserve"> zijn regelmatig</w:t>
      </w:r>
      <w:r w:rsidRPr="00EF1DD7">
        <w:rPr>
          <w:sz w:val="22"/>
          <w:szCs w:val="22"/>
        </w:rPr>
        <w:t xml:space="preserve"> woorden </w:t>
      </w:r>
      <w:r w:rsidR="00102914">
        <w:rPr>
          <w:sz w:val="22"/>
          <w:szCs w:val="22"/>
        </w:rPr>
        <w:t>opgenomen</w:t>
      </w:r>
      <w:r w:rsidRPr="00EF1DD7">
        <w:rPr>
          <w:sz w:val="22"/>
          <w:szCs w:val="22"/>
        </w:rPr>
        <w:t xml:space="preserve"> die in eerste opzicht problematisch kunnen zijn. Denk bijvoorbeeld aan woorden als </w:t>
      </w:r>
      <w:r w:rsidR="006F3F56">
        <w:rPr>
          <w:sz w:val="22"/>
          <w:szCs w:val="22"/>
        </w:rPr>
        <w:t>‘</w:t>
      </w:r>
      <w:r w:rsidRPr="00EF1DD7">
        <w:rPr>
          <w:sz w:val="22"/>
          <w:szCs w:val="22"/>
        </w:rPr>
        <w:t>Indiaan</w:t>
      </w:r>
      <w:r w:rsidR="006F3F56">
        <w:rPr>
          <w:sz w:val="22"/>
          <w:szCs w:val="22"/>
        </w:rPr>
        <w:t>’</w:t>
      </w:r>
      <w:r w:rsidRPr="00EF1DD7">
        <w:rPr>
          <w:sz w:val="22"/>
          <w:szCs w:val="22"/>
        </w:rPr>
        <w:t xml:space="preserve"> of </w:t>
      </w:r>
      <w:r w:rsidR="006F3F56">
        <w:rPr>
          <w:sz w:val="22"/>
          <w:szCs w:val="22"/>
        </w:rPr>
        <w:t>‘</w:t>
      </w:r>
      <w:r w:rsidRPr="00EF1DD7">
        <w:rPr>
          <w:sz w:val="22"/>
          <w:szCs w:val="22"/>
        </w:rPr>
        <w:t>inheems</w:t>
      </w:r>
      <w:r w:rsidR="006F3F56">
        <w:rPr>
          <w:sz w:val="22"/>
          <w:szCs w:val="22"/>
        </w:rPr>
        <w:t>’</w:t>
      </w:r>
      <w:r w:rsidRPr="00EF1DD7">
        <w:rPr>
          <w:sz w:val="22"/>
          <w:szCs w:val="22"/>
        </w:rPr>
        <w:t>. Deze woorden zijn echter niet altijd beschrijvingen van groepen mensen. Er zijn regelmatig personen in de collectie te vinden die Indiaan als achternaam hebben. Inheems</w:t>
      </w:r>
      <w:r w:rsidR="00102914">
        <w:rPr>
          <w:sz w:val="22"/>
          <w:szCs w:val="22"/>
        </w:rPr>
        <w:t xml:space="preserve"> wordt regelmatig gebruikt in relatie tot flora en fauna. </w:t>
      </w:r>
      <w:r w:rsidR="003979EE">
        <w:rPr>
          <w:sz w:val="22"/>
          <w:szCs w:val="22"/>
        </w:rPr>
        <w:t xml:space="preserve">Met zoeken en vervangen pas je mogelijk beschrijvingen aan die niet aangepast dienen te worden. </w:t>
      </w:r>
    </w:p>
    <w:p w14:paraId="119490E4" w14:textId="46AFA861" w:rsidR="00395A12" w:rsidRPr="00EF1DD7" w:rsidRDefault="00395A12" w:rsidP="00395A12">
      <w:pPr>
        <w:numPr>
          <w:ilvl w:val="0"/>
          <w:numId w:val="12"/>
        </w:numPr>
        <w:rPr>
          <w:sz w:val="22"/>
          <w:szCs w:val="22"/>
        </w:rPr>
      </w:pPr>
      <w:r w:rsidRPr="00EF1DD7">
        <w:rPr>
          <w:sz w:val="22"/>
          <w:szCs w:val="22"/>
        </w:rPr>
        <w:t xml:space="preserve">Het dekoloniseren van de beschrijvingen gaat verder dan het vervangen of aanpassen van woorden. Koloniaal eufemistisch taalgebruik, het ontbreken van verschillende perspectieven en het contextualiseren van de collectie zijn minstens net zo belangrijk. </w:t>
      </w:r>
    </w:p>
    <w:p w14:paraId="5BDB775D" w14:textId="29EED1E9" w:rsidR="00395A12" w:rsidRPr="00EF1DD7" w:rsidRDefault="00395A12" w:rsidP="00395A12">
      <w:pPr>
        <w:rPr>
          <w:sz w:val="22"/>
          <w:szCs w:val="22"/>
        </w:rPr>
      </w:pPr>
    </w:p>
    <w:p w14:paraId="493E09B1" w14:textId="6CF4611F" w:rsidR="00395A12" w:rsidRPr="008243AB" w:rsidRDefault="005171F3" w:rsidP="00395A12">
      <w:pPr>
        <w:rPr>
          <w:b/>
          <w:bCs/>
          <w:color w:val="FF0000"/>
          <w:sz w:val="22"/>
          <w:szCs w:val="22"/>
        </w:rPr>
      </w:pPr>
      <w:r w:rsidRPr="001A1D43">
        <w:rPr>
          <w:b/>
          <w:bCs/>
          <w:sz w:val="26"/>
          <w:szCs w:val="26"/>
        </w:rPr>
        <w:t>3.2.4</w:t>
      </w:r>
      <w:r>
        <w:rPr>
          <w:b/>
          <w:bCs/>
          <w:sz w:val="22"/>
          <w:szCs w:val="22"/>
        </w:rPr>
        <w:t xml:space="preserve"> | </w:t>
      </w:r>
      <w:r w:rsidR="00395A12" w:rsidRPr="00EF1DD7">
        <w:rPr>
          <w:b/>
          <w:bCs/>
          <w:sz w:val="22"/>
          <w:szCs w:val="22"/>
        </w:rPr>
        <w:t>Vervangen of contextualiseren?</w:t>
      </w:r>
      <w:r w:rsidR="008243AB">
        <w:rPr>
          <w:b/>
          <w:bCs/>
          <w:sz w:val="22"/>
          <w:szCs w:val="22"/>
        </w:rPr>
        <w:t xml:space="preserve"> </w:t>
      </w:r>
      <w:r w:rsidR="008243AB">
        <w:rPr>
          <w:b/>
          <w:bCs/>
          <w:color w:val="FF0000"/>
          <w:sz w:val="22"/>
          <w:szCs w:val="22"/>
        </w:rPr>
        <w:t xml:space="preserve"> </w:t>
      </w:r>
    </w:p>
    <w:p w14:paraId="13897DA7" w14:textId="4994EC52" w:rsidR="00085049" w:rsidRDefault="00247433" w:rsidP="00210C62">
      <w:pPr>
        <w:rPr>
          <w:rFonts w:cs="RijksoverheidSansTextTT-Bold"/>
          <w:b/>
          <w:bCs/>
          <w:color w:val="FF0000"/>
          <w:sz w:val="22"/>
          <w:szCs w:val="22"/>
          <w:lang w:eastAsia="en-US"/>
        </w:rPr>
      </w:pPr>
      <w:r>
        <w:rPr>
          <w:sz w:val="22"/>
          <w:szCs w:val="22"/>
        </w:rPr>
        <w:t xml:space="preserve">Tijdens de bijeenkomsten van de projectgroep is veel gesproken over het vervangen van </w:t>
      </w:r>
      <w:r w:rsidR="00210C62">
        <w:rPr>
          <w:sz w:val="22"/>
          <w:szCs w:val="22"/>
        </w:rPr>
        <w:t>terminologie</w:t>
      </w:r>
      <w:r>
        <w:rPr>
          <w:sz w:val="22"/>
          <w:szCs w:val="22"/>
        </w:rPr>
        <w:t>. Het behoort nadrukkelijk tot de mogelijkheden</w:t>
      </w:r>
      <w:r w:rsidR="00210C62">
        <w:rPr>
          <w:sz w:val="22"/>
          <w:szCs w:val="22"/>
        </w:rPr>
        <w:t>. Terminologie kan worden vervangen als het beschrijvingen betreft die door een archivaris zijn gemaakt. Ook in dit geval gaat het vaak om maatwerk en moet goed worden overwogen wat de gevolgen zijn van het aanpassen van terminologie.</w:t>
      </w:r>
      <w:r w:rsidR="00AC2FB0">
        <w:rPr>
          <w:sz w:val="22"/>
          <w:szCs w:val="22"/>
        </w:rPr>
        <w:t xml:space="preserve"> </w:t>
      </w:r>
      <w:r w:rsidR="00210C62">
        <w:rPr>
          <w:sz w:val="22"/>
          <w:szCs w:val="22"/>
        </w:rPr>
        <w:t xml:space="preserve">Indien het gaat om namen of titels is het onverstandig om terminologie te vervangen. Als kwetsende terminologie blijft staan dan wordt dit altijd voorzien van context en uitleg. </w:t>
      </w:r>
      <w:r w:rsidR="00085049">
        <w:rPr>
          <w:sz w:val="22"/>
          <w:szCs w:val="22"/>
        </w:rPr>
        <w:t xml:space="preserve">Het </w:t>
      </w:r>
      <w:r w:rsidR="009B33ED">
        <w:rPr>
          <w:sz w:val="22"/>
          <w:szCs w:val="22"/>
        </w:rPr>
        <w:t>identificeren</w:t>
      </w:r>
      <w:r w:rsidR="00085049">
        <w:rPr>
          <w:sz w:val="22"/>
          <w:szCs w:val="22"/>
        </w:rPr>
        <w:t xml:space="preserve"> van een beledigende term is makkelijker gebleken dan het vinden van een vervangende term. Tijdens gesprekken met het Nationaal Archief van Suriname is bijvoorbeeld naar voren gekomen dat het woord </w:t>
      </w:r>
      <w:r w:rsidR="006F3F56">
        <w:rPr>
          <w:sz w:val="22"/>
          <w:szCs w:val="22"/>
        </w:rPr>
        <w:t>‘</w:t>
      </w:r>
      <w:r w:rsidR="00085049">
        <w:rPr>
          <w:sz w:val="22"/>
          <w:szCs w:val="22"/>
        </w:rPr>
        <w:t>creool</w:t>
      </w:r>
      <w:r w:rsidR="006F3F56">
        <w:rPr>
          <w:sz w:val="22"/>
          <w:szCs w:val="22"/>
        </w:rPr>
        <w:t>’</w:t>
      </w:r>
      <w:r w:rsidR="00085049">
        <w:rPr>
          <w:sz w:val="22"/>
          <w:szCs w:val="22"/>
        </w:rPr>
        <w:t xml:space="preserve"> in Suriname een andere lading heeft dan in Nederland. Bij het kiezen van een vervangende term is het daarom van belang om uitleg te geven over de keuze</w:t>
      </w:r>
      <w:r w:rsidR="00654476">
        <w:rPr>
          <w:sz w:val="22"/>
          <w:szCs w:val="22"/>
        </w:rPr>
        <w:t xml:space="preserve">. </w:t>
      </w:r>
    </w:p>
    <w:p w14:paraId="67088D6E" w14:textId="1FA1ED0B" w:rsidR="00D41D77" w:rsidRDefault="00D41D77" w:rsidP="00210C62">
      <w:pPr>
        <w:autoSpaceDE w:val="0"/>
        <w:autoSpaceDN w:val="0"/>
        <w:adjustRightInd w:val="0"/>
        <w:spacing w:line="240" w:lineRule="auto"/>
        <w:rPr>
          <w:rFonts w:cs="RijksoverheidSansTextTT-Bold"/>
          <w:b/>
          <w:bCs/>
          <w:color w:val="FF0000"/>
          <w:sz w:val="22"/>
          <w:szCs w:val="22"/>
          <w:lang w:eastAsia="en-US"/>
        </w:rPr>
      </w:pPr>
    </w:p>
    <w:p w14:paraId="10BFA404" w14:textId="15DE3294" w:rsidR="00827867" w:rsidRPr="00EF1DD7" w:rsidRDefault="005171F3" w:rsidP="00BB7A3D">
      <w:pPr>
        <w:rPr>
          <w:b/>
          <w:bCs/>
          <w:sz w:val="22"/>
          <w:szCs w:val="22"/>
        </w:rPr>
      </w:pPr>
      <w:r w:rsidRPr="001A1D43">
        <w:rPr>
          <w:b/>
          <w:bCs/>
          <w:sz w:val="26"/>
          <w:szCs w:val="26"/>
        </w:rPr>
        <w:t>3.2.5</w:t>
      </w:r>
      <w:r>
        <w:rPr>
          <w:b/>
          <w:bCs/>
          <w:sz w:val="22"/>
          <w:szCs w:val="22"/>
        </w:rPr>
        <w:t xml:space="preserve"> | </w:t>
      </w:r>
      <w:r w:rsidR="00E56315">
        <w:rPr>
          <w:b/>
          <w:bCs/>
          <w:sz w:val="22"/>
          <w:szCs w:val="22"/>
        </w:rPr>
        <w:t>De inventaris als historische bron</w:t>
      </w:r>
    </w:p>
    <w:p w14:paraId="3DC0E3E8" w14:textId="40DDF875" w:rsidR="00E36FCE" w:rsidRPr="00EF1DD7" w:rsidRDefault="00AC5FF7" w:rsidP="00BB7A3D">
      <w:pPr>
        <w:rPr>
          <w:sz w:val="22"/>
          <w:szCs w:val="22"/>
        </w:rPr>
      </w:pPr>
      <w:r>
        <w:rPr>
          <w:sz w:val="22"/>
          <w:szCs w:val="22"/>
        </w:rPr>
        <w:t xml:space="preserve">Bij aanpassing van inventarissen is het </w:t>
      </w:r>
      <w:r w:rsidR="00AC2FB0">
        <w:rPr>
          <w:sz w:val="22"/>
          <w:szCs w:val="22"/>
        </w:rPr>
        <w:t>belangrijk</w:t>
      </w:r>
      <w:r>
        <w:rPr>
          <w:sz w:val="22"/>
          <w:szCs w:val="22"/>
        </w:rPr>
        <w:t xml:space="preserve"> om oude versies beschikbaar te stellen </w:t>
      </w:r>
      <w:r w:rsidR="00AC2FB0">
        <w:rPr>
          <w:sz w:val="22"/>
          <w:szCs w:val="22"/>
        </w:rPr>
        <w:t>aan</w:t>
      </w:r>
      <w:r>
        <w:rPr>
          <w:sz w:val="22"/>
          <w:szCs w:val="22"/>
        </w:rPr>
        <w:t xml:space="preserve"> het publiek. Op dit moment </w:t>
      </w:r>
      <w:r w:rsidR="00E36FCE" w:rsidRPr="00EF1DD7">
        <w:rPr>
          <w:sz w:val="22"/>
          <w:szCs w:val="22"/>
        </w:rPr>
        <w:t>worden aanpassingen</w:t>
      </w:r>
      <w:r>
        <w:rPr>
          <w:sz w:val="22"/>
          <w:szCs w:val="22"/>
        </w:rPr>
        <w:t xml:space="preserve"> in inventarissen</w:t>
      </w:r>
      <w:r w:rsidR="00E36FCE" w:rsidRPr="00EF1DD7">
        <w:rPr>
          <w:sz w:val="22"/>
          <w:szCs w:val="22"/>
        </w:rPr>
        <w:t xml:space="preserve"> alleen bewaard in het archiefbeheerssysteem</w:t>
      </w:r>
      <w:r w:rsidR="004735D6">
        <w:rPr>
          <w:sz w:val="22"/>
          <w:szCs w:val="22"/>
        </w:rPr>
        <w:t xml:space="preserve"> dat niet toegankelijk is voor het publiek</w:t>
      </w:r>
      <w:r w:rsidR="00E36FCE" w:rsidRPr="00EF1DD7">
        <w:rPr>
          <w:sz w:val="22"/>
          <w:szCs w:val="22"/>
        </w:rPr>
        <w:t xml:space="preserve">. We adviseren om oudere versies via de website beschikbaar te </w:t>
      </w:r>
      <w:r>
        <w:rPr>
          <w:sz w:val="22"/>
          <w:szCs w:val="22"/>
        </w:rPr>
        <w:t>blijven stellen</w:t>
      </w:r>
      <w:r w:rsidR="00E36FCE" w:rsidRPr="00EF1DD7">
        <w:rPr>
          <w:sz w:val="22"/>
          <w:szCs w:val="22"/>
        </w:rPr>
        <w:t>. Dit adviseren we om de volgende redenen:</w:t>
      </w:r>
    </w:p>
    <w:p w14:paraId="315ADD13" w14:textId="05DFF53B" w:rsidR="00E36FCE" w:rsidRPr="00EF1DD7" w:rsidRDefault="00E36FCE" w:rsidP="00BB7A3D">
      <w:pPr>
        <w:rPr>
          <w:sz w:val="22"/>
          <w:szCs w:val="22"/>
        </w:rPr>
      </w:pPr>
    </w:p>
    <w:p w14:paraId="7BCF7BF2" w14:textId="28B0228E" w:rsidR="00E36FCE" w:rsidRPr="00EF1DD7" w:rsidRDefault="00E36FCE" w:rsidP="00E36FCE">
      <w:pPr>
        <w:numPr>
          <w:ilvl w:val="0"/>
          <w:numId w:val="15"/>
        </w:numPr>
        <w:rPr>
          <w:sz w:val="22"/>
          <w:szCs w:val="22"/>
        </w:rPr>
      </w:pPr>
      <w:r w:rsidRPr="00EF1DD7">
        <w:rPr>
          <w:sz w:val="22"/>
          <w:szCs w:val="22"/>
        </w:rPr>
        <w:t>Aanpassingen moeten zichtbaar zijn voor het publiek. We willen transparant zijn als organisatie</w:t>
      </w:r>
      <w:r w:rsidR="007A11D6" w:rsidRPr="00EF1DD7">
        <w:rPr>
          <w:sz w:val="22"/>
          <w:szCs w:val="22"/>
        </w:rPr>
        <w:t xml:space="preserve"> in de keuzes die we hebben gemaakt.</w:t>
      </w:r>
    </w:p>
    <w:p w14:paraId="2D9F63B0" w14:textId="08470E8B" w:rsidR="00E36FCE" w:rsidRPr="00EF1DD7" w:rsidRDefault="00E36FCE" w:rsidP="00E36FCE">
      <w:pPr>
        <w:numPr>
          <w:ilvl w:val="0"/>
          <w:numId w:val="15"/>
        </w:numPr>
        <w:rPr>
          <w:sz w:val="22"/>
          <w:szCs w:val="22"/>
        </w:rPr>
      </w:pPr>
      <w:r w:rsidRPr="00EF1DD7">
        <w:rPr>
          <w:sz w:val="22"/>
          <w:szCs w:val="22"/>
        </w:rPr>
        <w:t xml:space="preserve">Inventarissen zijn een studieobject. Door versies te archiveren maken we onderzoek naar veranderingen in </w:t>
      </w:r>
      <w:r w:rsidR="00085049">
        <w:rPr>
          <w:sz w:val="22"/>
          <w:szCs w:val="22"/>
        </w:rPr>
        <w:t>t</w:t>
      </w:r>
      <w:r w:rsidRPr="00EF1DD7">
        <w:rPr>
          <w:sz w:val="22"/>
          <w:szCs w:val="22"/>
        </w:rPr>
        <w:t xml:space="preserve">aal </w:t>
      </w:r>
      <w:r w:rsidR="005171F3">
        <w:rPr>
          <w:sz w:val="22"/>
          <w:szCs w:val="22"/>
        </w:rPr>
        <w:t>en</w:t>
      </w:r>
      <w:r w:rsidR="005171F3" w:rsidRPr="00EF1DD7">
        <w:rPr>
          <w:sz w:val="22"/>
          <w:szCs w:val="22"/>
        </w:rPr>
        <w:t xml:space="preserve"> </w:t>
      </w:r>
      <w:r w:rsidR="00085049">
        <w:rPr>
          <w:sz w:val="22"/>
          <w:szCs w:val="22"/>
        </w:rPr>
        <w:t>t</w:t>
      </w:r>
      <w:r w:rsidRPr="00EF1DD7">
        <w:rPr>
          <w:sz w:val="22"/>
          <w:szCs w:val="22"/>
        </w:rPr>
        <w:t xml:space="preserve">erminologie mogelijk. </w:t>
      </w:r>
    </w:p>
    <w:p w14:paraId="6B7E3C78" w14:textId="3AD7A8C0" w:rsidR="00E36FCE" w:rsidRPr="00EF1DD7" w:rsidRDefault="004735D6" w:rsidP="00E36FCE">
      <w:pPr>
        <w:numPr>
          <w:ilvl w:val="0"/>
          <w:numId w:val="15"/>
        </w:numPr>
        <w:rPr>
          <w:sz w:val="22"/>
          <w:szCs w:val="22"/>
        </w:rPr>
      </w:pPr>
      <w:r>
        <w:rPr>
          <w:sz w:val="22"/>
          <w:szCs w:val="22"/>
        </w:rPr>
        <w:t xml:space="preserve">Oude versies zijn </w:t>
      </w:r>
      <w:r w:rsidR="00E36FCE" w:rsidRPr="00EF1DD7">
        <w:rPr>
          <w:sz w:val="22"/>
          <w:szCs w:val="22"/>
        </w:rPr>
        <w:t xml:space="preserve">een bron van informatie bij oude verwijzingen in literatuur. </w:t>
      </w:r>
      <w:r w:rsidR="007A11D6" w:rsidRPr="00EF1DD7">
        <w:rPr>
          <w:sz w:val="22"/>
          <w:szCs w:val="22"/>
        </w:rPr>
        <w:t xml:space="preserve">Bij de afdeling dienstverlening worden regelmatig berichten ontvangen over oude verwijzingen die moeilijk te achterhalen zijn. </w:t>
      </w:r>
      <w:r w:rsidR="00AC5FF7">
        <w:rPr>
          <w:sz w:val="22"/>
          <w:szCs w:val="22"/>
        </w:rPr>
        <w:t xml:space="preserve">Het beschikbaar stellen maakt het voor bezoekers mogelijk om zelf oude verwijzingen op te zoeken. </w:t>
      </w:r>
    </w:p>
    <w:p w14:paraId="723B3438" w14:textId="54BCDBA5" w:rsidR="00E36FCE" w:rsidRDefault="00E36FCE" w:rsidP="0032390B">
      <w:pPr>
        <w:numPr>
          <w:ilvl w:val="0"/>
          <w:numId w:val="15"/>
        </w:numPr>
        <w:rPr>
          <w:sz w:val="22"/>
          <w:szCs w:val="22"/>
        </w:rPr>
      </w:pPr>
      <w:r w:rsidRPr="00102914">
        <w:rPr>
          <w:sz w:val="22"/>
          <w:szCs w:val="22"/>
        </w:rPr>
        <w:t xml:space="preserve">Kwetsende beschrijvingen in inventarissen </w:t>
      </w:r>
      <w:r w:rsidR="00AC5FF7" w:rsidRPr="00102914">
        <w:rPr>
          <w:sz w:val="22"/>
          <w:szCs w:val="22"/>
        </w:rPr>
        <w:t>kunnen ook fungeren als</w:t>
      </w:r>
      <w:r w:rsidRPr="00102914">
        <w:rPr>
          <w:sz w:val="22"/>
          <w:szCs w:val="22"/>
        </w:rPr>
        <w:t xml:space="preserve"> </w:t>
      </w:r>
      <w:r w:rsidR="00102914">
        <w:rPr>
          <w:sz w:val="22"/>
          <w:szCs w:val="22"/>
        </w:rPr>
        <w:t>erkenning</w:t>
      </w:r>
      <w:r w:rsidR="005171F3" w:rsidRPr="00102914">
        <w:rPr>
          <w:sz w:val="22"/>
          <w:szCs w:val="22"/>
        </w:rPr>
        <w:t xml:space="preserve"> van </w:t>
      </w:r>
      <w:r w:rsidRPr="00102914">
        <w:rPr>
          <w:sz w:val="22"/>
          <w:szCs w:val="22"/>
        </w:rPr>
        <w:t xml:space="preserve">onrecht dat een bevolkingsgroep is aangedaan. </w:t>
      </w:r>
      <w:r w:rsidR="00AC5FF7" w:rsidRPr="00102914">
        <w:rPr>
          <w:sz w:val="22"/>
          <w:szCs w:val="22"/>
        </w:rPr>
        <w:t xml:space="preserve">Door </w:t>
      </w:r>
      <w:r w:rsidR="005171F3" w:rsidRPr="00102914">
        <w:rPr>
          <w:sz w:val="22"/>
          <w:szCs w:val="22"/>
        </w:rPr>
        <w:t xml:space="preserve">een inventaris </w:t>
      </w:r>
      <w:r w:rsidR="00AC2FB0" w:rsidRPr="00102914">
        <w:rPr>
          <w:sz w:val="22"/>
          <w:szCs w:val="22"/>
        </w:rPr>
        <w:t>na aanpassing</w:t>
      </w:r>
      <w:r w:rsidR="00102914" w:rsidRPr="00102914">
        <w:rPr>
          <w:sz w:val="22"/>
          <w:szCs w:val="22"/>
        </w:rPr>
        <w:t xml:space="preserve"> </w:t>
      </w:r>
      <w:r w:rsidR="00102914">
        <w:rPr>
          <w:sz w:val="22"/>
          <w:szCs w:val="22"/>
        </w:rPr>
        <w:t xml:space="preserve">beschikbaar te blijven stellen </w:t>
      </w:r>
      <w:r w:rsidR="00654476">
        <w:rPr>
          <w:sz w:val="22"/>
          <w:szCs w:val="22"/>
        </w:rPr>
        <w:t xml:space="preserve">blijft </w:t>
      </w:r>
      <w:r w:rsidR="00102914" w:rsidRPr="00102914">
        <w:rPr>
          <w:sz w:val="22"/>
          <w:szCs w:val="22"/>
        </w:rPr>
        <w:t xml:space="preserve"> dat onrecht zichtbaar gemaakt. </w:t>
      </w:r>
      <w:r w:rsidR="00AC5FF7" w:rsidRPr="00102914">
        <w:rPr>
          <w:sz w:val="22"/>
          <w:szCs w:val="22"/>
        </w:rPr>
        <w:t xml:space="preserve"> </w:t>
      </w:r>
    </w:p>
    <w:p w14:paraId="3DE455BB" w14:textId="77777777" w:rsidR="00102914" w:rsidRPr="00102914" w:rsidRDefault="00102914" w:rsidP="00102914">
      <w:pPr>
        <w:ind w:left="720"/>
        <w:rPr>
          <w:sz w:val="22"/>
          <w:szCs w:val="22"/>
        </w:rPr>
      </w:pPr>
    </w:p>
    <w:p w14:paraId="5F6F56CD" w14:textId="723F728C" w:rsidR="00B47667" w:rsidRPr="00B47667" w:rsidRDefault="008F055B" w:rsidP="00CB1180">
      <w:pPr>
        <w:rPr>
          <w:b/>
          <w:bCs/>
          <w:sz w:val="22"/>
          <w:szCs w:val="22"/>
        </w:rPr>
      </w:pPr>
      <w:r w:rsidRPr="001A1D43">
        <w:rPr>
          <w:b/>
          <w:bCs/>
          <w:sz w:val="26"/>
          <w:szCs w:val="26"/>
        </w:rPr>
        <w:lastRenderedPageBreak/>
        <w:t>3.2.6</w:t>
      </w:r>
      <w:r>
        <w:rPr>
          <w:b/>
          <w:bCs/>
          <w:sz w:val="22"/>
          <w:szCs w:val="22"/>
        </w:rPr>
        <w:t xml:space="preserve"> | </w:t>
      </w:r>
      <w:r w:rsidR="00B47667" w:rsidRPr="00B47667">
        <w:rPr>
          <w:b/>
          <w:bCs/>
          <w:sz w:val="22"/>
          <w:szCs w:val="22"/>
        </w:rPr>
        <w:t xml:space="preserve">Disclaimer </w:t>
      </w:r>
    </w:p>
    <w:p w14:paraId="3CBADC26" w14:textId="51B1316D" w:rsidR="00B47667" w:rsidRDefault="00B47667" w:rsidP="00CB1180">
      <w:pPr>
        <w:rPr>
          <w:sz w:val="22"/>
          <w:szCs w:val="22"/>
        </w:rPr>
      </w:pPr>
      <w:r>
        <w:rPr>
          <w:sz w:val="22"/>
          <w:szCs w:val="22"/>
        </w:rPr>
        <w:t xml:space="preserve">We kunnen bij koloniale archieven een disclaimer plaatsten. De onderstaande disclaimer is daarvan een voorbeeld: </w:t>
      </w:r>
    </w:p>
    <w:p w14:paraId="15C1F1E0" w14:textId="4C68D898" w:rsidR="00B47667" w:rsidRDefault="00B47667" w:rsidP="00CB1180">
      <w:pPr>
        <w:rPr>
          <w:sz w:val="22"/>
          <w:szCs w:val="22"/>
        </w:rPr>
      </w:pPr>
    </w:p>
    <w:p w14:paraId="4F767D32" w14:textId="485BB036" w:rsidR="00B47667" w:rsidRPr="00B47667" w:rsidRDefault="00B47667" w:rsidP="006F3F56">
      <w:pPr>
        <w:spacing w:line="240" w:lineRule="auto"/>
        <w:ind w:left="567" w:right="567"/>
        <w:rPr>
          <w:i/>
          <w:iCs/>
          <w:strike/>
          <w:sz w:val="22"/>
          <w:szCs w:val="22"/>
        </w:rPr>
      </w:pPr>
      <w:r w:rsidRPr="006F3F56">
        <w:rPr>
          <w:i/>
          <w:iCs/>
          <w:sz w:val="22"/>
          <w:szCs w:val="22"/>
        </w:rPr>
        <w:t>“</w:t>
      </w:r>
      <w:r w:rsidRPr="00B47667">
        <w:rPr>
          <w:i/>
          <w:iCs/>
          <w:sz w:val="22"/>
          <w:szCs w:val="22"/>
        </w:rPr>
        <w:t xml:space="preserve">Archieven weerspiegelen een beeld van het verleden, dat geldt eveneens voor de beschrijvingen die aan </w:t>
      </w:r>
      <w:r w:rsidR="0016258E" w:rsidRPr="00B47667">
        <w:rPr>
          <w:i/>
          <w:iCs/>
          <w:sz w:val="22"/>
          <w:szCs w:val="22"/>
        </w:rPr>
        <w:t>archie</w:t>
      </w:r>
      <w:r w:rsidR="0016258E">
        <w:rPr>
          <w:i/>
          <w:iCs/>
          <w:sz w:val="22"/>
          <w:szCs w:val="22"/>
        </w:rPr>
        <w:t>fbestanden</w:t>
      </w:r>
      <w:r w:rsidR="0016258E" w:rsidRPr="00B47667">
        <w:rPr>
          <w:i/>
          <w:iCs/>
          <w:sz w:val="22"/>
          <w:szCs w:val="22"/>
        </w:rPr>
        <w:t xml:space="preserve"> </w:t>
      </w:r>
      <w:r w:rsidRPr="00B47667">
        <w:rPr>
          <w:i/>
          <w:iCs/>
          <w:sz w:val="22"/>
          <w:szCs w:val="22"/>
        </w:rPr>
        <w:t xml:space="preserve">gegeven zijn. De beschrijvingen van </w:t>
      </w:r>
      <w:r w:rsidR="0016258E" w:rsidRPr="00B47667">
        <w:rPr>
          <w:i/>
          <w:iCs/>
          <w:sz w:val="22"/>
          <w:szCs w:val="22"/>
        </w:rPr>
        <w:t>archie</w:t>
      </w:r>
      <w:r w:rsidR="0016258E">
        <w:rPr>
          <w:i/>
          <w:iCs/>
          <w:sz w:val="22"/>
          <w:szCs w:val="22"/>
        </w:rPr>
        <w:t>fbestanden</w:t>
      </w:r>
      <w:r w:rsidR="0016258E" w:rsidRPr="00B47667">
        <w:rPr>
          <w:i/>
          <w:iCs/>
          <w:sz w:val="22"/>
          <w:szCs w:val="22"/>
        </w:rPr>
        <w:t xml:space="preserve"> </w:t>
      </w:r>
      <w:r w:rsidRPr="00B47667">
        <w:rPr>
          <w:i/>
          <w:iCs/>
          <w:sz w:val="22"/>
          <w:szCs w:val="22"/>
        </w:rPr>
        <w:t xml:space="preserve">zijn gemaakt in een tijdsperiode die tijdgebonden uitdrukkingen </w:t>
      </w:r>
      <w:r w:rsidR="0016258E">
        <w:rPr>
          <w:i/>
          <w:iCs/>
          <w:sz w:val="22"/>
          <w:szCs w:val="22"/>
        </w:rPr>
        <w:t xml:space="preserve">kunnen </w:t>
      </w:r>
      <w:r w:rsidRPr="00B47667">
        <w:rPr>
          <w:i/>
          <w:iCs/>
          <w:sz w:val="22"/>
          <w:szCs w:val="22"/>
        </w:rPr>
        <w:t xml:space="preserve">bevatten </w:t>
      </w:r>
      <w:r w:rsidR="0016258E">
        <w:rPr>
          <w:i/>
          <w:iCs/>
          <w:sz w:val="22"/>
          <w:szCs w:val="22"/>
        </w:rPr>
        <w:t xml:space="preserve">die in de huidige tijd mogelijk niet meer gangbaar of </w:t>
      </w:r>
      <w:r w:rsidR="008F055B">
        <w:rPr>
          <w:i/>
          <w:iCs/>
          <w:sz w:val="22"/>
          <w:szCs w:val="22"/>
        </w:rPr>
        <w:t>acceptabel</w:t>
      </w:r>
      <w:r w:rsidR="0016258E">
        <w:rPr>
          <w:i/>
          <w:iCs/>
          <w:sz w:val="22"/>
          <w:szCs w:val="22"/>
        </w:rPr>
        <w:t xml:space="preserve"> zijn</w:t>
      </w:r>
      <w:r w:rsidRPr="00B47667">
        <w:rPr>
          <w:i/>
          <w:iCs/>
          <w:sz w:val="22"/>
          <w:szCs w:val="22"/>
        </w:rPr>
        <w:t xml:space="preserve">. Dit komt voort uit de maatschappelijke opvattingen </w:t>
      </w:r>
      <w:r w:rsidR="0016258E">
        <w:rPr>
          <w:i/>
          <w:iCs/>
          <w:sz w:val="22"/>
          <w:szCs w:val="22"/>
        </w:rPr>
        <w:t>uit</w:t>
      </w:r>
      <w:r w:rsidR="0016258E" w:rsidRPr="00B47667">
        <w:rPr>
          <w:i/>
          <w:iCs/>
          <w:sz w:val="22"/>
          <w:szCs w:val="22"/>
        </w:rPr>
        <w:t xml:space="preserve"> </w:t>
      </w:r>
      <w:r w:rsidRPr="00B47667">
        <w:rPr>
          <w:i/>
          <w:iCs/>
          <w:sz w:val="22"/>
          <w:szCs w:val="22"/>
        </w:rPr>
        <w:t>een bepaalde periode die zichtbaar worden in de beschrijvingen van bijvoorbeeld bestuursorganen. Het archief van de VOC is daarvan een duidelijk voorbeeld. De inleiding van F.S. Gaastra beschrijft de geschiedenis van de VOC</w:t>
      </w:r>
      <w:r w:rsidR="0016258E">
        <w:rPr>
          <w:i/>
          <w:iCs/>
          <w:sz w:val="22"/>
          <w:szCs w:val="22"/>
        </w:rPr>
        <w:t xml:space="preserve"> vanuit zijn bestuurs-historische context, dat wil zeggen</w:t>
      </w:r>
      <w:r w:rsidRPr="00B47667">
        <w:rPr>
          <w:i/>
          <w:iCs/>
          <w:sz w:val="22"/>
          <w:szCs w:val="22"/>
        </w:rPr>
        <w:t xml:space="preserve">, de bestuurlijke inrichting van de onderneming en de manier waarop de </w:t>
      </w:r>
      <w:r w:rsidR="0016258E" w:rsidRPr="00B47667">
        <w:rPr>
          <w:i/>
          <w:iCs/>
          <w:sz w:val="22"/>
          <w:szCs w:val="22"/>
        </w:rPr>
        <w:t>archie</w:t>
      </w:r>
      <w:r w:rsidR="0016258E">
        <w:rPr>
          <w:i/>
          <w:iCs/>
          <w:sz w:val="22"/>
          <w:szCs w:val="22"/>
        </w:rPr>
        <w:t>fbestanden</w:t>
      </w:r>
      <w:r w:rsidR="0016258E" w:rsidRPr="00B47667">
        <w:rPr>
          <w:i/>
          <w:iCs/>
          <w:sz w:val="22"/>
          <w:szCs w:val="22"/>
        </w:rPr>
        <w:t xml:space="preserve"> </w:t>
      </w:r>
      <w:r w:rsidRPr="00B47667">
        <w:rPr>
          <w:i/>
          <w:iCs/>
          <w:sz w:val="22"/>
          <w:szCs w:val="22"/>
        </w:rPr>
        <w:t xml:space="preserve">zich verhouden tot de verschillende activiteiten die de </w:t>
      </w:r>
      <w:r w:rsidR="0016258E">
        <w:rPr>
          <w:i/>
          <w:iCs/>
          <w:sz w:val="22"/>
          <w:szCs w:val="22"/>
        </w:rPr>
        <w:t>VOC</w:t>
      </w:r>
      <w:r w:rsidRPr="00B47667">
        <w:rPr>
          <w:i/>
          <w:iCs/>
          <w:sz w:val="22"/>
          <w:szCs w:val="22"/>
        </w:rPr>
        <w:t xml:space="preserve"> ondernam. Het Nationaal Archief erkent de waarde van deze beschrijving, maar wil vooral nieuwe perspectieven de ruimte geven om meerstemmigheid in de archieven te bevorderen, zodat </w:t>
      </w:r>
      <w:r w:rsidR="0016258E">
        <w:rPr>
          <w:i/>
          <w:iCs/>
          <w:sz w:val="22"/>
          <w:szCs w:val="22"/>
        </w:rPr>
        <w:t>gemeenschappen</w:t>
      </w:r>
      <w:r w:rsidRPr="00B47667">
        <w:rPr>
          <w:i/>
          <w:iCs/>
          <w:sz w:val="22"/>
          <w:szCs w:val="22"/>
        </w:rPr>
        <w:t>, wie</w:t>
      </w:r>
      <w:r w:rsidR="006F3F56">
        <w:rPr>
          <w:i/>
          <w:iCs/>
          <w:sz w:val="22"/>
          <w:szCs w:val="22"/>
        </w:rPr>
        <w:t>r</w:t>
      </w:r>
      <w:r w:rsidRPr="00B47667">
        <w:rPr>
          <w:i/>
          <w:iCs/>
          <w:sz w:val="22"/>
          <w:szCs w:val="22"/>
        </w:rPr>
        <w:t xml:space="preserve"> verleden raakvlakken he</w:t>
      </w:r>
      <w:r w:rsidR="006F3F56">
        <w:rPr>
          <w:i/>
          <w:iCs/>
          <w:sz w:val="22"/>
          <w:szCs w:val="22"/>
        </w:rPr>
        <w:t>bben</w:t>
      </w:r>
      <w:r w:rsidRPr="00B47667">
        <w:rPr>
          <w:i/>
          <w:iCs/>
          <w:sz w:val="22"/>
          <w:szCs w:val="22"/>
        </w:rPr>
        <w:t xml:space="preserve"> met de activiteiten van de </w:t>
      </w:r>
      <w:r w:rsidR="0016258E">
        <w:rPr>
          <w:i/>
          <w:iCs/>
          <w:sz w:val="22"/>
          <w:szCs w:val="22"/>
        </w:rPr>
        <w:t>VOC</w:t>
      </w:r>
      <w:r w:rsidRPr="00B47667">
        <w:rPr>
          <w:i/>
          <w:iCs/>
          <w:sz w:val="22"/>
          <w:szCs w:val="22"/>
        </w:rPr>
        <w:t>, een podium krijgen.”</w:t>
      </w:r>
    </w:p>
    <w:p w14:paraId="6D4A1E3A" w14:textId="6695E60F" w:rsidR="00B47667" w:rsidRDefault="00B47667" w:rsidP="00CB1180">
      <w:pPr>
        <w:rPr>
          <w:sz w:val="22"/>
          <w:szCs w:val="22"/>
        </w:rPr>
      </w:pPr>
    </w:p>
    <w:p w14:paraId="1FA7C0FE" w14:textId="0CE0E08E" w:rsidR="00085049" w:rsidRDefault="00E84F00" w:rsidP="00CB1180">
      <w:pPr>
        <w:rPr>
          <w:sz w:val="22"/>
          <w:szCs w:val="22"/>
        </w:rPr>
      </w:pPr>
      <w:r>
        <w:rPr>
          <w:sz w:val="22"/>
          <w:szCs w:val="22"/>
        </w:rPr>
        <w:t>De huidige algemene disclaimer</w:t>
      </w:r>
      <w:r w:rsidR="00D1284B">
        <w:rPr>
          <w:rStyle w:val="Voetnootmarkering"/>
          <w:sz w:val="22"/>
          <w:szCs w:val="22"/>
        </w:rPr>
        <w:footnoteReference w:id="2"/>
      </w:r>
      <w:r>
        <w:rPr>
          <w:sz w:val="22"/>
          <w:szCs w:val="22"/>
        </w:rPr>
        <w:t xml:space="preserve"> </w:t>
      </w:r>
      <w:r w:rsidR="009B33ED">
        <w:rPr>
          <w:sz w:val="22"/>
          <w:szCs w:val="22"/>
        </w:rPr>
        <w:t>zou moeten</w:t>
      </w:r>
      <w:r>
        <w:rPr>
          <w:sz w:val="22"/>
          <w:szCs w:val="22"/>
        </w:rPr>
        <w:t xml:space="preserve"> worden aangepast. In de huidige disclaimer staat dat beschrijvingen niet worden aangepast omdat ze een beeld geven van de tijd waarin ze zijn gemaakt. In samenwerking met de afdeling communicatie kan op basis van de inzichten uit dit project een nieuwe disclaimer gemaakt worden die daarnaast zichtbaarder op de website kan worden geplaatst. </w:t>
      </w:r>
    </w:p>
    <w:p w14:paraId="79866878" w14:textId="77777777" w:rsidR="00085049" w:rsidRDefault="00085049" w:rsidP="00CB1180">
      <w:pPr>
        <w:rPr>
          <w:sz w:val="22"/>
          <w:szCs w:val="22"/>
        </w:rPr>
      </w:pPr>
    </w:p>
    <w:p w14:paraId="1B54085D" w14:textId="517D5BEC" w:rsidR="00727FA8" w:rsidRDefault="008F055B" w:rsidP="00E36FCE">
      <w:pPr>
        <w:rPr>
          <w:b/>
          <w:bCs/>
          <w:sz w:val="22"/>
          <w:szCs w:val="22"/>
        </w:rPr>
      </w:pPr>
      <w:r w:rsidRPr="001A1D43">
        <w:rPr>
          <w:b/>
          <w:bCs/>
          <w:sz w:val="26"/>
          <w:szCs w:val="26"/>
        </w:rPr>
        <w:t>3.2.7</w:t>
      </w:r>
      <w:r>
        <w:rPr>
          <w:b/>
          <w:bCs/>
          <w:sz w:val="22"/>
          <w:szCs w:val="22"/>
        </w:rPr>
        <w:t xml:space="preserve"> | </w:t>
      </w:r>
      <w:r w:rsidR="007E64E5">
        <w:rPr>
          <w:b/>
          <w:bCs/>
          <w:sz w:val="22"/>
          <w:szCs w:val="22"/>
        </w:rPr>
        <w:t>Oorspronkelijke titels</w:t>
      </w:r>
    </w:p>
    <w:p w14:paraId="4EBD4258" w14:textId="63A41C61" w:rsidR="007E64E5" w:rsidRPr="007E64E5" w:rsidRDefault="007E64E5" w:rsidP="00E36FCE">
      <w:pPr>
        <w:rPr>
          <w:sz w:val="22"/>
          <w:szCs w:val="22"/>
        </w:rPr>
      </w:pPr>
      <w:r>
        <w:rPr>
          <w:sz w:val="22"/>
          <w:szCs w:val="22"/>
        </w:rPr>
        <w:t xml:space="preserve">In beschrijvingen maken we regelmatig gebruik van </w:t>
      </w:r>
      <w:r w:rsidR="00AC2FB0">
        <w:rPr>
          <w:sz w:val="22"/>
          <w:szCs w:val="22"/>
        </w:rPr>
        <w:t>oorspronkelijke</w:t>
      </w:r>
      <w:r>
        <w:rPr>
          <w:sz w:val="22"/>
          <w:szCs w:val="22"/>
        </w:rPr>
        <w:t xml:space="preserve"> titels uit de archiefstukken. We zijn echter niet altijd consequent in het duidelijk maken dat het om een oorspronkelijke titel gaat. Oorspronkelijke titels </w:t>
      </w:r>
      <w:r w:rsidR="00571833">
        <w:rPr>
          <w:sz w:val="22"/>
          <w:szCs w:val="22"/>
        </w:rPr>
        <w:t xml:space="preserve">moeten altijd tussen </w:t>
      </w:r>
      <w:r>
        <w:rPr>
          <w:sz w:val="22"/>
          <w:szCs w:val="22"/>
        </w:rPr>
        <w:t>aanhalingstekens</w:t>
      </w:r>
      <w:r w:rsidR="00571833">
        <w:rPr>
          <w:sz w:val="22"/>
          <w:szCs w:val="22"/>
        </w:rPr>
        <w:t xml:space="preserve"> geplaatst worden</w:t>
      </w:r>
      <w:r>
        <w:rPr>
          <w:sz w:val="22"/>
          <w:szCs w:val="22"/>
        </w:rPr>
        <w:t xml:space="preserve">. </w:t>
      </w:r>
      <w:r w:rsidR="009B33ED">
        <w:rPr>
          <w:sz w:val="22"/>
          <w:szCs w:val="22"/>
        </w:rPr>
        <w:t xml:space="preserve">Of </w:t>
      </w:r>
      <w:r w:rsidR="00F1586B">
        <w:rPr>
          <w:sz w:val="22"/>
          <w:szCs w:val="22"/>
        </w:rPr>
        <w:t xml:space="preserve">daadwerkelijk </w:t>
      </w:r>
      <w:r w:rsidR="009B33ED">
        <w:rPr>
          <w:sz w:val="22"/>
          <w:szCs w:val="22"/>
        </w:rPr>
        <w:t xml:space="preserve">sprake is van een oorspronkelijke titel is overigens niet altijd duidelijk. Daarvoor is het regelmatig nodig om het archiefstuk te bekijken. </w:t>
      </w:r>
    </w:p>
    <w:p w14:paraId="729A7F27" w14:textId="55F8DC1D" w:rsidR="007E64E5" w:rsidRDefault="007E64E5" w:rsidP="00E36FCE">
      <w:pPr>
        <w:rPr>
          <w:b/>
          <w:bCs/>
          <w:sz w:val="22"/>
          <w:szCs w:val="22"/>
        </w:rPr>
      </w:pPr>
    </w:p>
    <w:p w14:paraId="5C2CBF55" w14:textId="513C4706" w:rsidR="00D41D77" w:rsidRPr="00C051C1" w:rsidRDefault="00515432" w:rsidP="00D41D77">
      <w:pPr>
        <w:rPr>
          <w:b/>
          <w:bCs/>
          <w:sz w:val="22"/>
          <w:szCs w:val="22"/>
        </w:rPr>
      </w:pPr>
      <w:r w:rsidRPr="001A1D43">
        <w:rPr>
          <w:b/>
          <w:bCs/>
          <w:sz w:val="26"/>
          <w:szCs w:val="26"/>
        </w:rPr>
        <w:t>3.2.8</w:t>
      </w:r>
      <w:r>
        <w:rPr>
          <w:b/>
          <w:bCs/>
          <w:sz w:val="22"/>
          <w:szCs w:val="22"/>
        </w:rPr>
        <w:t xml:space="preserve"> | </w:t>
      </w:r>
      <w:r w:rsidR="00D41D77" w:rsidRPr="00C051C1">
        <w:rPr>
          <w:b/>
          <w:bCs/>
          <w:sz w:val="22"/>
          <w:szCs w:val="22"/>
        </w:rPr>
        <w:t>Buiten de koloniale context</w:t>
      </w:r>
    </w:p>
    <w:p w14:paraId="3BB4F84B" w14:textId="3E941DED" w:rsidR="00D41D77" w:rsidRPr="00C051C1" w:rsidRDefault="00D41D77" w:rsidP="00D41D77">
      <w:pPr>
        <w:rPr>
          <w:sz w:val="22"/>
          <w:szCs w:val="22"/>
        </w:rPr>
      </w:pPr>
      <w:r>
        <w:rPr>
          <w:sz w:val="22"/>
          <w:szCs w:val="22"/>
        </w:rPr>
        <w:t>Het werk van de studenten van de UvA laat zien dat o</w:t>
      </w:r>
      <w:r w:rsidRPr="00C051C1">
        <w:rPr>
          <w:sz w:val="22"/>
          <w:szCs w:val="22"/>
        </w:rPr>
        <w:t xml:space="preserve">ok buiten de koloniale archieven </w:t>
      </w:r>
      <w:r>
        <w:rPr>
          <w:sz w:val="22"/>
          <w:szCs w:val="22"/>
        </w:rPr>
        <w:t xml:space="preserve">regelmatig </w:t>
      </w:r>
      <w:r w:rsidRPr="00C051C1">
        <w:rPr>
          <w:sz w:val="22"/>
          <w:szCs w:val="22"/>
        </w:rPr>
        <w:t xml:space="preserve">terminologie </w:t>
      </w:r>
      <w:r>
        <w:rPr>
          <w:sz w:val="22"/>
          <w:szCs w:val="22"/>
        </w:rPr>
        <w:t>voorkomt di</w:t>
      </w:r>
      <w:r w:rsidRPr="00C051C1">
        <w:rPr>
          <w:sz w:val="22"/>
          <w:szCs w:val="22"/>
        </w:rPr>
        <w:t xml:space="preserve">e kwetsend en uitsluitend </w:t>
      </w:r>
      <w:r w:rsidR="00571833">
        <w:rPr>
          <w:sz w:val="22"/>
          <w:szCs w:val="22"/>
        </w:rPr>
        <w:t>kan</w:t>
      </w:r>
      <w:r w:rsidRPr="00C051C1">
        <w:rPr>
          <w:sz w:val="22"/>
          <w:szCs w:val="22"/>
        </w:rPr>
        <w:t xml:space="preserve"> zijn. </w:t>
      </w:r>
      <w:r>
        <w:rPr>
          <w:sz w:val="22"/>
          <w:szCs w:val="22"/>
        </w:rPr>
        <w:t xml:space="preserve">De koloniale collectie van het Nationaal Archief krijgt veel aandacht vanwege maatschappelijke discussie over het koloniale verleden en de wijze waarop dit verleden vandaag de dag een negatieve manier invloed heeft. Dit betekent echter niet dat we ons alleen kunnen richten op de koloniale archieven. Ook ministeriële archieven uit bijvoorbeeld de </w:t>
      </w:r>
      <w:r w:rsidR="008F055B">
        <w:rPr>
          <w:sz w:val="22"/>
          <w:szCs w:val="22"/>
        </w:rPr>
        <w:t xml:space="preserve">twintigste </w:t>
      </w:r>
      <w:r>
        <w:rPr>
          <w:sz w:val="22"/>
          <w:szCs w:val="22"/>
        </w:rPr>
        <w:t xml:space="preserve">eeuw verdienen onze aandacht. </w:t>
      </w:r>
    </w:p>
    <w:p w14:paraId="3A46B6AA" w14:textId="77777777" w:rsidR="007E64E5" w:rsidRDefault="007E64E5" w:rsidP="00E36FCE">
      <w:pPr>
        <w:rPr>
          <w:sz w:val="22"/>
          <w:szCs w:val="22"/>
        </w:rPr>
      </w:pPr>
    </w:p>
    <w:p w14:paraId="3A206C2C" w14:textId="534CD088" w:rsidR="00D20FFD" w:rsidRPr="00EF1DD7" w:rsidRDefault="00515432" w:rsidP="00D20FFD">
      <w:pPr>
        <w:rPr>
          <w:b/>
          <w:bCs/>
          <w:sz w:val="22"/>
          <w:szCs w:val="22"/>
        </w:rPr>
      </w:pPr>
      <w:r w:rsidRPr="001A1D43">
        <w:rPr>
          <w:b/>
          <w:bCs/>
          <w:sz w:val="26"/>
          <w:szCs w:val="26"/>
        </w:rPr>
        <w:t>3.2.9</w:t>
      </w:r>
      <w:r>
        <w:rPr>
          <w:b/>
          <w:bCs/>
          <w:sz w:val="22"/>
          <w:szCs w:val="22"/>
        </w:rPr>
        <w:t xml:space="preserve"> | </w:t>
      </w:r>
      <w:r w:rsidR="00D20FFD" w:rsidRPr="00EF1DD7">
        <w:rPr>
          <w:b/>
          <w:bCs/>
          <w:sz w:val="22"/>
          <w:szCs w:val="22"/>
        </w:rPr>
        <w:t>Nieuw te beschrijven archieven</w:t>
      </w:r>
    </w:p>
    <w:p w14:paraId="35C5C53D" w14:textId="44E8DD87" w:rsidR="00323121" w:rsidRDefault="00323121" w:rsidP="00D20FFD">
      <w:pPr>
        <w:rPr>
          <w:sz w:val="22"/>
          <w:szCs w:val="22"/>
        </w:rPr>
      </w:pPr>
      <w:r>
        <w:rPr>
          <w:sz w:val="22"/>
          <w:szCs w:val="22"/>
        </w:rPr>
        <w:t>Het project heeft zich gericht op</w:t>
      </w:r>
      <w:r w:rsidR="008F055B">
        <w:rPr>
          <w:sz w:val="22"/>
          <w:szCs w:val="22"/>
        </w:rPr>
        <w:t xml:space="preserve"> een</w:t>
      </w:r>
      <w:r>
        <w:rPr>
          <w:sz w:val="22"/>
          <w:szCs w:val="22"/>
        </w:rPr>
        <w:t xml:space="preserve"> kleine selectie bestaande inventarissen. Het beschrijven van </w:t>
      </w:r>
      <w:r w:rsidR="004735D6">
        <w:rPr>
          <w:sz w:val="22"/>
          <w:szCs w:val="22"/>
        </w:rPr>
        <w:t xml:space="preserve">nieuwe </w:t>
      </w:r>
      <w:r>
        <w:rPr>
          <w:sz w:val="22"/>
          <w:szCs w:val="22"/>
        </w:rPr>
        <w:t xml:space="preserve">archieven gaat vanzelfsprekend door. In de volgende </w:t>
      </w:r>
      <w:r>
        <w:rPr>
          <w:sz w:val="22"/>
          <w:szCs w:val="22"/>
        </w:rPr>
        <w:lastRenderedPageBreak/>
        <w:t xml:space="preserve">fase van het project kan worden onderzocht hoe inzichten uit het project kunnen worden gebruikt bij het maken van toekomstige beschrijvingen. </w:t>
      </w:r>
    </w:p>
    <w:p w14:paraId="76BD6FF0" w14:textId="77777777" w:rsidR="000E701B" w:rsidRPr="00C51713" w:rsidRDefault="000E701B" w:rsidP="00E36FCE">
      <w:pPr>
        <w:rPr>
          <w:sz w:val="24"/>
        </w:rPr>
      </w:pPr>
    </w:p>
    <w:p w14:paraId="70337A34" w14:textId="418809C5" w:rsidR="00827867" w:rsidRPr="002C5A86" w:rsidRDefault="008773DA" w:rsidP="00BB7A3D">
      <w:pPr>
        <w:rPr>
          <w:b/>
          <w:bCs/>
          <w:sz w:val="26"/>
          <w:szCs w:val="26"/>
        </w:rPr>
      </w:pPr>
      <w:r w:rsidRPr="001A1D43">
        <w:rPr>
          <w:b/>
          <w:bCs/>
          <w:sz w:val="32"/>
          <w:szCs w:val="32"/>
        </w:rPr>
        <w:t>3</w:t>
      </w:r>
      <w:r w:rsidR="007A59E2" w:rsidRPr="001A1D43">
        <w:rPr>
          <w:b/>
          <w:bCs/>
          <w:sz w:val="32"/>
          <w:szCs w:val="32"/>
        </w:rPr>
        <w:t>.3</w:t>
      </w:r>
      <w:r w:rsidR="007A59E2" w:rsidRPr="002C5A86">
        <w:rPr>
          <w:b/>
          <w:bCs/>
          <w:sz w:val="26"/>
          <w:szCs w:val="26"/>
        </w:rPr>
        <w:t xml:space="preserve"> </w:t>
      </w:r>
      <w:r w:rsidR="00515432" w:rsidRPr="002C5A86">
        <w:rPr>
          <w:b/>
          <w:bCs/>
          <w:sz w:val="26"/>
          <w:szCs w:val="26"/>
        </w:rPr>
        <w:t xml:space="preserve">| </w:t>
      </w:r>
      <w:r w:rsidR="000E701B" w:rsidRPr="002C5A86">
        <w:rPr>
          <w:b/>
          <w:bCs/>
          <w:sz w:val="26"/>
          <w:szCs w:val="26"/>
        </w:rPr>
        <w:t>Z</w:t>
      </w:r>
      <w:r w:rsidR="00C51713" w:rsidRPr="002C5A86">
        <w:rPr>
          <w:b/>
          <w:bCs/>
          <w:sz w:val="26"/>
          <w:szCs w:val="26"/>
        </w:rPr>
        <w:t>oeken</w:t>
      </w:r>
      <w:r w:rsidR="00F874E1">
        <w:rPr>
          <w:b/>
          <w:bCs/>
          <w:sz w:val="26"/>
          <w:szCs w:val="26"/>
        </w:rPr>
        <w:t xml:space="preserve"> in de collectie</w:t>
      </w:r>
    </w:p>
    <w:p w14:paraId="4174E497" w14:textId="77777777" w:rsidR="000E701B" w:rsidRPr="00EF1DD7" w:rsidRDefault="000E701B" w:rsidP="00BB7A3D">
      <w:pPr>
        <w:rPr>
          <w:sz w:val="22"/>
          <w:szCs w:val="22"/>
        </w:rPr>
      </w:pPr>
    </w:p>
    <w:p w14:paraId="5C66E2A2" w14:textId="48C791A9" w:rsidR="00827867" w:rsidRPr="00EF1DD7" w:rsidRDefault="006739DF" w:rsidP="00827867">
      <w:pPr>
        <w:rPr>
          <w:b/>
          <w:bCs/>
          <w:sz w:val="22"/>
          <w:szCs w:val="22"/>
        </w:rPr>
      </w:pPr>
      <w:r w:rsidRPr="001A1D43">
        <w:rPr>
          <w:b/>
          <w:bCs/>
          <w:sz w:val="26"/>
          <w:szCs w:val="26"/>
        </w:rPr>
        <w:t>3.3.1</w:t>
      </w:r>
      <w:r>
        <w:rPr>
          <w:b/>
          <w:bCs/>
          <w:sz w:val="22"/>
          <w:szCs w:val="22"/>
        </w:rPr>
        <w:t xml:space="preserve"> | </w:t>
      </w:r>
      <w:r w:rsidR="00827867" w:rsidRPr="00EF1DD7">
        <w:rPr>
          <w:b/>
          <w:bCs/>
          <w:sz w:val="22"/>
          <w:szCs w:val="22"/>
        </w:rPr>
        <w:t>Thesaurus</w:t>
      </w:r>
    </w:p>
    <w:p w14:paraId="72115716" w14:textId="4CD5DC2A" w:rsidR="00827867" w:rsidRPr="00EF1DD7" w:rsidRDefault="00827867" w:rsidP="00827867">
      <w:pPr>
        <w:rPr>
          <w:sz w:val="22"/>
          <w:szCs w:val="22"/>
        </w:rPr>
      </w:pPr>
      <w:r w:rsidRPr="00EF1DD7">
        <w:rPr>
          <w:sz w:val="22"/>
          <w:szCs w:val="22"/>
        </w:rPr>
        <w:t xml:space="preserve">De meerwaarde van een extern perspectief is groot geweest tijdens de loop van het project. Een van de inzichten die het heeft opgeleverd is dat het uitermate pijnlijk kan zijn voor bezoekers om te moeten zoeken op koloniale omschrijvingen van een bevolkingsgroep. Een van de projectleden </w:t>
      </w:r>
      <w:r w:rsidR="00515432">
        <w:rPr>
          <w:sz w:val="22"/>
          <w:szCs w:val="22"/>
        </w:rPr>
        <w:t xml:space="preserve">verwoordde dit </w:t>
      </w:r>
      <w:r w:rsidRPr="00EF1DD7">
        <w:rPr>
          <w:sz w:val="22"/>
          <w:szCs w:val="22"/>
        </w:rPr>
        <w:t>als volgt</w:t>
      </w:r>
      <w:r w:rsidR="00515432">
        <w:rPr>
          <w:sz w:val="22"/>
          <w:szCs w:val="22"/>
        </w:rPr>
        <w:t>:</w:t>
      </w:r>
      <w:r w:rsidR="00515432" w:rsidRPr="00EF1DD7">
        <w:rPr>
          <w:sz w:val="22"/>
          <w:szCs w:val="22"/>
        </w:rPr>
        <w:t xml:space="preserve"> </w:t>
      </w:r>
    </w:p>
    <w:p w14:paraId="1E46D8F6" w14:textId="77777777" w:rsidR="00827867" w:rsidRPr="00EF1DD7" w:rsidRDefault="00827867" w:rsidP="00827867">
      <w:pPr>
        <w:rPr>
          <w:sz w:val="22"/>
          <w:szCs w:val="22"/>
        </w:rPr>
      </w:pPr>
    </w:p>
    <w:p w14:paraId="1EFE137C" w14:textId="436C2780" w:rsidR="00827867" w:rsidRPr="00EF1DD7" w:rsidRDefault="00515432" w:rsidP="002C5A86">
      <w:pPr>
        <w:ind w:left="567" w:right="567"/>
        <w:rPr>
          <w:i/>
          <w:iCs/>
          <w:sz w:val="22"/>
          <w:szCs w:val="22"/>
        </w:rPr>
      </w:pPr>
      <w:r>
        <w:rPr>
          <w:i/>
          <w:iCs/>
          <w:sz w:val="22"/>
          <w:szCs w:val="22"/>
        </w:rPr>
        <w:t>’</w:t>
      </w:r>
      <w:r w:rsidR="00827867" w:rsidRPr="00EF1DD7">
        <w:rPr>
          <w:i/>
          <w:iCs/>
          <w:sz w:val="22"/>
          <w:szCs w:val="22"/>
        </w:rPr>
        <w:t>Om in het Nationaal Archief informatie te vinden over mijn voorouders moet ik me niet alleen verplaatsen in het perspectief van de onderdrukker, ik moet</w:t>
      </w:r>
      <w:r w:rsidR="00323121">
        <w:rPr>
          <w:i/>
          <w:iCs/>
          <w:sz w:val="22"/>
          <w:szCs w:val="22"/>
        </w:rPr>
        <w:t xml:space="preserve"> daarnaast</w:t>
      </w:r>
      <w:r w:rsidR="00827867" w:rsidRPr="00EF1DD7">
        <w:rPr>
          <w:i/>
          <w:iCs/>
          <w:sz w:val="22"/>
          <w:szCs w:val="22"/>
        </w:rPr>
        <w:t xml:space="preserve"> zoektermen gebruiken die voor mij kwetsend zijn</w:t>
      </w:r>
      <w:r>
        <w:rPr>
          <w:i/>
          <w:iCs/>
          <w:sz w:val="22"/>
          <w:szCs w:val="22"/>
        </w:rPr>
        <w:t>.</w:t>
      </w:r>
      <w:r w:rsidR="00827867" w:rsidRPr="00EF1DD7">
        <w:rPr>
          <w:i/>
          <w:iCs/>
          <w:sz w:val="22"/>
          <w:szCs w:val="22"/>
        </w:rPr>
        <w:t>’</w:t>
      </w:r>
    </w:p>
    <w:p w14:paraId="143E45C8" w14:textId="4877EDE0" w:rsidR="00827867" w:rsidRPr="00EF1DD7" w:rsidRDefault="00323121" w:rsidP="00323121">
      <w:pPr>
        <w:tabs>
          <w:tab w:val="left" w:pos="5020"/>
        </w:tabs>
        <w:rPr>
          <w:i/>
          <w:iCs/>
          <w:sz w:val="22"/>
          <w:szCs w:val="22"/>
        </w:rPr>
      </w:pPr>
      <w:r>
        <w:rPr>
          <w:i/>
          <w:iCs/>
          <w:sz w:val="22"/>
          <w:szCs w:val="22"/>
        </w:rPr>
        <w:tab/>
      </w:r>
    </w:p>
    <w:p w14:paraId="59CF0C0C" w14:textId="19321BD0" w:rsidR="007A11D6" w:rsidRPr="00EF1DD7" w:rsidRDefault="00827867" w:rsidP="00827867">
      <w:pPr>
        <w:rPr>
          <w:sz w:val="22"/>
          <w:szCs w:val="22"/>
        </w:rPr>
      </w:pPr>
      <w:r w:rsidRPr="00EF1DD7">
        <w:rPr>
          <w:sz w:val="22"/>
          <w:szCs w:val="22"/>
        </w:rPr>
        <w:t xml:space="preserve">Het </w:t>
      </w:r>
      <w:r w:rsidR="00323121">
        <w:rPr>
          <w:sz w:val="22"/>
          <w:szCs w:val="22"/>
        </w:rPr>
        <w:t xml:space="preserve">ontwikkelen van een </w:t>
      </w:r>
      <w:r w:rsidRPr="00EF1DD7">
        <w:rPr>
          <w:sz w:val="22"/>
          <w:szCs w:val="22"/>
        </w:rPr>
        <w:t>thesaurus</w:t>
      </w:r>
      <w:r w:rsidR="00323121">
        <w:rPr>
          <w:sz w:val="22"/>
          <w:szCs w:val="22"/>
        </w:rPr>
        <w:t xml:space="preserve"> met synoniemen voor koloniale </w:t>
      </w:r>
      <w:r w:rsidR="008721BF">
        <w:rPr>
          <w:sz w:val="22"/>
          <w:szCs w:val="22"/>
        </w:rPr>
        <w:t>woorden stelt bezoekers in staat om te zoeken op zoektermen die voor hen niet kwetsend zijn. Vervolgens is het alsnog belangrijk om context te bieden op plekken waar koloniale termen alsnog zichtbaar zijn</w:t>
      </w:r>
      <w:r w:rsidR="004735D6">
        <w:rPr>
          <w:sz w:val="22"/>
          <w:szCs w:val="22"/>
        </w:rPr>
        <w:t xml:space="preserve"> in de zoekresultaten</w:t>
      </w:r>
      <w:r w:rsidR="008721BF">
        <w:rPr>
          <w:sz w:val="22"/>
          <w:szCs w:val="22"/>
        </w:rPr>
        <w:t xml:space="preserve">. Een </w:t>
      </w:r>
      <w:r w:rsidR="004735D6">
        <w:rPr>
          <w:sz w:val="22"/>
          <w:szCs w:val="22"/>
        </w:rPr>
        <w:t>tweede</w:t>
      </w:r>
      <w:r w:rsidR="008721BF">
        <w:rPr>
          <w:sz w:val="22"/>
          <w:szCs w:val="22"/>
        </w:rPr>
        <w:t xml:space="preserve"> optie is </w:t>
      </w:r>
      <w:r w:rsidR="004735D6">
        <w:rPr>
          <w:sz w:val="22"/>
          <w:szCs w:val="22"/>
        </w:rPr>
        <w:t xml:space="preserve">om </w:t>
      </w:r>
      <w:r w:rsidR="007A11D6" w:rsidRPr="00EF1DD7">
        <w:rPr>
          <w:sz w:val="22"/>
          <w:szCs w:val="22"/>
        </w:rPr>
        <w:t xml:space="preserve">oude en nieuwe </w:t>
      </w:r>
      <w:r w:rsidR="008721BF">
        <w:rPr>
          <w:sz w:val="22"/>
          <w:szCs w:val="22"/>
        </w:rPr>
        <w:t>woorden</w:t>
      </w:r>
      <w:r w:rsidR="007A11D6" w:rsidRPr="00EF1DD7">
        <w:rPr>
          <w:sz w:val="22"/>
          <w:szCs w:val="22"/>
        </w:rPr>
        <w:t xml:space="preserve"> naast elkaar te laten bestaan. Op die manier kan een bezoeker zoeken op een</w:t>
      </w:r>
      <w:r w:rsidR="004735D6">
        <w:rPr>
          <w:sz w:val="22"/>
          <w:szCs w:val="22"/>
        </w:rPr>
        <w:t xml:space="preserve"> moderne</w:t>
      </w:r>
      <w:r w:rsidR="007A11D6" w:rsidRPr="00EF1DD7">
        <w:rPr>
          <w:sz w:val="22"/>
          <w:szCs w:val="22"/>
        </w:rPr>
        <w:t xml:space="preserve"> en historische </w:t>
      </w:r>
      <w:r w:rsidR="004735D6">
        <w:rPr>
          <w:sz w:val="22"/>
          <w:szCs w:val="22"/>
        </w:rPr>
        <w:t>zoek</w:t>
      </w:r>
      <w:r w:rsidR="007A11D6" w:rsidRPr="00EF1DD7">
        <w:rPr>
          <w:sz w:val="22"/>
          <w:szCs w:val="22"/>
        </w:rPr>
        <w:t xml:space="preserve">term. Dan is een </w:t>
      </w:r>
      <w:r w:rsidR="00515432">
        <w:rPr>
          <w:sz w:val="22"/>
          <w:szCs w:val="22"/>
        </w:rPr>
        <w:t>t</w:t>
      </w:r>
      <w:r w:rsidR="00515432" w:rsidRPr="00EF1DD7">
        <w:rPr>
          <w:sz w:val="22"/>
          <w:szCs w:val="22"/>
        </w:rPr>
        <w:t xml:space="preserve">hesaurus </w:t>
      </w:r>
      <w:r w:rsidR="007A11D6" w:rsidRPr="00EF1DD7">
        <w:rPr>
          <w:sz w:val="22"/>
          <w:szCs w:val="22"/>
        </w:rPr>
        <w:t xml:space="preserve">minder noodzakelijk. Bijkomend voordeel is dat duidelijk is waarom een zoekresultaat is gevonden na een specifieke zoekactie. Ook de moderne term staat immers in de beschrijving. </w:t>
      </w:r>
    </w:p>
    <w:p w14:paraId="2668A49D" w14:textId="77777777" w:rsidR="00827867" w:rsidRPr="00EF1DD7" w:rsidRDefault="00827867" w:rsidP="00827867">
      <w:pPr>
        <w:rPr>
          <w:sz w:val="22"/>
          <w:szCs w:val="22"/>
        </w:rPr>
      </w:pPr>
    </w:p>
    <w:p w14:paraId="177FE571" w14:textId="3DB1403F" w:rsidR="00827867" w:rsidRPr="004735D6" w:rsidRDefault="00827867" w:rsidP="00827867">
      <w:pPr>
        <w:rPr>
          <w:i/>
          <w:iCs/>
          <w:sz w:val="22"/>
          <w:szCs w:val="22"/>
        </w:rPr>
      </w:pPr>
      <w:r w:rsidRPr="004735D6">
        <w:rPr>
          <w:i/>
          <w:iCs/>
          <w:sz w:val="22"/>
          <w:szCs w:val="22"/>
        </w:rPr>
        <w:t>Discussie</w:t>
      </w:r>
      <w:r w:rsidR="00B20AE1">
        <w:rPr>
          <w:i/>
          <w:iCs/>
          <w:sz w:val="22"/>
          <w:szCs w:val="22"/>
        </w:rPr>
        <w:t xml:space="preserve"> |</w:t>
      </w:r>
      <w:r w:rsidRPr="004735D6">
        <w:rPr>
          <w:i/>
          <w:iCs/>
          <w:sz w:val="22"/>
          <w:szCs w:val="22"/>
        </w:rPr>
        <w:t xml:space="preserve"> </w:t>
      </w:r>
      <w:r w:rsidR="00E56315" w:rsidRPr="004735D6">
        <w:rPr>
          <w:i/>
          <w:iCs/>
          <w:sz w:val="22"/>
          <w:szCs w:val="22"/>
        </w:rPr>
        <w:t>Houden we een koloniaal vocabulaire in stand?</w:t>
      </w:r>
    </w:p>
    <w:p w14:paraId="7D093B0D" w14:textId="77777777" w:rsidR="00E56315" w:rsidRPr="00EF1DD7" w:rsidRDefault="00E56315" w:rsidP="00827867">
      <w:pPr>
        <w:rPr>
          <w:sz w:val="22"/>
          <w:szCs w:val="22"/>
        </w:rPr>
      </w:pPr>
    </w:p>
    <w:p w14:paraId="7006BA0A" w14:textId="010C18BD" w:rsidR="00E45E88" w:rsidRDefault="00827867" w:rsidP="00827867">
      <w:pPr>
        <w:rPr>
          <w:sz w:val="22"/>
          <w:szCs w:val="22"/>
        </w:rPr>
      </w:pPr>
      <w:r w:rsidRPr="00EF1DD7">
        <w:rPr>
          <w:sz w:val="22"/>
          <w:szCs w:val="22"/>
        </w:rPr>
        <w:t xml:space="preserve">Tijdens de wekelijkse besprekingen van de projectgroep is </w:t>
      </w:r>
      <w:r w:rsidR="008721BF">
        <w:rPr>
          <w:sz w:val="22"/>
          <w:szCs w:val="22"/>
        </w:rPr>
        <w:t>regelmatig</w:t>
      </w:r>
      <w:r w:rsidRPr="00EF1DD7">
        <w:rPr>
          <w:sz w:val="22"/>
          <w:szCs w:val="22"/>
        </w:rPr>
        <w:t xml:space="preserve"> discussie geweest over het hanteren van zoektermen die voortkomen uit de koloniale tijd. Dit is een punt waar tijdens het project geen overeenstemming over is bereikt. </w:t>
      </w:r>
      <w:r w:rsidR="00E161F6">
        <w:rPr>
          <w:sz w:val="22"/>
          <w:szCs w:val="22"/>
        </w:rPr>
        <w:t>Een argument is dat d</w:t>
      </w:r>
      <w:r w:rsidR="004735D6">
        <w:rPr>
          <w:sz w:val="22"/>
          <w:szCs w:val="22"/>
        </w:rPr>
        <w:t xml:space="preserve">oor </w:t>
      </w:r>
      <w:r w:rsidR="00E45E88">
        <w:rPr>
          <w:sz w:val="22"/>
          <w:szCs w:val="22"/>
        </w:rPr>
        <w:t xml:space="preserve">het zoeken op koloniale terminologie </w:t>
      </w:r>
      <w:r w:rsidR="004735D6">
        <w:rPr>
          <w:sz w:val="22"/>
          <w:szCs w:val="22"/>
        </w:rPr>
        <w:t xml:space="preserve">te </w:t>
      </w:r>
      <w:r w:rsidR="00E45E88">
        <w:rPr>
          <w:sz w:val="22"/>
          <w:szCs w:val="22"/>
        </w:rPr>
        <w:t xml:space="preserve">continueren </w:t>
      </w:r>
      <w:r w:rsidR="00E161F6">
        <w:rPr>
          <w:sz w:val="22"/>
          <w:szCs w:val="22"/>
        </w:rPr>
        <w:t>een</w:t>
      </w:r>
      <w:r w:rsidR="00E45E88">
        <w:rPr>
          <w:sz w:val="22"/>
          <w:szCs w:val="22"/>
        </w:rPr>
        <w:t xml:space="preserve"> koloniaal vocabulaire in stand</w:t>
      </w:r>
      <w:r w:rsidR="00E161F6">
        <w:rPr>
          <w:sz w:val="22"/>
          <w:szCs w:val="22"/>
        </w:rPr>
        <w:t xml:space="preserve"> wordt gehouden. </w:t>
      </w:r>
      <w:r w:rsidRPr="00EF1DD7">
        <w:rPr>
          <w:sz w:val="22"/>
          <w:szCs w:val="22"/>
        </w:rPr>
        <w:t xml:space="preserve">Het belangrijkste tegenargument is de vindbaarheid van stukken. </w:t>
      </w:r>
      <w:r w:rsidR="00E45E88">
        <w:rPr>
          <w:sz w:val="22"/>
          <w:szCs w:val="22"/>
        </w:rPr>
        <w:t xml:space="preserve">Vinden bezoekers nog wel de juiste archiefstukken als ze niet meer kunnen zoeken op </w:t>
      </w:r>
      <w:r w:rsidR="00F844C7">
        <w:rPr>
          <w:sz w:val="22"/>
          <w:szCs w:val="22"/>
        </w:rPr>
        <w:t xml:space="preserve">de </w:t>
      </w:r>
      <w:r w:rsidR="00E45E88">
        <w:rPr>
          <w:sz w:val="22"/>
          <w:szCs w:val="22"/>
        </w:rPr>
        <w:t>koloniale terminologie</w:t>
      </w:r>
      <w:r w:rsidR="00F844C7">
        <w:rPr>
          <w:sz w:val="22"/>
          <w:szCs w:val="22"/>
        </w:rPr>
        <w:t xml:space="preserve"> die in de oorspronkelijke archiefbeschrijvingen wordt gebezigd</w:t>
      </w:r>
      <w:r w:rsidR="00E45E88">
        <w:rPr>
          <w:sz w:val="22"/>
          <w:szCs w:val="22"/>
        </w:rPr>
        <w:t xml:space="preserve">? </w:t>
      </w:r>
    </w:p>
    <w:p w14:paraId="2BBF29F8" w14:textId="5FB9D154" w:rsidR="001A0A3D" w:rsidRDefault="001A0A3D" w:rsidP="00827867">
      <w:pPr>
        <w:rPr>
          <w:sz w:val="22"/>
          <w:szCs w:val="22"/>
        </w:rPr>
      </w:pPr>
    </w:p>
    <w:p w14:paraId="76A0733B" w14:textId="72FF993A" w:rsidR="001A0A3D" w:rsidRDefault="001A0A3D" w:rsidP="00827867">
      <w:pPr>
        <w:rPr>
          <w:sz w:val="22"/>
          <w:szCs w:val="22"/>
        </w:rPr>
      </w:pPr>
      <w:r>
        <w:rPr>
          <w:sz w:val="22"/>
          <w:szCs w:val="22"/>
        </w:rPr>
        <w:t xml:space="preserve">In het vervolg van dit project dient dit verder onderzocht te worden </w:t>
      </w:r>
      <w:r w:rsidR="00ED4C95">
        <w:rPr>
          <w:sz w:val="22"/>
          <w:szCs w:val="22"/>
        </w:rPr>
        <w:t xml:space="preserve">wat de gevolgen zijn van de keuze om het koloniaal vocabulaire te handhaven of te doorbreken.  </w:t>
      </w:r>
    </w:p>
    <w:p w14:paraId="4735E3E3" w14:textId="77777777" w:rsidR="00E45E88" w:rsidRDefault="00E45E88" w:rsidP="00827867">
      <w:pPr>
        <w:rPr>
          <w:sz w:val="22"/>
          <w:szCs w:val="22"/>
        </w:rPr>
      </w:pPr>
    </w:p>
    <w:p w14:paraId="5D6F6A7D" w14:textId="16A5E3A0" w:rsidR="006B660C" w:rsidRPr="001A1D43" w:rsidRDefault="008773DA" w:rsidP="00BB7A3D">
      <w:pPr>
        <w:rPr>
          <w:b/>
          <w:bCs/>
          <w:sz w:val="22"/>
          <w:szCs w:val="22"/>
        </w:rPr>
      </w:pPr>
      <w:r w:rsidRPr="001A1D43">
        <w:rPr>
          <w:b/>
          <w:bCs/>
          <w:sz w:val="26"/>
          <w:szCs w:val="26"/>
        </w:rPr>
        <w:t>3</w:t>
      </w:r>
      <w:r w:rsidR="00D20FFD" w:rsidRPr="001A1D43">
        <w:rPr>
          <w:b/>
          <w:bCs/>
          <w:sz w:val="26"/>
          <w:szCs w:val="26"/>
        </w:rPr>
        <w:t>.</w:t>
      </w:r>
      <w:r w:rsidR="00C52A64" w:rsidRPr="001A1D43">
        <w:rPr>
          <w:b/>
          <w:bCs/>
          <w:sz w:val="26"/>
          <w:szCs w:val="26"/>
        </w:rPr>
        <w:t>3.2</w:t>
      </w:r>
      <w:r w:rsidR="00C52A64" w:rsidRPr="001A1D43">
        <w:rPr>
          <w:b/>
          <w:bCs/>
          <w:sz w:val="22"/>
          <w:szCs w:val="22"/>
        </w:rPr>
        <w:t xml:space="preserve"> </w:t>
      </w:r>
      <w:r w:rsidR="001A1D43" w:rsidRPr="001A1D43">
        <w:rPr>
          <w:b/>
          <w:bCs/>
          <w:sz w:val="22"/>
          <w:szCs w:val="22"/>
        </w:rPr>
        <w:t xml:space="preserve">| </w:t>
      </w:r>
      <w:r w:rsidR="00801B15" w:rsidRPr="001A1D43">
        <w:rPr>
          <w:b/>
          <w:bCs/>
          <w:sz w:val="22"/>
          <w:szCs w:val="22"/>
        </w:rPr>
        <w:t xml:space="preserve">Indexen en </w:t>
      </w:r>
      <w:r w:rsidR="00C52A64" w:rsidRPr="001A1D43">
        <w:rPr>
          <w:b/>
          <w:bCs/>
          <w:sz w:val="22"/>
          <w:szCs w:val="22"/>
        </w:rPr>
        <w:t>zoekhulpen</w:t>
      </w:r>
    </w:p>
    <w:p w14:paraId="4D091179" w14:textId="29E19EE4" w:rsidR="00B0433B" w:rsidRPr="00EF1DD7" w:rsidRDefault="00B0433B" w:rsidP="006B660C">
      <w:pPr>
        <w:rPr>
          <w:sz w:val="22"/>
          <w:szCs w:val="22"/>
        </w:rPr>
      </w:pPr>
      <w:r>
        <w:rPr>
          <w:sz w:val="22"/>
          <w:szCs w:val="22"/>
        </w:rPr>
        <w:t xml:space="preserve">Indexen </w:t>
      </w:r>
      <w:r w:rsidR="00F37E1E">
        <w:rPr>
          <w:sz w:val="22"/>
          <w:szCs w:val="22"/>
        </w:rPr>
        <w:t>zijn</w:t>
      </w:r>
      <w:r>
        <w:rPr>
          <w:sz w:val="22"/>
          <w:szCs w:val="22"/>
        </w:rPr>
        <w:t xml:space="preserve"> </w:t>
      </w:r>
      <w:r w:rsidR="006B660C">
        <w:rPr>
          <w:sz w:val="22"/>
          <w:szCs w:val="22"/>
        </w:rPr>
        <w:t xml:space="preserve">door </w:t>
      </w:r>
      <w:r w:rsidR="00C52A64">
        <w:rPr>
          <w:sz w:val="22"/>
          <w:szCs w:val="22"/>
        </w:rPr>
        <w:t xml:space="preserve">Google </w:t>
      </w:r>
      <w:r w:rsidR="00F37E1E">
        <w:rPr>
          <w:sz w:val="22"/>
          <w:szCs w:val="22"/>
        </w:rPr>
        <w:t>geïndexeerd</w:t>
      </w:r>
      <w:r>
        <w:rPr>
          <w:sz w:val="22"/>
          <w:szCs w:val="22"/>
        </w:rPr>
        <w:t xml:space="preserve"> </w:t>
      </w:r>
      <w:r w:rsidR="006B660C">
        <w:rPr>
          <w:sz w:val="22"/>
          <w:szCs w:val="22"/>
        </w:rPr>
        <w:t xml:space="preserve">laagdrempelige toegangen tot een archief. Een deel van de indexen maken genealogisch onderzoek in de koloniale collectie relatief eenvoudig. </w:t>
      </w:r>
      <w:r w:rsidR="007148F3">
        <w:rPr>
          <w:sz w:val="22"/>
          <w:szCs w:val="22"/>
        </w:rPr>
        <w:t xml:space="preserve">Alle </w:t>
      </w:r>
      <w:r w:rsidR="00C52A64">
        <w:rPr>
          <w:sz w:val="22"/>
          <w:szCs w:val="22"/>
        </w:rPr>
        <w:t xml:space="preserve">indexen </w:t>
      </w:r>
      <w:r w:rsidR="004735D6">
        <w:rPr>
          <w:sz w:val="22"/>
          <w:szCs w:val="22"/>
        </w:rPr>
        <w:t xml:space="preserve">zijn </w:t>
      </w:r>
      <w:r w:rsidR="006B660C">
        <w:rPr>
          <w:sz w:val="22"/>
          <w:szCs w:val="22"/>
        </w:rPr>
        <w:t xml:space="preserve">voorzien van een zoekhulp waarin staat hoe </w:t>
      </w:r>
      <w:r w:rsidR="007148F3">
        <w:rPr>
          <w:sz w:val="22"/>
          <w:szCs w:val="22"/>
        </w:rPr>
        <w:t xml:space="preserve">bezoekers </w:t>
      </w:r>
      <w:r w:rsidR="006B660C">
        <w:rPr>
          <w:sz w:val="22"/>
          <w:szCs w:val="22"/>
        </w:rPr>
        <w:t xml:space="preserve">in de index </w:t>
      </w:r>
      <w:r w:rsidR="007148F3">
        <w:rPr>
          <w:sz w:val="22"/>
          <w:szCs w:val="22"/>
        </w:rPr>
        <w:t xml:space="preserve">kunnen zoeken. </w:t>
      </w:r>
      <w:r w:rsidR="006B660C">
        <w:rPr>
          <w:sz w:val="22"/>
          <w:szCs w:val="22"/>
        </w:rPr>
        <w:t xml:space="preserve">Bij een deel van de indexen zoeken bezoekers in teksten die afkomstig zijn uit bijvoorbeeld regesten. </w:t>
      </w:r>
      <w:r w:rsidR="007148F3">
        <w:rPr>
          <w:sz w:val="22"/>
          <w:szCs w:val="22"/>
        </w:rPr>
        <w:t xml:space="preserve">In  zoekresultaten staan </w:t>
      </w:r>
      <w:r w:rsidR="006B660C">
        <w:rPr>
          <w:sz w:val="22"/>
          <w:szCs w:val="22"/>
        </w:rPr>
        <w:t xml:space="preserve">regelmatig </w:t>
      </w:r>
      <w:r>
        <w:rPr>
          <w:sz w:val="22"/>
          <w:szCs w:val="22"/>
        </w:rPr>
        <w:t>racistisch</w:t>
      </w:r>
      <w:r w:rsidR="00F1586B">
        <w:rPr>
          <w:sz w:val="22"/>
          <w:szCs w:val="22"/>
        </w:rPr>
        <w:t>e</w:t>
      </w:r>
      <w:r>
        <w:rPr>
          <w:sz w:val="22"/>
          <w:szCs w:val="22"/>
        </w:rPr>
        <w:t xml:space="preserve"> </w:t>
      </w:r>
      <w:r w:rsidR="007148F3">
        <w:rPr>
          <w:sz w:val="22"/>
          <w:szCs w:val="22"/>
        </w:rPr>
        <w:t>woorden</w:t>
      </w:r>
      <w:r>
        <w:rPr>
          <w:sz w:val="22"/>
          <w:szCs w:val="22"/>
        </w:rPr>
        <w:t xml:space="preserve"> zonder dat duidelijk </w:t>
      </w:r>
      <w:r w:rsidR="003A7B09">
        <w:rPr>
          <w:sz w:val="22"/>
          <w:szCs w:val="22"/>
        </w:rPr>
        <w:t xml:space="preserve">wordt gemaakt </w:t>
      </w:r>
      <w:r>
        <w:rPr>
          <w:sz w:val="22"/>
          <w:szCs w:val="22"/>
        </w:rPr>
        <w:t xml:space="preserve">waar deze termen vandaan komen. </w:t>
      </w:r>
    </w:p>
    <w:p w14:paraId="72F158E3" w14:textId="02C31BD1" w:rsidR="00110101" w:rsidRDefault="00110101" w:rsidP="00BB7A3D">
      <w:pPr>
        <w:rPr>
          <w:sz w:val="22"/>
          <w:szCs w:val="22"/>
        </w:rPr>
      </w:pPr>
    </w:p>
    <w:p w14:paraId="24721796" w14:textId="77777777" w:rsidR="00B20AE1" w:rsidRDefault="00B20AE1" w:rsidP="00BB7A3D">
      <w:pPr>
        <w:rPr>
          <w:sz w:val="22"/>
          <w:szCs w:val="22"/>
        </w:rPr>
      </w:pPr>
    </w:p>
    <w:p w14:paraId="31EE5B7D" w14:textId="77777777" w:rsidR="00B20AE1" w:rsidRDefault="00B20AE1" w:rsidP="00BB7A3D">
      <w:pPr>
        <w:rPr>
          <w:sz w:val="22"/>
          <w:szCs w:val="22"/>
        </w:rPr>
      </w:pPr>
    </w:p>
    <w:p w14:paraId="38A8B56C" w14:textId="77777777" w:rsidR="00B20AE1" w:rsidRDefault="00B20AE1" w:rsidP="00BB7A3D">
      <w:pPr>
        <w:rPr>
          <w:sz w:val="22"/>
          <w:szCs w:val="22"/>
        </w:rPr>
      </w:pPr>
    </w:p>
    <w:p w14:paraId="120EDA06" w14:textId="63ADF251" w:rsidR="0057155F" w:rsidRDefault="0057155F" w:rsidP="00BB7A3D">
      <w:pPr>
        <w:rPr>
          <w:i/>
          <w:iCs/>
          <w:sz w:val="22"/>
          <w:szCs w:val="22"/>
        </w:rPr>
      </w:pPr>
      <w:r w:rsidRPr="00B20AE1">
        <w:rPr>
          <w:smallCaps/>
          <w:sz w:val="22"/>
          <w:szCs w:val="22"/>
        </w:rPr>
        <w:t>Voorbeeld</w:t>
      </w:r>
      <w:r w:rsidR="00B20AE1">
        <w:rPr>
          <w:i/>
          <w:iCs/>
          <w:sz w:val="22"/>
          <w:szCs w:val="22"/>
        </w:rPr>
        <w:t xml:space="preserve"> </w:t>
      </w:r>
      <w:r w:rsidR="00B20AE1" w:rsidRPr="00B20AE1">
        <w:rPr>
          <w:sz w:val="22"/>
          <w:szCs w:val="22"/>
        </w:rPr>
        <w:t>|</w:t>
      </w:r>
      <w:r w:rsidRPr="00B20AE1">
        <w:rPr>
          <w:i/>
          <w:iCs/>
          <w:sz w:val="22"/>
          <w:szCs w:val="22"/>
        </w:rPr>
        <w:t xml:space="preserve"> </w:t>
      </w:r>
      <w:r w:rsidR="00C240D0" w:rsidRPr="00B20AE1">
        <w:rPr>
          <w:i/>
          <w:iCs/>
          <w:sz w:val="22"/>
          <w:szCs w:val="22"/>
        </w:rPr>
        <w:t xml:space="preserve">zoekresultaten Index </w:t>
      </w:r>
      <w:r w:rsidRPr="00B20AE1">
        <w:rPr>
          <w:i/>
          <w:iCs/>
          <w:sz w:val="22"/>
          <w:szCs w:val="22"/>
        </w:rPr>
        <w:t>Manumissies Curaçao</w:t>
      </w:r>
      <w:r w:rsidR="00C240D0" w:rsidRPr="00B20AE1">
        <w:rPr>
          <w:i/>
          <w:iCs/>
          <w:sz w:val="22"/>
          <w:szCs w:val="22"/>
        </w:rPr>
        <w:t xml:space="preserve"> (nt00339)</w:t>
      </w:r>
    </w:p>
    <w:p w14:paraId="57A49C9C" w14:textId="77777777" w:rsidR="00B20AE1" w:rsidRPr="00B20AE1" w:rsidRDefault="00B20AE1" w:rsidP="00BB7A3D">
      <w:pPr>
        <w:rPr>
          <w:i/>
          <w:iCs/>
          <w:sz w:val="22"/>
          <w:szCs w:val="22"/>
        </w:rPr>
      </w:pPr>
    </w:p>
    <w:p w14:paraId="40C3798C" w14:textId="629D19E8" w:rsidR="0057155F" w:rsidRDefault="0057155F" w:rsidP="00BB7A3D">
      <w:pPr>
        <w:rPr>
          <w:sz w:val="22"/>
          <w:szCs w:val="22"/>
        </w:rPr>
      </w:pPr>
      <w:r>
        <w:rPr>
          <w:noProof/>
          <w:sz w:val="22"/>
          <w:szCs w:val="22"/>
        </w:rPr>
        <w:drawing>
          <wp:inline distT="0" distB="0" distL="0" distR="0" wp14:anchorId="6D9F1D19" wp14:editId="5E579FDF">
            <wp:extent cx="5753100" cy="33020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302000"/>
                    </a:xfrm>
                    <a:prstGeom prst="rect">
                      <a:avLst/>
                    </a:prstGeom>
                    <a:noFill/>
                    <a:ln>
                      <a:noFill/>
                    </a:ln>
                  </pic:spPr>
                </pic:pic>
              </a:graphicData>
            </a:graphic>
          </wp:inline>
        </w:drawing>
      </w:r>
    </w:p>
    <w:p w14:paraId="695DB0E0" w14:textId="1A18DF0D" w:rsidR="007148F3" w:rsidRDefault="007148F3" w:rsidP="006B660C">
      <w:pPr>
        <w:rPr>
          <w:sz w:val="22"/>
          <w:szCs w:val="22"/>
        </w:rPr>
      </w:pPr>
    </w:p>
    <w:p w14:paraId="4731BBC8" w14:textId="201B617B" w:rsidR="007148F3" w:rsidRDefault="007148F3" w:rsidP="006B660C">
      <w:pPr>
        <w:rPr>
          <w:sz w:val="22"/>
          <w:szCs w:val="22"/>
        </w:rPr>
      </w:pPr>
      <w:r>
        <w:rPr>
          <w:sz w:val="22"/>
          <w:szCs w:val="22"/>
        </w:rPr>
        <w:t xml:space="preserve">We kunnen meer uitleg geven over de zoektermen die </w:t>
      </w:r>
      <w:r w:rsidR="00E161F6">
        <w:rPr>
          <w:sz w:val="22"/>
          <w:szCs w:val="22"/>
        </w:rPr>
        <w:t xml:space="preserve">bezoekers van de website kunnen gebruiken </w:t>
      </w:r>
      <w:r>
        <w:rPr>
          <w:sz w:val="22"/>
          <w:szCs w:val="22"/>
        </w:rPr>
        <w:t>en dat deze voortkomen uit de oorspronkelijke tekst. Het is belangrijk om te waarschuwen dat de zoekresultaten woorden bevatten die niet meer van deze tijd zijn en bijzonder kwetsend kunnen zijn. Hetzelfde geld</w:t>
      </w:r>
      <w:r w:rsidR="00C52A64">
        <w:rPr>
          <w:sz w:val="22"/>
          <w:szCs w:val="22"/>
        </w:rPr>
        <w:t>t</w:t>
      </w:r>
      <w:r>
        <w:rPr>
          <w:sz w:val="22"/>
          <w:szCs w:val="22"/>
        </w:rPr>
        <w:t xml:space="preserve"> voor de inhoud van de archiefstukken die vaak digitaal raadpleegbaar zijn na het zoeken in de index. </w:t>
      </w:r>
    </w:p>
    <w:p w14:paraId="5F7E1B9F" w14:textId="03F68991" w:rsidR="007148F3" w:rsidRDefault="007148F3" w:rsidP="006B660C">
      <w:pPr>
        <w:rPr>
          <w:sz w:val="22"/>
          <w:szCs w:val="22"/>
        </w:rPr>
      </w:pPr>
    </w:p>
    <w:p w14:paraId="24083B3F" w14:textId="061263CF" w:rsidR="007148F3" w:rsidRDefault="007148F3" w:rsidP="006B660C">
      <w:pPr>
        <w:rPr>
          <w:sz w:val="22"/>
          <w:szCs w:val="22"/>
        </w:rPr>
      </w:pPr>
      <w:r>
        <w:rPr>
          <w:sz w:val="22"/>
          <w:szCs w:val="22"/>
        </w:rPr>
        <w:t xml:space="preserve">We kunnen meer contextinformatie toevoegen over het archief en de stukken waar de index toegang toe biedt. </w:t>
      </w:r>
    </w:p>
    <w:p w14:paraId="0A8BBC0B" w14:textId="2DB99C2F" w:rsidR="007148F3" w:rsidRDefault="007148F3" w:rsidP="006B660C">
      <w:pPr>
        <w:rPr>
          <w:sz w:val="22"/>
          <w:szCs w:val="22"/>
        </w:rPr>
      </w:pPr>
    </w:p>
    <w:p w14:paraId="66B123B3" w14:textId="743960F1" w:rsidR="007148F3" w:rsidRDefault="007148F3" w:rsidP="006B660C">
      <w:pPr>
        <w:rPr>
          <w:sz w:val="22"/>
          <w:szCs w:val="22"/>
        </w:rPr>
      </w:pPr>
      <w:r>
        <w:rPr>
          <w:sz w:val="22"/>
          <w:szCs w:val="22"/>
        </w:rPr>
        <w:t xml:space="preserve">We </w:t>
      </w:r>
      <w:r w:rsidR="00571833">
        <w:rPr>
          <w:sz w:val="22"/>
          <w:szCs w:val="22"/>
        </w:rPr>
        <w:t xml:space="preserve">moeten </w:t>
      </w:r>
      <w:r>
        <w:rPr>
          <w:sz w:val="22"/>
          <w:szCs w:val="22"/>
        </w:rPr>
        <w:t xml:space="preserve">duidelijker toelichten hoe een index tot stand is gekomen en wat dat betekent voor het gebruik. </w:t>
      </w:r>
    </w:p>
    <w:p w14:paraId="79AFFECD" w14:textId="6FCEF994" w:rsidR="007148F3" w:rsidRDefault="007148F3" w:rsidP="006B660C">
      <w:pPr>
        <w:rPr>
          <w:sz w:val="22"/>
          <w:szCs w:val="22"/>
        </w:rPr>
      </w:pPr>
    </w:p>
    <w:p w14:paraId="72498D63" w14:textId="1432CE8D" w:rsidR="007148F3" w:rsidRDefault="007148F3" w:rsidP="006B660C">
      <w:pPr>
        <w:rPr>
          <w:sz w:val="22"/>
          <w:szCs w:val="22"/>
        </w:rPr>
      </w:pPr>
      <w:r>
        <w:rPr>
          <w:sz w:val="22"/>
          <w:szCs w:val="22"/>
        </w:rPr>
        <w:t xml:space="preserve">Zoekhulpen kunnen worden aangevuld met literatuur over de archiefvormers van het archief waar het toegang tot verleent. Literatuur over de omgang van deze archiefvormer met gemarginaliseerde groepen hoort daar nadrukkelijk ook bij. </w:t>
      </w:r>
    </w:p>
    <w:p w14:paraId="231AC8AC" w14:textId="3E9CB3C2" w:rsidR="007148F3" w:rsidRDefault="007148F3" w:rsidP="006B660C">
      <w:pPr>
        <w:rPr>
          <w:sz w:val="22"/>
          <w:szCs w:val="22"/>
        </w:rPr>
      </w:pPr>
    </w:p>
    <w:p w14:paraId="6ADCFB81" w14:textId="6F068E18" w:rsidR="006973E4" w:rsidRDefault="007148F3" w:rsidP="006B660C">
      <w:pPr>
        <w:rPr>
          <w:sz w:val="22"/>
          <w:szCs w:val="22"/>
        </w:rPr>
      </w:pPr>
      <w:r>
        <w:rPr>
          <w:sz w:val="22"/>
          <w:szCs w:val="22"/>
        </w:rPr>
        <w:t xml:space="preserve">Het </w:t>
      </w:r>
      <w:r w:rsidR="006B660C">
        <w:rPr>
          <w:sz w:val="22"/>
          <w:szCs w:val="22"/>
        </w:rPr>
        <w:t xml:space="preserve">is daarnaast </w:t>
      </w:r>
      <w:r w:rsidR="00C52A64">
        <w:rPr>
          <w:sz w:val="22"/>
          <w:szCs w:val="22"/>
        </w:rPr>
        <w:t>aan te bevelen</w:t>
      </w:r>
      <w:r w:rsidR="006B660C">
        <w:rPr>
          <w:sz w:val="22"/>
          <w:szCs w:val="22"/>
        </w:rPr>
        <w:t xml:space="preserve"> om te onderzoeken hoe op indexniveau meer duiding kan worden gegeven</w:t>
      </w:r>
      <w:r w:rsidR="009566AF">
        <w:rPr>
          <w:sz w:val="22"/>
          <w:szCs w:val="22"/>
        </w:rPr>
        <w:t xml:space="preserve"> aan zoekresultaten</w:t>
      </w:r>
      <w:r w:rsidR="006B660C">
        <w:rPr>
          <w:sz w:val="22"/>
          <w:szCs w:val="22"/>
        </w:rPr>
        <w:t xml:space="preserve">. </w:t>
      </w:r>
      <w:r w:rsidR="006973E4">
        <w:rPr>
          <w:sz w:val="22"/>
          <w:szCs w:val="22"/>
        </w:rPr>
        <w:t xml:space="preserve">Het is mogelijk om via een zoekactie via google op resultaatniveau de index te betreden. Dat heeft als gevolg dat uitleg die in zoekhulpen is geplaatst als het ware wordt overgeslagen. </w:t>
      </w:r>
    </w:p>
    <w:p w14:paraId="7BBAC846" w14:textId="77777777" w:rsidR="009566AF" w:rsidRDefault="009566AF" w:rsidP="006B660C">
      <w:pPr>
        <w:rPr>
          <w:sz w:val="22"/>
          <w:szCs w:val="22"/>
        </w:rPr>
      </w:pPr>
    </w:p>
    <w:p w14:paraId="0DFF9E2B" w14:textId="546BB240" w:rsidR="006B660C" w:rsidRDefault="009566AF" w:rsidP="006B660C">
      <w:pPr>
        <w:rPr>
          <w:sz w:val="22"/>
          <w:szCs w:val="22"/>
        </w:rPr>
      </w:pPr>
      <w:r>
        <w:rPr>
          <w:sz w:val="22"/>
          <w:szCs w:val="22"/>
        </w:rPr>
        <w:t xml:space="preserve">Naast het </w:t>
      </w:r>
      <w:proofErr w:type="spellStart"/>
      <w:r>
        <w:rPr>
          <w:sz w:val="22"/>
          <w:szCs w:val="22"/>
        </w:rPr>
        <w:t>doorontwikkelen</w:t>
      </w:r>
      <w:proofErr w:type="spellEnd"/>
      <w:r>
        <w:rPr>
          <w:sz w:val="22"/>
          <w:szCs w:val="22"/>
        </w:rPr>
        <w:t xml:space="preserve"> van bestaande zoekhulpen adviseren we ook het ontwikkelen van een generieke zoekhulp genaamd </w:t>
      </w:r>
      <w:r w:rsidR="00C52A64">
        <w:rPr>
          <w:sz w:val="22"/>
          <w:szCs w:val="22"/>
        </w:rPr>
        <w:t>‘</w:t>
      </w:r>
      <w:r>
        <w:rPr>
          <w:sz w:val="22"/>
          <w:szCs w:val="22"/>
        </w:rPr>
        <w:t xml:space="preserve">Taal </w:t>
      </w:r>
      <w:r w:rsidR="00C52A64">
        <w:rPr>
          <w:sz w:val="22"/>
          <w:szCs w:val="22"/>
        </w:rPr>
        <w:t>en</w:t>
      </w:r>
      <w:r>
        <w:rPr>
          <w:sz w:val="22"/>
          <w:szCs w:val="22"/>
        </w:rPr>
        <w:t xml:space="preserve"> </w:t>
      </w:r>
      <w:r w:rsidR="00C52A64">
        <w:rPr>
          <w:sz w:val="22"/>
          <w:szCs w:val="22"/>
        </w:rPr>
        <w:t>t</w:t>
      </w:r>
      <w:r>
        <w:rPr>
          <w:sz w:val="22"/>
          <w:szCs w:val="22"/>
        </w:rPr>
        <w:t>erminologie in koloniale archieven</w:t>
      </w:r>
      <w:r w:rsidR="00C52A64">
        <w:rPr>
          <w:sz w:val="22"/>
          <w:szCs w:val="22"/>
        </w:rPr>
        <w:t>’</w:t>
      </w:r>
      <w:r>
        <w:rPr>
          <w:sz w:val="22"/>
          <w:szCs w:val="22"/>
        </w:rPr>
        <w:t xml:space="preserve">. In deze zoekhulp kunnen we als organisatie uitleg geven over de wijze waarop een bezoeker taal en terminologie aantreft in een </w:t>
      </w:r>
      <w:r>
        <w:rPr>
          <w:sz w:val="22"/>
          <w:szCs w:val="22"/>
        </w:rPr>
        <w:lastRenderedPageBreak/>
        <w:t>inventaris en andere content. Deze zoekhulp is vervolgens te koppelen aan koloniale archieven. Als resultaat is de zoekhulp altijd zichtbaar op inventaris</w:t>
      </w:r>
      <w:r w:rsidR="00571833">
        <w:rPr>
          <w:sz w:val="22"/>
          <w:szCs w:val="22"/>
        </w:rPr>
        <w:t>-en index</w:t>
      </w:r>
      <w:r>
        <w:rPr>
          <w:sz w:val="22"/>
          <w:szCs w:val="22"/>
        </w:rPr>
        <w:t xml:space="preserve">niveau op de website.   </w:t>
      </w:r>
    </w:p>
    <w:p w14:paraId="606EA928" w14:textId="54112104" w:rsidR="006B660C" w:rsidRDefault="006B660C" w:rsidP="006B660C">
      <w:pPr>
        <w:rPr>
          <w:sz w:val="22"/>
          <w:szCs w:val="22"/>
        </w:rPr>
      </w:pPr>
    </w:p>
    <w:p w14:paraId="66759FA4" w14:textId="52281207" w:rsidR="00BF0E08" w:rsidRPr="00C51713" w:rsidRDefault="008773DA" w:rsidP="00BB7A3D">
      <w:pPr>
        <w:rPr>
          <w:b/>
          <w:bCs/>
          <w:sz w:val="24"/>
        </w:rPr>
      </w:pPr>
      <w:r w:rsidRPr="001A1D43">
        <w:rPr>
          <w:b/>
          <w:bCs/>
          <w:sz w:val="32"/>
          <w:szCs w:val="32"/>
        </w:rPr>
        <w:t>3</w:t>
      </w:r>
      <w:r w:rsidR="007A59E2" w:rsidRPr="001A1D43">
        <w:rPr>
          <w:b/>
          <w:bCs/>
          <w:sz w:val="32"/>
          <w:szCs w:val="32"/>
        </w:rPr>
        <w:t>.</w:t>
      </w:r>
      <w:r w:rsidR="00F1030C" w:rsidRPr="001A1D43">
        <w:rPr>
          <w:b/>
          <w:bCs/>
          <w:sz w:val="32"/>
          <w:szCs w:val="32"/>
        </w:rPr>
        <w:t>4</w:t>
      </w:r>
      <w:r w:rsidR="007A59E2" w:rsidRPr="002C5A86">
        <w:rPr>
          <w:b/>
          <w:bCs/>
          <w:sz w:val="26"/>
          <w:szCs w:val="26"/>
        </w:rPr>
        <w:t xml:space="preserve"> </w:t>
      </w:r>
      <w:r w:rsidR="00713BCB">
        <w:rPr>
          <w:b/>
          <w:bCs/>
          <w:sz w:val="26"/>
          <w:szCs w:val="26"/>
        </w:rPr>
        <w:t xml:space="preserve">| </w:t>
      </w:r>
      <w:r w:rsidR="00F1030C">
        <w:rPr>
          <w:b/>
          <w:bCs/>
          <w:sz w:val="26"/>
          <w:szCs w:val="26"/>
        </w:rPr>
        <w:t>Overig</w:t>
      </w:r>
      <w:r w:rsidR="001A1D43">
        <w:rPr>
          <w:b/>
          <w:bCs/>
          <w:sz w:val="26"/>
          <w:szCs w:val="26"/>
        </w:rPr>
        <w:t>e suggesties</w:t>
      </w:r>
    </w:p>
    <w:p w14:paraId="2C0CD9FC" w14:textId="0413649A" w:rsidR="00DC1DA5" w:rsidRDefault="00DC1DA5" w:rsidP="00BB7A3D">
      <w:pPr>
        <w:rPr>
          <w:sz w:val="22"/>
          <w:szCs w:val="22"/>
        </w:rPr>
      </w:pPr>
    </w:p>
    <w:p w14:paraId="7707296E" w14:textId="3116F2F5" w:rsidR="00DC1DA5" w:rsidRPr="00210C62" w:rsidRDefault="00713BCB" w:rsidP="00BB7A3D">
      <w:pPr>
        <w:rPr>
          <w:b/>
          <w:bCs/>
          <w:sz w:val="22"/>
          <w:szCs w:val="22"/>
        </w:rPr>
      </w:pPr>
      <w:r w:rsidRPr="001A1D43">
        <w:rPr>
          <w:b/>
          <w:bCs/>
          <w:sz w:val="26"/>
          <w:szCs w:val="26"/>
        </w:rPr>
        <w:t>3.</w:t>
      </w:r>
      <w:r w:rsidR="00F1030C" w:rsidRPr="001A1D43">
        <w:rPr>
          <w:b/>
          <w:bCs/>
          <w:sz w:val="26"/>
          <w:szCs w:val="26"/>
        </w:rPr>
        <w:t>4</w:t>
      </w:r>
      <w:r w:rsidRPr="001A1D43">
        <w:rPr>
          <w:b/>
          <w:bCs/>
          <w:sz w:val="26"/>
          <w:szCs w:val="26"/>
        </w:rPr>
        <w:t>.1</w:t>
      </w:r>
      <w:r>
        <w:rPr>
          <w:b/>
          <w:bCs/>
          <w:sz w:val="22"/>
          <w:szCs w:val="22"/>
        </w:rPr>
        <w:t xml:space="preserve"> | </w:t>
      </w:r>
      <w:r w:rsidR="00DC1DA5" w:rsidRPr="00210C62">
        <w:rPr>
          <w:b/>
          <w:bCs/>
          <w:sz w:val="22"/>
          <w:szCs w:val="22"/>
        </w:rPr>
        <w:t>Studiezaal</w:t>
      </w:r>
    </w:p>
    <w:p w14:paraId="2F77B9F5" w14:textId="2E2B9EC7" w:rsidR="009566AF" w:rsidRDefault="00503E21" w:rsidP="00BB7A3D">
      <w:pPr>
        <w:rPr>
          <w:sz w:val="22"/>
          <w:szCs w:val="22"/>
        </w:rPr>
      </w:pPr>
      <w:r>
        <w:rPr>
          <w:sz w:val="22"/>
          <w:szCs w:val="22"/>
        </w:rPr>
        <w:t xml:space="preserve">Tijdens de wekelijke bijeenkomsten hebben we als projectgroep gesproken over de mogelijkheid om een fysieke handleiding te maken waarin we uitleg geven over taal die bezoekers tegen kunnen komen in de archiefstukken. </w:t>
      </w:r>
      <w:r w:rsidR="00C6259D">
        <w:rPr>
          <w:sz w:val="22"/>
          <w:szCs w:val="22"/>
        </w:rPr>
        <w:t>Een deel van onze bezoekers verlaat aangedaan de studiezaal omdat de wereld die in de archiefstukken te reconstrueren valt hard bij hen binnenkomt. Het is respectvol om bezoekers tegemoet te treden</w:t>
      </w:r>
      <w:r w:rsidR="008D3727">
        <w:rPr>
          <w:sz w:val="22"/>
          <w:szCs w:val="22"/>
        </w:rPr>
        <w:t xml:space="preserve"> en</w:t>
      </w:r>
      <w:r w:rsidR="00C6259D">
        <w:rPr>
          <w:sz w:val="22"/>
          <w:szCs w:val="22"/>
        </w:rPr>
        <w:t xml:space="preserve"> te wijzen op de fysieke handleiding. In de handleiding kunnen we bezoekers waarschuwen voor het taalgebruik en voorbereiden op de inhoud van het archiefstuk. Dit idee is nog niet verder uitgewerkt maar kan verder worden opgepakt bij de volgende fase van het project. </w:t>
      </w:r>
    </w:p>
    <w:p w14:paraId="4CE53D12" w14:textId="3C787F6F" w:rsidR="00C6259D" w:rsidRDefault="00C6259D" w:rsidP="00BB7A3D">
      <w:pPr>
        <w:rPr>
          <w:sz w:val="22"/>
          <w:szCs w:val="22"/>
        </w:rPr>
      </w:pPr>
    </w:p>
    <w:p w14:paraId="0FB2E0E7" w14:textId="3AC180A6" w:rsidR="00D41D77" w:rsidRPr="0037338E" w:rsidRDefault="00713BCB" w:rsidP="00D41D77">
      <w:pPr>
        <w:rPr>
          <w:rFonts w:cs="Calibri"/>
          <w:b/>
          <w:bCs/>
          <w:sz w:val="22"/>
          <w:szCs w:val="22"/>
          <w:lang w:val="nl"/>
        </w:rPr>
      </w:pPr>
      <w:r w:rsidRPr="001A1D43">
        <w:rPr>
          <w:rFonts w:cs="Calibri"/>
          <w:b/>
          <w:bCs/>
          <w:sz w:val="26"/>
          <w:szCs w:val="26"/>
          <w:lang w:val="nl"/>
        </w:rPr>
        <w:t>3.</w:t>
      </w:r>
      <w:r w:rsidR="00F1030C" w:rsidRPr="001A1D43">
        <w:rPr>
          <w:rFonts w:cs="Calibri"/>
          <w:b/>
          <w:bCs/>
          <w:sz w:val="26"/>
          <w:szCs w:val="26"/>
          <w:lang w:val="nl"/>
        </w:rPr>
        <w:t>4</w:t>
      </w:r>
      <w:r w:rsidRPr="001A1D43">
        <w:rPr>
          <w:rFonts w:cs="Calibri"/>
          <w:b/>
          <w:bCs/>
          <w:sz w:val="26"/>
          <w:szCs w:val="26"/>
          <w:lang w:val="nl"/>
        </w:rPr>
        <w:t>.2</w:t>
      </w:r>
      <w:r>
        <w:rPr>
          <w:rFonts w:cs="Calibri"/>
          <w:b/>
          <w:bCs/>
          <w:sz w:val="22"/>
          <w:szCs w:val="22"/>
          <w:lang w:val="nl"/>
        </w:rPr>
        <w:t xml:space="preserve"> | </w:t>
      </w:r>
      <w:r w:rsidR="00D41D77" w:rsidRPr="0037338E">
        <w:rPr>
          <w:rFonts w:cs="Calibri"/>
          <w:b/>
          <w:bCs/>
          <w:sz w:val="22"/>
          <w:szCs w:val="22"/>
          <w:lang w:val="nl"/>
        </w:rPr>
        <w:t>De inbox taal@nationaalarchief.nl</w:t>
      </w:r>
    </w:p>
    <w:p w14:paraId="0896CA36" w14:textId="5D10709A" w:rsidR="008F1AED" w:rsidRPr="0037338E" w:rsidRDefault="00D41D77" w:rsidP="00D41D77">
      <w:pPr>
        <w:rPr>
          <w:sz w:val="22"/>
          <w:szCs w:val="22"/>
        </w:rPr>
      </w:pPr>
      <w:r>
        <w:rPr>
          <w:sz w:val="22"/>
          <w:szCs w:val="22"/>
        </w:rPr>
        <w:t xml:space="preserve">Tot heden zijn er vrijwel geen berichten ontvangen van bezoekers in de </w:t>
      </w:r>
      <w:proofErr w:type="spellStart"/>
      <w:r>
        <w:rPr>
          <w:sz w:val="22"/>
          <w:szCs w:val="22"/>
        </w:rPr>
        <w:t>inbox</w:t>
      </w:r>
      <w:proofErr w:type="spellEnd"/>
      <w:r w:rsidR="00D1284B">
        <w:t xml:space="preserve"> </w:t>
      </w:r>
      <w:r w:rsidR="00D1284B" w:rsidRPr="00D1284B">
        <w:rPr>
          <w:sz w:val="22"/>
          <w:szCs w:val="22"/>
        </w:rPr>
        <w:t>taal</w:t>
      </w:r>
      <w:r w:rsidR="00F1586B">
        <w:rPr>
          <w:sz w:val="22"/>
          <w:szCs w:val="22"/>
        </w:rPr>
        <w:t>gebruik</w:t>
      </w:r>
      <w:r w:rsidR="00D1284B" w:rsidRPr="00D1284B">
        <w:rPr>
          <w:sz w:val="22"/>
          <w:szCs w:val="22"/>
        </w:rPr>
        <w:t>@nationaalarchief.nl</w:t>
      </w:r>
      <w:r w:rsidR="00E3061F">
        <w:rPr>
          <w:rStyle w:val="Voetnootmarkering"/>
          <w:sz w:val="22"/>
          <w:szCs w:val="22"/>
        </w:rPr>
        <w:footnoteReference w:id="3"/>
      </w:r>
      <w:r w:rsidR="008D3727">
        <w:rPr>
          <w:sz w:val="22"/>
          <w:szCs w:val="22"/>
        </w:rPr>
        <w:t>.</w:t>
      </w:r>
      <w:r>
        <w:rPr>
          <w:sz w:val="22"/>
          <w:szCs w:val="22"/>
        </w:rPr>
        <w:t xml:space="preserve"> De zichtbaarheid van het mailadres laat te wensen over. Alleen in de </w:t>
      </w:r>
      <w:proofErr w:type="spellStart"/>
      <w:r>
        <w:rPr>
          <w:sz w:val="22"/>
          <w:szCs w:val="22"/>
        </w:rPr>
        <w:t>footer</w:t>
      </w:r>
      <w:proofErr w:type="spellEnd"/>
      <w:r>
        <w:rPr>
          <w:sz w:val="22"/>
          <w:szCs w:val="22"/>
        </w:rPr>
        <w:t xml:space="preserve"> van de website staat een link naar het mailadres.</w:t>
      </w:r>
      <w:r w:rsidR="00D1284B">
        <w:rPr>
          <w:sz w:val="22"/>
          <w:szCs w:val="22"/>
        </w:rPr>
        <w:t xml:space="preserve"> </w:t>
      </w:r>
      <w:r>
        <w:rPr>
          <w:sz w:val="22"/>
          <w:szCs w:val="22"/>
        </w:rPr>
        <w:t xml:space="preserve">We adviseren het mailadres zichtbaarder te tonen op de website. Met het </w:t>
      </w:r>
      <w:proofErr w:type="spellStart"/>
      <w:r>
        <w:rPr>
          <w:sz w:val="22"/>
          <w:szCs w:val="22"/>
        </w:rPr>
        <w:t>webteam</w:t>
      </w:r>
      <w:proofErr w:type="spellEnd"/>
      <w:r>
        <w:rPr>
          <w:sz w:val="22"/>
          <w:szCs w:val="22"/>
        </w:rPr>
        <w:t xml:space="preserve"> kan in de volgende fase van het project worden onderzocht hoe dat kan worden gerealiseerd. </w:t>
      </w:r>
      <w:r w:rsidR="008F1AED">
        <w:rPr>
          <w:sz w:val="22"/>
          <w:szCs w:val="22"/>
        </w:rPr>
        <w:t xml:space="preserve">De mogelijkheden tot het melden van kwetsend taalgebruik via de </w:t>
      </w:r>
      <w:proofErr w:type="spellStart"/>
      <w:r w:rsidR="008F1AED">
        <w:rPr>
          <w:sz w:val="22"/>
          <w:szCs w:val="22"/>
        </w:rPr>
        <w:t>inbox</w:t>
      </w:r>
      <w:proofErr w:type="spellEnd"/>
      <w:r w:rsidR="008F1AED">
        <w:rPr>
          <w:sz w:val="22"/>
          <w:szCs w:val="22"/>
        </w:rPr>
        <w:t xml:space="preserve"> kan daarnaast worden gedeeld via de nieuwsbrief van het Nationaal Archief en eventueel via sociale mediakanalen. </w:t>
      </w:r>
    </w:p>
    <w:bookmarkEnd w:id="1"/>
    <w:p w14:paraId="75BD963E" w14:textId="54D00098" w:rsidR="007D0E3C" w:rsidRDefault="007D0E3C" w:rsidP="00BB7A3D">
      <w:pPr>
        <w:rPr>
          <w:sz w:val="22"/>
          <w:szCs w:val="22"/>
        </w:rPr>
      </w:pPr>
    </w:p>
    <w:p w14:paraId="1DEDB3EA" w14:textId="5D962DA2" w:rsidR="00B066E8" w:rsidRDefault="00A87A73" w:rsidP="00BB7A3D">
      <w:pPr>
        <w:rPr>
          <w:b/>
          <w:bCs/>
          <w:sz w:val="22"/>
          <w:szCs w:val="22"/>
        </w:rPr>
      </w:pPr>
      <w:r w:rsidRPr="001A1D43">
        <w:rPr>
          <w:rFonts w:cs="Calibri"/>
          <w:b/>
          <w:bCs/>
          <w:sz w:val="26"/>
          <w:szCs w:val="26"/>
          <w:lang w:val="nl"/>
        </w:rPr>
        <w:t>3.4.</w:t>
      </w:r>
      <w:r>
        <w:rPr>
          <w:rFonts w:cs="Calibri"/>
          <w:b/>
          <w:bCs/>
          <w:sz w:val="26"/>
          <w:szCs w:val="26"/>
          <w:lang w:val="nl"/>
        </w:rPr>
        <w:t>3</w:t>
      </w:r>
      <w:r>
        <w:rPr>
          <w:rFonts w:cs="Calibri"/>
          <w:b/>
          <w:bCs/>
          <w:sz w:val="22"/>
          <w:szCs w:val="22"/>
          <w:lang w:val="nl"/>
        </w:rPr>
        <w:t xml:space="preserve"> | </w:t>
      </w:r>
      <w:r w:rsidR="00172A78" w:rsidRPr="00F70544">
        <w:rPr>
          <w:b/>
          <w:bCs/>
          <w:sz w:val="22"/>
          <w:szCs w:val="22"/>
        </w:rPr>
        <w:t>Wederkerigheid</w:t>
      </w:r>
    </w:p>
    <w:p w14:paraId="17A7F9A4" w14:textId="641425A8" w:rsidR="00F70544" w:rsidRDefault="00F70544" w:rsidP="00BB7A3D">
      <w:pPr>
        <w:rPr>
          <w:sz w:val="22"/>
          <w:szCs w:val="22"/>
        </w:rPr>
      </w:pPr>
      <w:r>
        <w:rPr>
          <w:sz w:val="22"/>
          <w:szCs w:val="22"/>
        </w:rPr>
        <w:t xml:space="preserve">Binnen het project </w:t>
      </w:r>
      <w:r w:rsidR="00A87A73">
        <w:rPr>
          <w:sz w:val="22"/>
          <w:szCs w:val="22"/>
        </w:rPr>
        <w:t xml:space="preserve">Taal &amp; Terminologie </w:t>
      </w:r>
      <w:r>
        <w:rPr>
          <w:sz w:val="22"/>
          <w:szCs w:val="22"/>
        </w:rPr>
        <w:t xml:space="preserve">vragen we mensen deel te nemen aan aanpassen van archiefbeschrijvingen. </w:t>
      </w:r>
      <w:r w:rsidR="00FA390F">
        <w:rPr>
          <w:sz w:val="22"/>
          <w:szCs w:val="22"/>
        </w:rPr>
        <w:t xml:space="preserve">Wat we echter niet willen is dat alleen het Nationaal Archief hier baat bij heeft. Het is de bedoeling dat alle deelnemers iets uit het project meenemen waar ze op lange termijn </w:t>
      </w:r>
      <w:r w:rsidR="00584FC2">
        <w:rPr>
          <w:sz w:val="22"/>
          <w:szCs w:val="22"/>
        </w:rPr>
        <w:t>iets aan</w:t>
      </w:r>
      <w:r w:rsidR="00FA390F">
        <w:rPr>
          <w:sz w:val="22"/>
          <w:szCs w:val="22"/>
        </w:rPr>
        <w:t xml:space="preserve"> hebben. Om dit mogelijk te maken zijn we van plan om alle </w:t>
      </w:r>
      <w:r w:rsidR="00F52671">
        <w:rPr>
          <w:sz w:val="22"/>
          <w:szCs w:val="22"/>
        </w:rPr>
        <w:t xml:space="preserve">toekomstige </w:t>
      </w:r>
      <w:r w:rsidR="00FA390F">
        <w:rPr>
          <w:sz w:val="22"/>
          <w:szCs w:val="22"/>
        </w:rPr>
        <w:t xml:space="preserve">deelnemers een cursus archiefonderzoek aan te bieden. Dit heeft </w:t>
      </w:r>
      <w:r w:rsidR="00A5298C">
        <w:rPr>
          <w:sz w:val="22"/>
          <w:szCs w:val="22"/>
        </w:rPr>
        <w:t>in ieder geval twee beoogde voordelen. In de eerste plaats verlaagd het de drempel om mee te doen. Heb je geen archiefervaring? Geen probleem, de cursus vangt dit op. Het tweede voordeel is dat we archiefvaardigheden delen met gemeenschappen die op dit moment weinig in de studiezaal komen</w:t>
      </w:r>
      <w:r w:rsidR="00584FC2">
        <w:rPr>
          <w:sz w:val="22"/>
          <w:szCs w:val="22"/>
        </w:rPr>
        <w:t xml:space="preserve"> en dat er sprake is van een uitwisseling van kennis en vaardigheden. </w:t>
      </w:r>
    </w:p>
    <w:p w14:paraId="3133B059" w14:textId="42FC86D5" w:rsidR="00A5298C" w:rsidRDefault="00A5298C" w:rsidP="00BB7A3D">
      <w:pPr>
        <w:rPr>
          <w:sz w:val="22"/>
          <w:szCs w:val="22"/>
        </w:rPr>
      </w:pPr>
    </w:p>
    <w:p w14:paraId="6CCD6355" w14:textId="1503C637" w:rsidR="00C57BFB" w:rsidRDefault="00AC5EEB" w:rsidP="00BB7A3D">
      <w:pPr>
        <w:rPr>
          <w:sz w:val="22"/>
          <w:szCs w:val="22"/>
        </w:rPr>
      </w:pPr>
      <w:r w:rsidRPr="00AC5EEB">
        <w:rPr>
          <w:b/>
          <w:bCs/>
          <w:sz w:val="26"/>
          <w:szCs w:val="26"/>
        </w:rPr>
        <w:t>3.4.4</w:t>
      </w:r>
      <w:r>
        <w:rPr>
          <w:b/>
          <w:bCs/>
          <w:sz w:val="26"/>
          <w:szCs w:val="26"/>
        </w:rPr>
        <w:t xml:space="preserve"> </w:t>
      </w:r>
      <w:r>
        <w:rPr>
          <w:rFonts w:cs="Calibri"/>
          <w:b/>
          <w:bCs/>
          <w:sz w:val="22"/>
          <w:szCs w:val="22"/>
          <w:lang w:val="nl"/>
        </w:rPr>
        <w:t xml:space="preserve">| </w:t>
      </w:r>
      <w:r w:rsidR="00704329">
        <w:rPr>
          <w:rFonts w:cs="Calibri"/>
          <w:b/>
          <w:bCs/>
          <w:sz w:val="22"/>
          <w:szCs w:val="22"/>
          <w:lang w:val="nl"/>
        </w:rPr>
        <w:t>Open vra</w:t>
      </w:r>
      <w:r w:rsidR="001D7A10">
        <w:rPr>
          <w:rFonts w:cs="Calibri"/>
          <w:b/>
          <w:bCs/>
          <w:sz w:val="22"/>
          <w:szCs w:val="22"/>
          <w:lang w:val="nl"/>
        </w:rPr>
        <w:t>a</w:t>
      </w:r>
      <w:r w:rsidR="00704329">
        <w:rPr>
          <w:rFonts w:cs="Calibri"/>
          <w:b/>
          <w:bCs/>
          <w:sz w:val="22"/>
          <w:szCs w:val="22"/>
          <w:lang w:val="nl"/>
        </w:rPr>
        <w:t>g</w:t>
      </w:r>
      <w:r w:rsidR="00704329">
        <w:rPr>
          <w:rFonts w:cs="Calibri"/>
          <w:b/>
          <w:bCs/>
          <w:sz w:val="22"/>
          <w:szCs w:val="22"/>
          <w:lang w:val="nl"/>
        </w:rPr>
        <w:br/>
      </w:r>
      <w:r w:rsidR="00581987" w:rsidRPr="00581987">
        <w:rPr>
          <w:sz w:val="22"/>
          <w:szCs w:val="22"/>
        </w:rPr>
        <w:t>Tijdens het project hebben we samengewerkt met twee</w:t>
      </w:r>
      <w:r w:rsidR="00581987">
        <w:rPr>
          <w:sz w:val="22"/>
          <w:szCs w:val="22"/>
        </w:rPr>
        <w:t xml:space="preserve"> externe deskundigen</w:t>
      </w:r>
      <w:r w:rsidR="001D7A10">
        <w:rPr>
          <w:sz w:val="22"/>
          <w:szCs w:val="22"/>
        </w:rPr>
        <w:t>. Dat is voor de lange termijn van het project vanzelfsprekend te weinig. Twee personen representeren immers geen gemeenschap. We weten nog niet hoe we de samenwerking willen organiseren. Neemt het Nationaal Archief daarvoor initiatief? Of is het verstandiger om het initiatief juist te laten bij de gemeenschappen</w:t>
      </w:r>
      <w:r w:rsidR="00837D87">
        <w:rPr>
          <w:sz w:val="22"/>
          <w:szCs w:val="22"/>
        </w:rPr>
        <w:t xml:space="preserve"> zelf</w:t>
      </w:r>
      <w:r w:rsidR="001D7A10">
        <w:rPr>
          <w:sz w:val="22"/>
          <w:szCs w:val="22"/>
        </w:rPr>
        <w:t xml:space="preserve">? Werk je met grote groepen samen? Of juist in select gezelschap. </w:t>
      </w:r>
      <w:r w:rsidR="00837D87">
        <w:rPr>
          <w:sz w:val="22"/>
          <w:szCs w:val="22"/>
        </w:rPr>
        <w:t xml:space="preserve">We horen het graag als je hier ideeën over hebt. </w:t>
      </w:r>
    </w:p>
    <w:p w14:paraId="1E555DB2" w14:textId="3A67362A" w:rsidR="001D7A10" w:rsidRDefault="001D7A10" w:rsidP="00BB7A3D">
      <w:pPr>
        <w:rPr>
          <w:sz w:val="22"/>
          <w:szCs w:val="22"/>
        </w:rPr>
      </w:pPr>
      <w:r>
        <w:rPr>
          <w:sz w:val="22"/>
          <w:szCs w:val="22"/>
        </w:rPr>
        <w:lastRenderedPageBreak/>
        <w:t xml:space="preserve">Dit is de eerste keer dat we een project als deze hebben uitgevoerd. De ontwikkeling (en onze kennis) staat nog in de kinderschoenen. We leren graag van initiatieven en ervaringen bij </w:t>
      </w:r>
      <w:r w:rsidR="00837D87">
        <w:rPr>
          <w:sz w:val="22"/>
          <w:szCs w:val="22"/>
        </w:rPr>
        <w:t>collega instellingen</w:t>
      </w:r>
      <w:r>
        <w:rPr>
          <w:sz w:val="22"/>
          <w:szCs w:val="22"/>
        </w:rPr>
        <w:t xml:space="preserve">. Heb je ervaringen of ideeën die je met ons wilt delen? </w:t>
      </w:r>
      <w:r w:rsidR="007E1FDC">
        <w:rPr>
          <w:sz w:val="22"/>
          <w:szCs w:val="22"/>
        </w:rPr>
        <w:t xml:space="preserve">We horen het graag! </w:t>
      </w:r>
    </w:p>
    <w:sectPr w:rsidR="001D7A10" w:rsidSect="00A425CE">
      <w:footerReference w:type="default" r:id="rId9"/>
      <w:headerReference w:type="first" r:id="rId10"/>
      <w:pgSz w:w="11906" w:h="16838"/>
      <w:pgMar w:top="1417" w:right="1417" w:bottom="1417" w:left="1417" w:header="0" w:footer="34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D8E9" w14:textId="77777777" w:rsidR="00D26DCE" w:rsidRDefault="00D26DCE" w:rsidP="00321AF9">
      <w:pPr>
        <w:spacing w:line="240" w:lineRule="auto"/>
      </w:pPr>
      <w:r>
        <w:separator/>
      </w:r>
    </w:p>
  </w:endnote>
  <w:endnote w:type="continuationSeparator" w:id="0">
    <w:p w14:paraId="67E21887" w14:textId="77777777" w:rsidR="00D26DCE" w:rsidRDefault="00D26DCE" w:rsidP="00321A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jksoverheidSansTextTT-Regular">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ijksoverheidSansTextTT-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206356"/>
      <w:docPartObj>
        <w:docPartGallery w:val="Page Numbers (Bottom of Page)"/>
        <w:docPartUnique/>
      </w:docPartObj>
    </w:sdtPr>
    <w:sdtEndPr/>
    <w:sdtContent>
      <w:p w14:paraId="0AC788D5" w14:textId="560BA6B3" w:rsidR="00D26DCE" w:rsidRDefault="00D26DCE" w:rsidP="00CF2CC7">
        <w:pPr>
          <w:pStyle w:val="Ballontekst"/>
          <w:jc w:val="center"/>
        </w:pPr>
        <w:r>
          <w:fldChar w:fldCharType="begin"/>
        </w:r>
        <w:r>
          <w:instrText>PAGE   \* MERGEFORMAT</w:instrText>
        </w:r>
        <w:r>
          <w:fldChar w:fldCharType="separate"/>
        </w:r>
        <w:r>
          <w:t>2</w:t>
        </w:r>
        <w:r>
          <w:fldChar w:fldCharType="end"/>
        </w:r>
      </w:p>
    </w:sdtContent>
  </w:sdt>
  <w:p w14:paraId="4357A71C" w14:textId="77777777" w:rsidR="00D26DCE" w:rsidRDefault="00D26DCE">
    <w:pPr>
      <w:pStyle w:val="Ballo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7A30" w14:textId="77777777" w:rsidR="00D26DCE" w:rsidRDefault="00D26DCE" w:rsidP="00321AF9">
      <w:pPr>
        <w:spacing w:line="240" w:lineRule="auto"/>
      </w:pPr>
      <w:r>
        <w:separator/>
      </w:r>
    </w:p>
  </w:footnote>
  <w:footnote w:type="continuationSeparator" w:id="0">
    <w:p w14:paraId="459FA574" w14:textId="77777777" w:rsidR="00D26DCE" w:rsidRDefault="00D26DCE" w:rsidP="00321AF9">
      <w:pPr>
        <w:spacing w:line="240" w:lineRule="auto"/>
      </w:pPr>
      <w:r>
        <w:continuationSeparator/>
      </w:r>
    </w:p>
  </w:footnote>
  <w:footnote w:id="1">
    <w:p w14:paraId="495DFFF9" w14:textId="5B7C4EE2" w:rsidR="00A8239F" w:rsidRPr="00A425CE" w:rsidRDefault="00A8239F">
      <w:pPr>
        <w:pStyle w:val="Voetnoottekst"/>
        <w:rPr>
          <w:sz w:val="18"/>
          <w:szCs w:val="18"/>
        </w:rPr>
      </w:pPr>
      <w:r w:rsidRPr="00A425CE">
        <w:rPr>
          <w:rStyle w:val="Voetnootmarkering"/>
          <w:sz w:val="18"/>
          <w:szCs w:val="18"/>
        </w:rPr>
        <w:footnoteRef/>
      </w:r>
      <w:r w:rsidRPr="00A425CE">
        <w:rPr>
          <w:sz w:val="18"/>
          <w:szCs w:val="18"/>
        </w:rPr>
        <w:t xml:space="preserve"> Nationaal Archief, Ministerie van Koloniën, </w:t>
      </w:r>
      <w:proofErr w:type="spellStart"/>
      <w:r w:rsidR="00A425CE" w:rsidRPr="00A425CE">
        <w:rPr>
          <w:sz w:val="18"/>
          <w:szCs w:val="18"/>
        </w:rPr>
        <w:t>toegangnr</w:t>
      </w:r>
      <w:proofErr w:type="spellEnd"/>
      <w:r w:rsidR="00A425CE" w:rsidRPr="00A425CE">
        <w:rPr>
          <w:sz w:val="18"/>
          <w:szCs w:val="18"/>
        </w:rPr>
        <w:t>.</w:t>
      </w:r>
      <w:r w:rsidRPr="00A425CE">
        <w:rPr>
          <w:sz w:val="18"/>
          <w:szCs w:val="18"/>
        </w:rPr>
        <w:t xml:space="preserve"> 2.10.01, inventarisnr</w:t>
      </w:r>
      <w:r w:rsidR="00A425CE" w:rsidRPr="00A425CE">
        <w:rPr>
          <w:sz w:val="18"/>
          <w:szCs w:val="18"/>
        </w:rPr>
        <w:t>.</w:t>
      </w:r>
      <w:r w:rsidRPr="00A425CE">
        <w:rPr>
          <w:sz w:val="18"/>
          <w:szCs w:val="18"/>
        </w:rPr>
        <w:t xml:space="preserve"> 3088</w:t>
      </w:r>
      <w:r w:rsidR="00EC48D9" w:rsidRPr="00A425CE">
        <w:rPr>
          <w:sz w:val="18"/>
          <w:szCs w:val="18"/>
        </w:rPr>
        <w:t>.</w:t>
      </w:r>
    </w:p>
  </w:footnote>
  <w:footnote w:id="2">
    <w:p w14:paraId="2A136ED8" w14:textId="7EA1E03C" w:rsidR="00D1284B" w:rsidRPr="00A425CE" w:rsidRDefault="00D1284B">
      <w:pPr>
        <w:pStyle w:val="Voetnoottekst"/>
        <w:rPr>
          <w:sz w:val="18"/>
          <w:szCs w:val="18"/>
        </w:rPr>
      </w:pPr>
      <w:r w:rsidRPr="00A425CE">
        <w:rPr>
          <w:rStyle w:val="Voetnootmarkering"/>
          <w:sz w:val="18"/>
          <w:szCs w:val="18"/>
        </w:rPr>
        <w:footnoteRef/>
      </w:r>
      <w:r w:rsidRPr="00A425CE">
        <w:rPr>
          <w:sz w:val="18"/>
          <w:szCs w:val="18"/>
        </w:rPr>
        <w:t xml:space="preserve"> </w:t>
      </w:r>
      <w:hyperlink r:id="rId1" w:history="1">
        <w:r w:rsidRPr="00A425CE">
          <w:rPr>
            <w:rStyle w:val="Hyperlink"/>
            <w:sz w:val="18"/>
            <w:szCs w:val="18"/>
          </w:rPr>
          <w:t>Taalgebruik in onze archieven | Nationaal Archief</w:t>
        </w:r>
      </w:hyperlink>
    </w:p>
  </w:footnote>
  <w:footnote w:id="3">
    <w:p w14:paraId="0BF58A76" w14:textId="25C3E49A" w:rsidR="00E3061F" w:rsidRDefault="00E3061F">
      <w:pPr>
        <w:pStyle w:val="Voetnoottekst"/>
      </w:pPr>
      <w:r>
        <w:rPr>
          <w:rStyle w:val="Voetnootmarkering"/>
        </w:rPr>
        <w:footnoteRef/>
      </w:r>
      <w:r>
        <w:t xml:space="preserve"> Twee berichten in een jaar tijd.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06BE" w14:textId="20DC6B5B" w:rsidR="00CF2CC7" w:rsidRDefault="00CF2CC7" w:rsidP="00CF2CC7">
    <w:pPr>
      <w:pStyle w:val="Koptekst"/>
      <w:ind w:firstLine="3969"/>
    </w:pPr>
    <w:r>
      <w:rPr>
        <w:noProof/>
        <w:vanish/>
      </w:rPr>
      <w:drawing>
        <wp:inline distT="0" distB="0" distL="0" distR="0" wp14:anchorId="06EAB4CD" wp14:editId="7526CAA0">
          <wp:extent cx="476250" cy="1371600"/>
          <wp:effectExtent l="0" t="0" r="0" b="0"/>
          <wp:docPr id="10" name="Afbeelding 2" descr="RijksLogo-k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k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1371600"/>
                  </a:xfrm>
                  <a:prstGeom prst="rect">
                    <a:avLst/>
                  </a:prstGeom>
                  <a:noFill/>
                  <a:ln>
                    <a:noFill/>
                  </a:ln>
                </pic:spPr>
              </pic:pic>
            </a:graphicData>
          </a:graphic>
        </wp:inline>
      </w:drawing>
    </w:r>
    <w:r>
      <w:rPr>
        <w:noProof/>
      </w:rPr>
      <w:drawing>
        <wp:inline distT="0" distB="0" distL="0" distR="0" wp14:anchorId="430F5275" wp14:editId="32AE053C">
          <wp:extent cx="2340914" cy="1375279"/>
          <wp:effectExtent l="0" t="0" r="2540" b="0"/>
          <wp:docPr id="11"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_OCW_NA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7717" cy="138515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2D9"/>
    <w:multiLevelType w:val="hybridMultilevel"/>
    <w:tmpl w:val="E5BCEC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ED1622"/>
    <w:multiLevelType w:val="hybridMultilevel"/>
    <w:tmpl w:val="0EE0E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257208"/>
    <w:multiLevelType w:val="multilevel"/>
    <w:tmpl w:val="D33EB2A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3303E3"/>
    <w:multiLevelType w:val="hybridMultilevel"/>
    <w:tmpl w:val="AABA26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C7D4393"/>
    <w:multiLevelType w:val="hybridMultilevel"/>
    <w:tmpl w:val="4BBE1F3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C420D9"/>
    <w:multiLevelType w:val="multilevel"/>
    <w:tmpl w:val="CA34C500"/>
    <w:lvl w:ilvl="0">
      <w:start w:val="1945"/>
      <w:numFmt w:val="decimal"/>
      <w:lvlText w:val="%1"/>
      <w:lvlJc w:val="left"/>
      <w:pPr>
        <w:ind w:left="1035" w:hanging="1035"/>
      </w:pPr>
      <w:rPr>
        <w:rFonts w:ascii="RijksoverheidSansTextTT-Regular" w:hAnsi="RijksoverheidSansTextTT-Regular" w:cs="RijksoverheidSansTextTT-Regular" w:hint="default"/>
      </w:rPr>
    </w:lvl>
    <w:lvl w:ilvl="1">
      <w:start w:val="1949"/>
      <w:numFmt w:val="decimal"/>
      <w:lvlText w:val="%1-%2"/>
      <w:lvlJc w:val="left"/>
      <w:pPr>
        <w:ind w:left="1035" w:hanging="1035"/>
      </w:pPr>
      <w:rPr>
        <w:rFonts w:ascii="RijksoverheidSansTextTT-Regular" w:hAnsi="RijksoverheidSansTextTT-Regular" w:cs="RijksoverheidSansTextTT-Regular" w:hint="default"/>
      </w:rPr>
    </w:lvl>
    <w:lvl w:ilvl="2">
      <w:start w:val="1"/>
      <w:numFmt w:val="decimal"/>
      <w:lvlText w:val="%1-%2.%3"/>
      <w:lvlJc w:val="left"/>
      <w:pPr>
        <w:ind w:left="1035" w:hanging="1035"/>
      </w:pPr>
      <w:rPr>
        <w:rFonts w:ascii="RijksoverheidSansTextTT-Regular" w:hAnsi="RijksoverheidSansTextTT-Regular" w:cs="RijksoverheidSansTextTT-Regular" w:hint="default"/>
      </w:rPr>
    </w:lvl>
    <w:lvl w:ilvl="3">
      <w:start w:val="1"/>
      <w:numFmt w:val="decimal"/>
      <w:lvlText w:val="%1-%2.%3.%4"/>
      <w:lvlJc w:val="left"/>
      <w:pPr>
        <w:ind w:left="1035" w:hanging="1035"/>
      </w:pPr>
      <w:rPr>
        <w:rFonts w:ascii="RijksoverheidSansTextTT-Regular" w:hAnsi="RijksoverheidSansTextTT-Regular" w:cs="RijksoverheidSansTextTT-Regular" w:hint="default"/>
      </w:rPr>
    </w:lvl>
    <w:lvl w:ilvl="4">
      <w:start w:val="1"/>
      <w:numFmt w:val="decimal"/>
      <w:lvlText w:val="%1-%2.%3.%4.%5"/>
      <w:lvlJc w:val="left"/>
      <w:pPr>
        <w:ind w:left="1080" w:hanging="1080"/>
      </w:pPr>
      <w:rPr>
        <w:rFonts w:ascii="RijksoverheidSansTextTT-Regular" w:hAnsi="RijksoverheidSansTextTT-Regular" w:cs="RijksoverheidSansTextTT-Regular" w:hint="default"/>
      </w:rPr>
    </w:lvl>
    <w:lvl w:ilvl="5">
      <w:start w:val="1"/>
      <w:numFmt w:val="decimal"/>
      <w:lvlText w:val="%1-%2.%3.%4.%5.%6"/>
      <w:lvlJc w:val="left"/>
      <w:pPr>
        <w:ind w:left="1080" w:hanging="1080"/>
      </w:pPr>
      <w:rPr>
        <w:rFonts w:ascii="RijksoverheidSansTextTT-Regular" w:hAnsi="RijksoverheidSansTextTT-Regular" w:cs="RijksoverheidSansTextTT-Regular" w:hint="default"/>
      </w:rPr>
    </w:lvl>
    <w:lvl w:ilvl="6">
      <w:start w:val="1"/>
      <w:numFmt w:val="decimal"/>
      <w:lvlText w:val="%1-%2.%3.%4.%5.%6.%7"/>
      <w:lvlJc w:val="left"/>
      <w:pPr>
        <w:ind w:left="1440" w:hanging="1440"/>
      </w:pPr>
      <w:rPr>
        <w:rFonts w:ascii="RijksoverheidSansTextTT-Regular" w:hAnsi="RijksoverheidSansTextTT-Regular" w:cs="RijksoverheidSansTextTT-Regular" w:hint="default"/>
      </w:rPr>
    </w:lvl>
    <w:lvl w:ilvl="7">
      <w:start w:val="1"/>
      <w:numFmt w:val="decimal"/>
      <w:lvlText w:val="%1-%2.%3.%4.%5.%6.%7.%8"/>
      <w:lvlJc w:val="left"/>
      <w:pPr>
        <w:ind w:left="1440" w:hanging="1440"/>
      </w:pPr>
      <w:rPr>
        <w:rFonts w:ascii="RijksoverheidSansTextTT-Regular" w:hAnsi="RijksoverheidSansTextTT-Regular" w:cs="RijksoverheidSansTextTT-Regular" w:hint="default"/>
      </w:rPr>
    </w:lvl>
    <w:lvl w:ilvl="8">
      <w:start w:val="1"/>
      <w:numFmt w:val="decimal"/>
      <w:lvlText w:val="%1-%2.%3.%4.%5.%6.%7.%8.%9"/>
      <w:lvlJc w:val="left"/>
      <w:pPr>
        <w:ind w:left="1800" w:hanging="1800"/>
      </w:pPr>
      <w:rPr>
        <w:rFonts w:ascii="RijksoverheidSansTextTT-Regular" w:hAnsi="RijksoverheidSansTextTT-Regular" w:cs="RijksoverheidSansTextTT-Regular" w:hint="default"/>
      </w:rPr>
    </w:lvl>
  </w:abstractNum>
  <w:abstractNum w:abstractNumId="6" w15:restartNumberingAfterBreak="0">
    <w:nsid w:val="13B3650F"/>
    <w:multiLevelType w:val="hybridMultilevel"/>
    <w:tmpl w:val="94448678"/>
    <w:lvl w:ilvl="0" w:tplc="B8C4DC4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346148"/>
    <w:multiLevelType w:val="hybridMultilevel"/>
    <w:tmpl w:val="9E54A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853A4B"/>
    <w:multiLevelType w:val="hybridMultilevel"/>
    <w:tmpl w:val="71483672"/>
    <w:lvl w:ilvl="0" w:tplc="6F5A6E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1F830A62"/>
    <w:multiLevelType w:val="hybridMultilevel"/>
    <w:tmpl w:val="BF2699F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537D43"/>
    <w:multiLevelType w:val="hybridMultilevel"/>
    <w:tmpl w:val="DF28B26E"/>
    <w:lvl w:ilvl="0" w:tplc="0BA2C63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0809A5"/>
    <w:multiLevelType w:val="hybridMultilevel"/>
    <w:tmpl w:val="3B4658E0"/>
    <w:lvl w:ilvl="0" w:tplc="53381A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9124791"/>
    <w:multiLevelType w:val="hybridMultilevel"/>
    <w:tmpl w:val="1956540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BFB001A"/>
    <w:multiLevelType w:val="hybridMultilevel"/>
    <w:tmpl w:val="2AE02E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C2306DB"/>
    <w:multiLevelType w:val="hybridMultilevel"/>
    <w:tmpl w:val="7528EE0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D3741DB"/>
    <w:multiLevelType w:val="hybridMultilevel"/>
    <w:tmpl w:val="824C0C0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E901700"/>
    <w:multiLevelType w:val="hybridMultilevel"/>
    <w:tmpl w:val="7224316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2C621F5"/>
    <w:multiLevelType w:val="hybridMultilevel"/>
    <w:tmpl w:val="3C840CB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31C078B"/>
    <w:multiLevelType w:val="hybridMultilevel"/>
    <w:tmpl w:val="4E80D2D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7DC298F"/>
    <w:multiLevelType w:val="hybridMultilevel"/>
    <w:tmpl w:val="83A018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8A37B5E"/>
    <w:multiLevelType w:val="hybridMultilevel"/>
    <w:tmpl w:val="6E82E77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FE32891"/>
    <w:multiLevelType w:val="hybridMultilevel"/>
    <w:tmpl w:val="6D386896"/>
    <w:lvl w:ilvl="0" w:tplc="AF087426">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412E45A3"/>
    <w:multiLevelType w:val="hybridMultilevel"/>
    <w:tmpl w:val="63CE3D4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CC3F07"/>
    <w:multiLevelType w:val="hybridMultilevel"/>
    <w:tmpl w:val="4ED2463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73E5641"/>
    <w:multiLevelType w:val="hybridMultilevel"/>
    <w:tmpl w:val="997A5BE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83317A4"/>
    <w:multiLevelType w:val="hybridMultilevel"/>
    <w:tmpl w:val="3AA2C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C7F607F"/>
    <w:multiLevelType w:val="hybridMultilevel"/>
    <w:tmpl w:val="27540536"/>
    <w:lvl w:ilvl="0" w:tplc="CAA6E74E">
      <w:start w:val="2060"/>
      <w:numFmt w:val="decimal"/>
      <w:lvlText w:val="%1"/>
      <w:lvlJc w:val="left"/>
      <w:pPr>
        <w:ind w:left="840" w:hanging="480"/>
      </w:pPr>
      <w:rPr>
        <w:rFonts w:ascii="RijksoverheidSansTextTT-Bold" w:hAnsi="RijksoverheidSansTextTT-Bold" w:cs="RijksoverheidSansTextTT-Bold"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D615C6"/>
    <w:multiLevelType w:val="hybridMultilevel"/>
    <w:tmpl w:val="257C5B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08839D0"/>
    <w:multiLevelType w:val="hybridMultilevel"/>
    <w:tmpl w:val="67A8191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1F161F2"/>
    <w:multiLevelType w:val="hybridMultilevel"/>
    <w:tmpl w:val="AD5063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571675"/>
    <w:multiLevelType w:val="hybridMultilevel"/>
    <w:tmpl w:val="A7444DAA"/>
    <w:lvl w:ilvl="0" w:tplc="4E6E41C6">
      <w:start w:val="8"/>
      <w:numFmt w:val="bullet"/>
      <w:lvlText w:val="-"/>
      <w:lvlJc w:val="left"/>
      <w:pPr>
        <w:ind w:left="720" w:hanging="360"/>
      </w:pPr>
      <w:rPr>
        <w:rFonts w:ascii="Calibri" w:eastAsiaTheme="minorEastAsia"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2C646AF"/>
    <w:multiLevelType w:val="hybridMultilevel"/>
    <w:tmpl w:val="E24C1DE8"/>
    <w:lvl w:ilvl="0" w:tplc="0724286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5A5822F2"/>
    <w:multiLevelType w:val="hybridMultilevel"/>
    <w:tmpl w:val="56A45C2C"/>
    <w:lvl w:ilvl="0" w:tplc="7A1CEAE8">
      <w:start w:val="2"/>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02167A"/>
    <w:multiLevelType w:val="multilevel"/>
    <w:tmpl w:val="FB661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C5205A"/>
    <w:multiLevelType w:val="hybridMultilevel"/>
    <w:tmpl w:val="7D661D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3366602"/>
    <w:multiLevelType w:val="hybridMultilevel"/>
    <w:tmpl w:val="94B0B91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897505"/>
    <w:multiLevelType w:val="hybridMultilevel"/>
    <w:tmpl w:val="3AD69D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881F8C"/>
    <w:multiLevelType w:val="hybridMultilevel"/>
    <w:tmpl w:val="4CD2A29A"/>
    <w:lvl w:ilvl="0" w:tplc="664AB3F0">
      <w:start w:val="1"/>
      <w:numFmt w:val="bullet"/>
      <w:lvlText w:val=""/>
      <w:lvlJc w:val="left"/>
      <w:pPr>
        <w:ind w:left="360" w:hanging="360"/>
      </w:pPr>
      <w:rPr>
        <w:rFonts w:ascii="Symbol" w:hAnsi="Symbol"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0011A6"/>
    <w:multiLevelType w:val="hybridMultilevel"/>
    <w:tmpl w:val="76E6D480"/>
    <w:lvl w:ilvl="0" w:tplc="18B09960">
      <w:start w:val="2032"/>
      <w:numFmt w:val="decimal"/>
      <w:lvlText w:val="%1"/>
      <w:lvlJc w:val="left"/>
      <w:pPr>
        <w:ind w:left="840" w:hanging="480"/>
      </w:pPr>
      <w:rPr>
        <w:rFonts w:ascii="RijksoverheidSansTextTT-Bold" w:hAnsi="RijksoverheidSansTextTT-Bold" w:cs="RijksoverheidSansTextTT-Bold" w:hint="default"/>
        <w:b/>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AD095E"/>
    <w:multiLevelType w:val="multilevel"/>
    <w:tmpl w:val="310E3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4F3AC0"/>
    <w:multiLevelType w:val="hybridMultilevel"/>
    <w:tmpl w:val="426200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9AA5B16"/>
    <w:multiLevelType w:val="hybridMultilevel"/>
    <w:tmpl w:val="A93C054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6BCB0874"/>
    <w:multiLevelType w:val="hybridMultilevel"/>
    <w:tmpl w:val="94D89DBC"/>
    <w:lvl w:ilvl="0" w:tplc="17405A02">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CC876E8"/>
    <w:multiLevelType w:val="hybridMultilevel"/>
    <w:tmpl w:val="69380F08"/>
    <w:lvl w:ilvl="0" w:tplc="1206F5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6D4F3E9A"/>
    <w:multiLevelType w:val="hybridMultilevel"/>
    <w:tmpl w:val="8766B81C"/>
    <w:lvl w:ilvl="0" w:tplc="F77839F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DCD2ADB"/>
    <w:multiLevelType w:val="hybridMultilevel"/>
    <w:tmpl w:val="BEE6F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EB616A1"/>
    <w:multiLevelType w:val="hybridMultilevel"/>
    <w:tmpl w:val="9E0A72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6ED35F2E"/>
    <w:multiLevelType w:val="hybridMultilevel"/>
    <w:tmpl w:val="277E8BB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E4067F"/>
    <w:multiLevelType w:val="hybridMultilevel"/>
    <w:tmpl w:val="E4A2A48A"/>
    <w:lvl w:ilvl="0" w:tplc="B128BD8A">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2032902"/>
    <w:multiLevelType w:val="hybridMultilevel"/>
    <w:tmpl w:val="4CCA3D1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3BB2BA0"/>
    <w:multiLevelType w:val="hybridMultilevel"/>
    <w:tmpl w:val="FAA8CA0E"/>
    <w:lvl w:ilvl="0" w:tplc="0413000F">
      <w:start w:val="1"/>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51" w15:restartNumberingAfterBreak="0">
    <w:nsid w:val="746E62DE"/>
    <w:multiLevelType w:val="hybridMultilevel"/>
    <w:tmpl w:val="7248A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76557FA4"/>
    <w:multiLevelType w:val="hybridMultilevel"/>
    <w:tmpl w:val="351C03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76671EA1"/>
    <w:multiLevelType w:val="hybridMultilevel"/>
    <w:tmpl w:val="20E8A7EE"/>
    <w:lvl w:ilvl="0" w:tplc="3292878A">
      <w:start w:val="203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8936B52"/>
    <w:multiLevelType w:val="hybridMultilevel"/>
    <w:tmpl w:val="F2704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4"/>
  </w:num>
  <w:num w:numId="4">
    <w:abstractNumId w:val="41"/>
  </w:num>
  <w:num w:numId="5">
    <w:abstractNumId w:val="20"/>
  </w:num>
  <w:num w:numId="6">
    <w:abstractNumId w:val="28"/>
  </w:num>
  <w:num w:numId="7">
    <w:abstractNumId w:val="6"/>
  </w:num>
  <w:num w:numId="8">
    <w:abstractNumId w:val="42"/>
  </w:num>
  <w:num w:numId="9">
    <w:abstractNumId w:val="22"/>
  </w:num>
  <w:num w:numId="10">
    <w:abstractNumId w:val="49"/>
  </w:num>
  <w:num w:numId="11">
    <w:abstractNumId w:val="35"/>
  </w:num>
  <w:num w:numId="12">
    <w:abstractNumId w:val="17"/>
  </w:num>
  <w:num w:numId="13">
    <w:abstractNumId w:val="48"/>
  </w:num>
  <w:num w:numId="14">
    <w:abstractNumId w:val="53"/>
  </w:num>
  <w:num w:numId="15">
    <w:abstractNumId w:val="47"/>
  </w:num>
  <w:num w:numId="16">
    <w:abstractNumId w:val="46"/>
  </w:num>
  <w:num w:numId="17">
    <w:abstractNumId w:val="44"/>
  </w:num>
  <w:num w:numId="18">
    <w:abstractNumId w:val="26"/>
  </w:num>
  <w:num w:numId="19">
    <w:abstractNumId w:val="8"/>
  </w:num>
  <w:num w:numId="20">
    <w:abstractNumId w:val="13"/>
  </w:num>
  <w:num w:numId="21">
    <w:abstractNumId w:val="5"/>
  </w:num>
  <w:num w:numId="22">
    <w:abstractNumId w:val="38"/>
  </w:num>
  <w:num w:numId="23">
    <w:abstractNumId w:val="25"/>
  </w:num>
  <w:num w:numId="24">
    <w:abstractNumId w:val="18"/>
  </w:num>
  <w:num w:numId="25">
    <w:abstractNumId w:val="24"/>
  </w:num>
  <w:num w:numId="26">
    <w:abstractNumId w:val="30"/>
  </w:num>
  <w:num w:numId="27">
    <w:abstractNumId w:val="39"/>
  </w:num>
  <w:num w:numId="28">
    <w:abstractNumId w:val="33"/>
  </w:num>
  <w:num w:numId="29">
    <w:abstractNumId w:val="11"/>
  </w:num>
  <w:num w:numId="30">
    <w:abstractNumId w:val="10"/>
  </w:num>
  <w:num w:numId="31">
    <w:abstractNumId w:val="43"/>
  </w:num>
  <w:num w:numId="32">
    <w:abstractNumId w:val="3"/>
  </w:num>
  <w:num w:numId="33">
    <w:abstractNumId w:val="19"/>
  </w:num>
  <w:num w:numId="34">
    <w:abstractNumId w:val="21"/>
  </w:num>
  <w:num w:numId="35">
    <w:abstractNumId w:val="40"/>
  </w:num>
  <w:num w:numId="36">
    <w:abstractNumId w:val="9"/>
  </w:num>
  <w:num w:numId="37">
    <w:abstractNumId w:val="16"/>
  </w:num>
  <w:num w:numId="38">
    <w:abstractNumId w:val="23"/>
  </w:num>
  <w:num w:numId="39">
    <w:abstractNumId w:val="31"/>
  </w:num>
  <w:num w:numId="40">
    <w:abstractNumId w:val="34"/>
  </w:num>
  <w:num w:numId="41">
    <w:abstractNumId w:val="15"/>
  </w:num>
  <w:num w:numId="42">
    <w:abstractNumId w:val="12"/>
  </w:num>
  <w:num w:numId="43">
    <w:abstractNumId w:val="37"/>
  </w:num>
  <w:num w:numId="44">
    <w:abstractNumId w:val="7"/>
  </w:num>
  <w:num w:numId="45">
    <w:abstractNumId w:val="50"/>
  </w:num>
  <w:num w:numId="46">
    <w:abstractNumId w:val="0"/>
  </w:num>
  <w:num w:numId="47">
    <w:abstractNumId w:val="36"/>
  </w:num>
  <w:num w:numId="48">
    <w:abstractNumId w:val="51"/>
  </w:num>
  <w:num w:numId="49">
    <w:abstractNumId w:val="27"/>
  </w:num>
  <w:num w:numId="50">
    <w:abstractNumId w:val="45"/>
  </w:num>
  <w:num w:numId="51">
    <w:abstractNumId w:val="29"/>
  </w:num>
  <w:num w:numId="52">
    <w:abstractNumId w:val="54"/>
  </w:num>
  <w:num w:numId="53">
    <w:abstractNumId w:val="52"/>
  </w:num>
  <w:num w:numId="54">
    <w:abstractNumId w:val="1"/>
  </w:num>
  <w:num w:numId="55">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63E1E"/>
    <w:rsid w:val="0000226F"/>
    <w:rsid w:val="00003430"/>
    <w:rsid w:val="00004D8C"/>
    <w:rsid w:val="0004707A"/>
    <w:rsid w:val="00053CDF"/>
    <w:rsid w:val="00063E1E"/>
    <w:rsid w:val="00072BB2"/>
    <w:rsid w:val="00084870"/>
    <w:rsid w:val="00084B03"/>
    <w:rsid w:val="00085049"/>
    <w:rsid w:val="0009490F"/>
    <w:rsid w:val="000C107A"/>
    <w:rsid w:val="000C6892"/>
    <w:rsid w:val="000D271A"/>
    <w:rsid w:val="000D5DA0"/>
    <w:rsid w:val="000D66A4"/>
    <w:rsid w:val="000E045E"/>
    <w:rsid w:val="000E59F5"/>
    <w:rsid w:val="000E701B"/>
    <w:rsid w:val="001007FF"/>
    <w:rsid w:val="00102914"/>
    <w:rsid w:val="00106172"/>
    <w:rsid w:val="00110101"/>
    <w:rsid w:val="001145BC"/>
    <w:rsid w:val="00142AF3"/>
    <w:rsid w:val="00154A48"/>
    <w:rsid w:val="0016258E"/>
    <w:rsid w:val="00172A78"/>
    <w:rsid w:val="00185F0D"/>
    <w:rsid w:val="001A0A3D"/>
    <w:rsid w:val="001A1D43"/>
    <w:rsid w:val="001A46D8"/>
    <w:rsid w:val="001B4A52"/>
    <w:rsid w:val="001C0D36"/>
    <w:rsid w:val="001C408C"/>
    <w:rsid w:val="001D0517"/>
    <w:rsid w:val="001D2F99"/>
    <w:rsid w:val="001D7A10"/>
    <w:rsid w:val="001E3AD2"/>
    <w:rsid w:val="00210C62"/>
    <w:rsid w:val="002143FB"/>
    <w:rsid w:val="0022540E"/>
    <w:rsid w:val="002324BA"/>
    <w:rsid w:val="00244803"/>
    <w:rsid w:val="00245424"/>
    <w:rsid w:val="0024606F"/>
    <w:rsid w:val="00247433"/>
    <w:rsid w:val="00270BDE"/>
    <w:rsid w:val="00280ED7"/>
    <w:rsid w:val="00281DC1"/>
    <w:rsid w:val="002826C6"/>
    <w:rsid w:val="00284D94"/>
    <w:rsid w:val="00290FA2"/>
    <w:rsid w:val="002942C5"/>
    <w:rsid w:val="002C3319"/>
    <w:rsid w:val="002C5A86"/>
    <w:rsid w:val="002F3D35"/>
    <w:rsid w:val="002F5764"/>
    <w:rsid w:val="0030668F"/>
    <w:rsid w:val="00310823"/>
    <w:rsid w:val="003126D9"/>
    <w:rsid w:val="00316EFC"/>
    <w:rsid w:val="0031737B"/>
    <w:rsid w:val="003178A0"/>
    <w:rsid w:val="00321AF9"/>
    <w:rsid w:val="00323121"/>
    <w:rsid w:val="00334630"/>
    <w:rsid w:val="003371F3"/>
    <w:rsid w:val="0035468D"/>
    <w:rsid w:val="00367579"/>
    <w:rsid w:val="00370C8B"/>
    <w:rsid w:val="0037338E"/>
    <w:rsid w:val="003749AC"/>
    <w:rsid w:val="0038142A"/>
    <w:rsid w:val="00383768"/>
    <w:rsid w:val="00395A12"/>
    <w:rsid w:val="003979EE"/>
    <w:rsid w:val="003A0A82"/>
    <w:rsid w:val="003A7B09"/>
    <w:rsid w:val="003C35FC"/>
    <w:rsid w:val="003C653D"/>
    <w:rsid w:val="003F2F2B"/>
    <w:rsid w:val="003F617C"/>
    <w:rsid w:val="003F7B07"/>
    <w:rsid w:val="004616A1"/>
    <w:rsid w:val="004733EF"/>
    <w:rsid w:val="004735D6"/>
    <w:rsid w:val="004935E6"/>
    <w:rsid w:val="004B4B4A"/>
    <w:rsid w:val="004D2602"/>
    <w:rsid w:val="004E0F6C"/>
    <w:rsid w:val="004E5282"/>
    <w:rsid w:val="004F7A69"/>
    <w:rsid w:val="00503E21"/>
    <w:rsid w:val="00515432"/>
    <w:rsid w:val="00516DE1"/>
    <w:rsid w:val="005171F3"/>
    <w:rsid w:val="00532CF1"/>
    <w:rsid w:val="00534B60"/>
    <w:rsid w:val="005443A4"/>
    <w:rsid w:val="0057155F"/>
    <w:rsid w:val="00571833"/>
    <w:rsid w:val="00572177"/>
    <w:rsid w:val="00581987"/>
    <w:rsid w:val="00583DAF"/>
    <w:rsid w:val="00584FC2"/>
    <w:rsid w:val="00595EC7"/>
    <w:rsid w:val="005A276D"/>
    <w:rsid w:val="005A6B86"/>
    <w:rsid w:val="005B2CB4"/>
    <w:rsid w:val="005B61F4"/>
    <w:rsid w:val="005D2F77"/>
    <w:rsid w:val="005D4C9C"/>
    <w:rsid w:val="005E6A4B"/>
    <w:rsid w:val="0060341C"/>
    <w:rsid w:val="0061281D"/>
    <w:rsid w:val="00612FD3"/>
    <w:rsid w:val="006201ED"/>
    <w:rsid w:val="006346B4"/>
    <w:rsid w:val="00636158"/>
    <w:rsid w:val="006371FE"/>
    <w:rsid w:val="006420D2"/>
    <w:rsid w:val="006525D8"/>
    <w:rsid w:val="006539E0"/>
    <w:rsid w:val="00654476"/>
    <w:rsid w:val="00657E2C"/>
    <w:rsid w:val="00664454"/>
    <w:rsid w:val="006739DF"/>
    <w:rsid w:val="006740BF"/>
    <w:rsid w:val="006774B6"/>
    <w:rsid w:val="00690B3A"/>
    <w:rsid w:val="006932CA"/>
    <w:rsid w:val="00693A78"/>
    <w:rsid w:val="006973E4"/>
    <w:rsid w:val="006A6EBD"/>
    <w:rsid w:val="006B660C"/>
    <w:rsid w:val="006D003D"/>
    <w:rsid w:val="006D4F44"/>
    <w:rsid w:val="006F2083"/>
    <w:rsid w:val="006F3F56"/>
    <w:rsid w:val="006F5E92"/>
    <w:rsid w:val="006F619E"/>
    <w:rsid w:val="006F6BDA"/>
    <w:rsid w:val="00703B46"/>
    <w:rsid w:val="00704329"/>
    <w:rsid w:val="00712472"/>
    <w:rsid w:val="00713BCB"/>
    <w:rsid w:val="0071465D"/>
    <w:rsid w:val="007148F3"/>
    <w:rsid w:val="00717A17"/>
    <w:rsid w:val="00727FA8"/>
    <w:rsid w:val="0075796C"/>
    <w:rsid w:val="00770A77"/>
    <w:rsid w:val="00770CD6"/>
    <w:rsid w:val="007737CB"/>
    <w:rsid w:val="00776C2D"/>
    <w:rsid w:val="0078238F"/>
    <w:rsid w:val="007827B7"/>
    <w:rsid w:val="00784361"/>
    <w:rsid w:val="00794955"/>
    <w:rsid w:val="007A11D6"/>
    <w:rsid w:val="007A59E2"/>
    <w:rsid w:val="007A6400"/>
    <w:rsid w:val="007B215E"/>
    <w:rsid w:val="007B56A4"/>
    <w:rsid w:val="007C0B42"/>
    <w:rsid w:val="007D0E3C"/>
    <w:rsid w:val="007E0453"/>
    <w:rsid w:val="007E1FDC"/>
    <w:rsid w:val="007E64E5"/>
    <w:rsid w:val="00801B15"/>
    <w:rsid w:val="00804BB7"/>
    <w:rsid w:val="008243AB"/>
    <w:rsid w:val="0082687D"/>
    <w:rsid w:val="00827867"/>
    <w:rsid w:val="00837D87"/>
    <w:rsid w:val="00840836"/>
    <w:rsid w:val="008431DE"/>
    <w:rsid w:val="008721BF"/>
    <w:rsid w:val="008722DE"/>
    <w:rsid w:val="008727D7"/>
    <w:rsid w:val="008773DA"/>
    <w:rsid w:val="00887EF5"/>
    <w:rsid w:val="00890810"/>
    <w:rsid w:val="00896B91"/>
    <w:rsid w:val="008B058B"/>
    <w:rsid w:val="008C7694"/>
    <w:rsid w:val="008D3727"/>
    <w:rsid w:val="008D4180"/>
    <w:rsid w:val="008D5A14"/>
    <w:rsid w:val="008F055B"/>
    <w:rsid w:val="008F1AED"/>
    <w:rsid w:val="008F4729"/>
    <w:rsid w:val="008F51E3"/>
    <w:rsid w:val="00904DD1"/>
    <w:rsid w:val="009172A7"/>
    <w:rsid w:val="009217F1"/>
    <w:rsid w:val="00922C33"/>
    <w:rsid w:val="0092337D"/>
    <w:rsid w:val="009311BF"/>
    <w:rsid w:val="00935D15"/>
    <w:rsid w:val="009373EC"/>
    <w:rsid w:val="00953CA0"/>
    <w:rsid w:val="009566AF"/>
    <w:rsid w:val="00967C38"/>
    <w:rsid w:val="009A156E"/>
    <w:rsid w:val="009B33ED"/>
    <w:rsid w:val="009C54D7"/>
    <w:rsid w:val="009C7F9C"/>
    <w:rsid w:val="009D1CDB"/>
    <w:rsid w:val="009E6748"/>
    <w:rsid w:val="00A1104C"/>
    <w:rsid w:val="00A1169A"/>
    <w:rsid w:val="00A125A1"/>
    <w:rsid w:val="00A41CB7"/>
    <w:rsid w:val="00A425CE"/>
    <w:rsid w:val="00A51538"/>
    <w:rsid w:val="00A5298C"/>
    <w:rsid w:val="00A55253"/>
    <w:rsid w:val="00A8239F"/>
    <w:rsid w:val="00A83DB8"/>
    <w:rsid w:val="00A87A73"/>
    <w:rsid w:val="00AA2B36"/>
    <w:rsid w:val="00AC2FB0"/>
    <w:rsid w:val="00AC4BF8"/>
    <w:rsid w:val="00AC5D25"/>
    <w:rsid w:val="00AC5EEB"/>
    <w:rsid w:val="00AC5FF7"/>
    <w:rsid w:val="00AC64DF"/>
    <w:rsid w:val="00AD3623"/>
    <w:rsid w:val="00AE55D6"/>
    <w:rsid w:val="00AE7197"/>
    <w:rsid w:val="00AF15BB"/>
    <w:rsid w:val="00B0433B"/>
    <w:rsid w:val="00B066E8"/>
    <w:rsid w:val="00B20AE1"/>
    <w:rsid w:val="00B240FE"/>
    <w:rsid w:val="00B37C71"/>
    <w:rsid w:val="00B47667"/>
    <w:rsid w:val="00B5449A"/>
    <w:rsid w:val="00B61480"/>
    <w:rsid w:val="00B67E95"/>
    <w:rsid w:val="00B718F4"/>
    <w:rsid w:val="00B74892"/>
    <w:rsid w:val="00B93031"/>
    <w:rsid w:val="00BB636D"/>
    <w:rsid w:val="00BB7A3D"/>
    <w:rsid w:val="00BC1EF2"/>
    <w:rsid w:val="00BF0E08"/>
    <w:rsid w:val="00C051C1"/>
    <w:rsid w:val="00C05DF1"/>
    <w:rsid w:val="00C069A9"/>
    <w:rsid w:val="00C11511"/>
    <w:rsid w:val="00C240D0"/>
    <w:rsid w:val="00C31437"/>
    <w:rsid w:val="00C36A36"/>
    <w:rsid w:val="00C36CB0"/>
    <w:rsid w:val="00C45979"/>
    <w:rsid w:val="00C51713"/>
    <w:rsid w:val="00C51EDC"/>
    <w:rsid w:val="00C52A64"/>
    <w:rsid w:val="00C57BFB"/>
    <w:rsid w:val="00C6259D"/>
    <w:rsid w:val="00C626CC"/>
    <w:rsid w:val="00C823E1"/>
    <w:rsid w:val="00C96450"/>
    <w:rsid w:val="00CA2165"/>
    <w:rsid w:val="00CA2434"/>
    <w:rsid w:val="00CB1180"/>
    <w:rsid w:val="00CB18E8"/>
    <w:rsid w:val="00CB313F"/>
    <w:rsid w:val="00CE41A4"/>
    <w:rsid w:val="00CF2CC7"/>
    <w:rsid w:val="00D0575C"/>
    <w:rsid w:val="00D1227A"/>
    <w:rsid w:val="00D1284B"/>
    <w:rsid w:val="00D20FFD"/>
    <w:rsid w:val="00D26DCE"/>
    <w:rsid w:val="00D41D77"/>
    <w:rsid w:val="00D4401C"/>
    <w:rsid w:val="00D52D94"/>
    <w:rsid w:val="00D6007C"/>
    <w:rsid w:val="00D60AEF"/>
    <w:rsid w:val="00D67830"/>
    <w:rsid w:val="00D712C0"/>
    <w:rsid w:val="00DA381B"/>
    <w:rsid w:val="00DA7E34"/>
    <w:rsid w:val="00DB0702"/>
    <w:rsid w:val="00DB3EBC"/>
    <w:rsid w:val="00DC0BC6"/>
    <w:rsid w:val="00DC1DA5"/>
    <w:rsid w:val="00DD0992"/>
    <w:rsid w:val="00DD0C8A"/>
    <w:rsid w:val="00E06DB8"/>
    <w:rsid w:val="00E10E01"/>
    <w:rsid w:val="00E14AF6"/>
    <w:rsid w:val="00E161F6"/>
    <w:rsid w:val="00E3061F"/>
    <w:rsid w:val="00E36FCE"/>
    <w:rsid w:val="00E40F6D"/>
    <w:rsid w:val="00E45E88"/>
    <w:rsid w:val="00E5118E"/>
    <w:rsid w:val="00E56315"/>
    <w:rsid w:val="00E84F00"/>
    <w:rsid w:val="00E904ED"/>
    <w:rsid w:val="00E90FCA"/>
    <w:rsid w:val="00E97A03"/>
    <w:rsid w:val="00EC48D9"/>
    <w:rsid w:val="00ED31AE"/>
    <w:rsid w:val="00ED4C95"/>
    <w:rsid w:val="00ED6AB3"/>
    <w:rsid w:val="00EE52DF"/>
    <w:rsid w:val="00EF1DD7"/>
    <w:rsid w:val="00EF3403"/>
    <w:rsid w:val="00EF7DEE"/>
    <w:rsid w:val="00F02107"/>
    <w:rsid w:val="00F1030C"/>
    <w:rsid w:val="00F1586B"/>
    <w:rsid w:val="00F223F6"/>
    <w:rsid w:val="00F32A0A"/>
    <w:rsid w:val="00F330C9"/>
    <w:rsid w:val="00F3651C"/>
    <w:rsid w:val="00F37E1E"/>
    <w:rsid w:val="00F453FE"/>
    <w:rsid w:val="00F52671"/>
    <w:rsid w:val="00F54712"/>
    <w:rsid w:val="00F70544"/>
    <w:rsid w:val="00F744E9"/>
    <w:rsid w:val="00F844C7"/>
    <w:rsid w:val="00F874E1"/>
    <w:rsid w:val="00F972B0"/>
    <w:rsid w:val="00FA0EBA"/>
    <w:rsid w:val="00FA390F"/>
    <w:rsid w:val="00FD0F86"/>
    <w:rsid w:val="00FF77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874056"/>
  <w15:chartTrackingRefBased/>
  <w15:docId w15:val="{E9D80A86-EF68-4508-B797-ADE6CDDFC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371F3"/>
    <w:pPr>
      <w:spacing w:after="0" w:line="240" w:lineRule="atLeast"/>
    </w:pPr>
    <w:rPr>
      <w:rFonts w:ascii="Verdana" w:hAnsi="Verdana" w:cs="Times New Roman"/>
      <w:sz w:val="18"/>
      <w:szCs w:val="24"/>
      <w:lang w:eastAsia="nl-NL"/>
    </w:rPr>
  </w:style>
  <w:style w:type="paragraph" w:styleId="Kop1">
    <w:name w:val="heading 1"/>
    <w:basedOn w:val="Standaard"/>
    <w:next w:val="Standaard"/>
    <w:link w:val="Kop1Char"/>
    <w:uiPriority w:val="9"/>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6D003D"/>
    <w:pPr>
      <w:pBdr>
        <w:top w:val="dotted" w:sz="6" w:space="2" w:color="4F81BD" w:themeColor="accent1"/>
      </w:pBdr>
      <w:spacing w:before="200" w:line="276" w:lineRule="auto"/>
      <w:outlineLvl w:val="3"/>
    </w:pPr>
    <w:rPr>
      <w:rFonts w:asciiTheme="minorHAnsi" w:eastAsiaTheme="minorEastAsia" w:hAnsiTheme="minorHAnsi" w:cstheme="minorBidi"/>
      <w:caps/>
      <w:color w:val="365F91" w:themeColor="accent1" w:themeShade="BF"/>
      <w:spacing w:val="10"/>
      <w:sz w:val="20"/>
      <w:szCs w:val="20"/>
      <w:lang w:eastAsia="en-US"/>
    </w:rPr>
  </w:style>
  <w:style w:type="paragraph" w:styleId="Kop5">
    <w:name w:val="heading 5"/>
    <w:basedOn w:val="Standaard"/>
    <w:next w:val="Standaard"/>
    <w:link w:val="Kop5Char"/>
    <w:uiPriority w:val="9"/>
    <w:semiHidden/>
    <w:unhideWhenUsed/>
    <w:qFormat/>
    <w:rsid w:val="006D003D"/>
    <w:pPr>
      <w:pBdr>
        <w:bottom w:val="single" w:sz="6" w:space="1" w:color="4F81BD" w:themeColor="accent1"/>
      </w:pBdr>
      <w:spacing w:before="200" w:line="276" w:lineRule="auto"/>
      <w:outlineLvl w:val="4"/>
    </w:pPr>
    <w:rPr>
      <w:rFonts w:asciiTheme="minorHAnsi" w:eastAsiaTheme="minorEastAsia" w:hAnsiTheme="minorHAnsi" w:cstheme="minorBidi"/>
      <w:caps/>
      <w:color w:val="365F91" w:themeColor="accent1" w:themeShade="BF"/>
      <w:spacing w:val="10"/>
      <w:sz w:val="20"/>
      <w:szCs w:val="20"/>
      <w:lang w:eastAsia="en-US"/>
    </w:rPr>
  </w:style>
  <w:style w:type="paragraph" w:styleId="Kop6">
    <w:name w:val="heading 6"/>
    <w:basedOn w:val="Standaard"/>
    <w:next w:val="Standaard"/>
    <w:link w:val="Kop6Char"/>
    <w:uiPriority w:val="9"/>
    <w:unhideWhenUsed/>
    <w:qFormat/>
    <w:rsid w:val="006D003D"/>
    <w:pPr>
      <w:pBdr>
        <w:bottom w:val="dotted" w:sz="6" w:space="1" w:color="4F81BD" w:themeColor="accent1"/>
      </w:pBdr>
      <w:spacing w:before="200" w:line="276" w:lineRule="auto"/>
      <w:outlineLvl w:val="5"/>
    </w:pPr>
    <w:rPr>
      <w:rFonts w:asciiTheme="minorHAnsi" w:eastAsiaTheme="minorEastAsia" w:hAnsiTheme="minorHAnsi" w:cstheme="minorBidi"/>
      <w:caps/>
      <w:color w:val="365F91" w:themeColor="accent1" w:themeShade="BF"/>
      <w:spacing w:val="10"/>
      <w:sz w:val="20"/>
      <w:szCs w:val="20"/>
      <w:lang w:eastAsia="en-US"/>
    </w:rPr>
  </w:style>
  <w:style w:type="paragraph" w:styleId="Kop7">
    <w:name w:val="heading 7"/>
    <w:basedOn w:val="Standaard"/>
    <w:next w:val="Standaard"/>
    <w:link w:val="Kop7Char"/>
    <w:uiPriority w:val="9"/>
    <w:semiHidden/>
    <w:unhideWhenUsed/>
    <w:qFormat/>
    <w:rsid w:val="006D003D"/>
    <w:pPr>
      <w:spacing w:before="200" w:line="276" w:lineRule="auto"/>
      <w:outlineLvl w:val="6"/>
    </w:pPr>
    <w:rPr>
      <w:rFonts w:asciiTheme="minorHAnsi" w:eastAsiaTheme="minorEastAsia" w:hAnsiTheme="minorHAnsi" w:cstheme="minorBidi"/>
      <w:caps/>
      <w:color w:val="365F91" w:themeColor="accent1" w:themeShade="BF"/>
      <w:spacing w:val="10"/>
      <w:sz w:val="20"/>
      <w:szCs w:val="20"/>
      <w:lang w:eastAsia="en-US"/>
    </w:rPr>
  </w:style>
  <w:style w:type="paragraph" w:styleId="Kop8">
    <w:name w:val="heading 8"/>
    <w:basedOn w:val="Standaard"/>
    <w:next w:val="Standaard"/>
    <w:link w:val="Kop8Char"/>
    <w:uiPriority w:val="9"/>
    <w:semiHidden/>
    <w:unhideWhenUsed/>
    <w:qFormat/>
    <w:rsid w:val="006D003D"/>
    <w:pPr>
      <w:spacing w:before="200" w:line="276" w:lineRule="auto"/>
      <w:outlineLvl w:val="7"/>
    </w:pPr>
    <w:rPr>
      <w:rFonts w:asciiTheme="minorHAnsi" w:eastAsiaTheme="minorEastAsia" w:hAnsiTheme="minorHAnsi" w:cstheme="minorBidi"/>
      <w:caps/>
      <w:spacing w:val="10"/>
      <w:szCs w:val="18"/>
      <w:lang w:eastAsia="en-US"/>
    </w:rPr>
  </w:style>
  <w:style w:type="paragraph" w:styleId="Kop9">
    <w:name w:val="heading 9"/>
    <w:basedOn w:val="Standaard"/>
    <w:next w:val="Standaard"/>
    <w:link w:val="Kop9Char"/>
    <w:uiPriority w:val="9"/>
    <w:semiHidden/>
    <w:unhideWhenUsed/>
    <w:qFormat/>
    <w:rsid w:val="006D003D"/>
    <w:pPr>
      <w:spacing w:before="200" w:line="276" w:lineRule="auto"/>
      <w:outlineLvl w:val="8"/>
    </w:pPr>
    <w:rPr>
      <w:rFonts w:asciiTheme="minorHAnsi" w:eastAsiaTheme="minorEastAsia" w:hAnsiTheme="minorHAnsi" w:cstheme="minorBidi"/>
      <w:i/>
      <w:iCs/>
      <w:caps/>
      <w:spacing w:val="10"/>
      <w:szCs w:val="1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371F3"/>
    <w:rPr>
      <w:rFonts w:ascii="Verdana" w:eastAsia="Times New Roman" w:hAnsi="Verdana" w:cs="Arial"/>
      <w:b/>
      <w:bCs/>
      <w:kern w:val="32"/>
      <w:sz w:val="32"/>
      <w:szCs w:val="32"/>
      <w:lang w:eastAsia="nl-NL"/>
    </w:rPr>
  </w:style>
  <w:style w:type="character" w:customStyle="1" w:styleId="Kop2Char">
    <w:name w:val="Kop 2 Char"/>
    <w:basedOn w:val="Standaardalinea-lettertype"/>
    <w:link w:val="Kop2"/>
    <w:uiPriority w:val="9"/>
    <w:rsid w:val="003371F3"/>
    <w:rPr>
      <w:rFonts w:ascii="Verdana" w:eastAsia="Times New Roman" w:hAnsi="Verdana" w:cs="Arial"/>
      <w:b/>
      <w:bCs/>
      <w:i/>
      <w:iCs/>
      <w:sz w:val="28"/>
      <w:szCs w:val="28"/>
      <w:lang w:eastAsia="nl-NL"/>
    </w:rPr>
  </w:style>
  <w:style w:type="character" w:customStyle="1" w:styleId="Kop3Char">
    <w:name w:val="Kop 3 Char"/>
    <w:basedOn w:val="Standaardalinea-lettertype"/>
    <w:link w:val="Kop3"/>
    <w:uiPriority w:val="9"/>
    <w:rsid w:val="003371F3"/>
    <w:rPr>
      <w:rFonts w:ascii="Verdana" w:eastAsia="Times New Roman" w:hAnsi="Verdana" w:cs="Arial"/>
      <w:b/>
      <w:bCs/>
      <w:sz w:val="26"/>
      <w:szCs w:val="26"/>
      <w:lang w:eastAsia="nl-NL"/>
    </w:rPr>
  </w:style>
  <w:style w:type="character" w:customStyle="1" w:styleId="Kop4Char">
    <w:name w:val="Kop 4 Char"/>
    <w:basedOn w:val="Standaardalinea-lettertype"/>
    <w:link w:val="Kop4"/>
    <w:uiPriority w:val="9"/>
    <w:rsid w:val="006D003D"/>
    <w:rPr>
      <w:rFonts w:eastAsiaTheme="minorEastAsia"/>
      <w:caps/>
      <w:color w:val="365F91" w:themeColor="accent1" w:themeShade="BF"/>
      <w:spacing w:val="10"/>
      <w:sz w:val="20"/>
      <w:szCs w:val="20"/>
    </w:rPr>
  </w:style>
  <w:style w:type="character" w:customStyle="1" w:styleId="Kop5Char">
    <w:name w:val="Kop 5 Char"/>
    <w:basedOn w:val="Standaardalinea-lettertype"/>
    <w:link w:val="Kop5"/>
    <w:uiPriority w:val="9"/>
    <w:semiHidden/>
    <w:rsid w:val="006D003D"/>
    <w:rPr>
      <w:rFonts w:eastAsiaTheme="minorEastAsia"/>
      <w:caps/>
      <w:color w:val="365F91" w:themeColor="accent1" w:themeShade="BF"/>
      <w:spacing w:val="10"/>
      <w:sz w:val="20"/>
      <w:szCs w:val="20"/>
    </w:rPr>
  </w:style>
  <w:style w:type="character" w:customStyle="1" w:styleId="Kop6Char">
    <w:name w:val="Kop 6 Char"/>
    <w:basedOn w:val="Standaardalinea-lettertype"/>
    <w:link w:val="Kop6"/>
    <w:uiPriority w:val="9"/>
    <w:rsid w:val="006D003D"/>
    <w:rPr>
      <w:rFonts w:eastAsiaTheme="minorEastAsia"/>
      <w:caps/>
      <w:color w:val="365F91" w:themeColor="accent1" w:themeShade="BF"/>
      <w:spacing w:val="10"/>
      <w:sz w:val="20"/>
      <w:szCs w:val="20"/>
    </w:rPr>
  </w:style>
  <w:style w:type="character" w:customStyle="1" w:styleId="Kop7Char">
    <w:name w:val="Kop 7 Char"/>
    <w:basedOn w:val="Standaardalinea-lettertype"/>
    <w:link w:val="Kop7"/>
    <w:uiPriority w:val="9"/>
    <w:semiHidden/>
    <w:rsid w:val="006D003D"/>
    <w:rPr>
      <w:rFonts w:eastAsiaTheme="minorEastAsia"/>
      <w:caps/>
      <w:color w:val="365F91" w:themeColor="accent1" w:themeShade="BF"/>
      <w:spacing w:val="10"/>
      <w:sz w:val="20"/>
      <w:szCs w:val="20"/>
    </w:rPr>
  </w:style>
  <w:style w:type="character" w:customStyle="1" w:styleId="Kop8Char">
    <w:name w:val="Kop 8 Char"/>
    <w:basedOn w:val="Standaardalinea-lettertype"/>
    <w:link w:val="Kop8"/>
    <w:uiPriority w:val="9"/>
    <w:semiHidden/>
    <w:rsid w:val="006D003D"/>
    <w:rPr>
      <w:rFonts w:eastAsiaTheme="minorEastAsia"/>
      <w:caps/>
      <w:spacing w:val="10"/>
      <w:sz w:val="18"/>
      <w:szCs w:val="18"/>
    </w:rPr>
  </w:style>
  <w:style w:type="character" w:customStyle="1" w:styleId="Kop9Char">
    <w:name w:val="Kop 9 Char"/>
    <w:basedOn w:val="Standaardalinea-lettertype"/>
    <w:link w:val="Kop9"/>
    <w:uiPriority w:val="9"/>
    <w:semiHidden/>
    <w:rsid w:val="006D003D"/>
    <w:rPr>
      <w:rFonts w:eastAsiaTheme="minorEastAsia"/>
      <w:i/>
      <w:iCs/>
      <w:caps/>
      <w:spacing w:val="10"/>
      <w:sz w:val="18"/>
      <w:szCs w:val="18"/>
    </w:rPr>
  </w:style>
  <w:style w:type="paragraph" w:styleId="Lijstalinea">
    <w:name w:val="List Paragraph"/>
    <w:basedOn w:val="Standaard"/>
    <w:uiPriority w:val="34"/>
    <w:qFormat/>
    <w:rsid w:val="00063E1E"/>
    <w:pPr>
      <w:ind w:left="720"/>
      <w:contextualSpacing/>
    </w:pPr>
  </w:style>
  <w:style w:type="character" w:styleId="Hyperlink">
    <w:name w:val="Hyperlink"/>
    <w:basedOn w:val="Standaardalinea-lettertype"/>
    <w:uiPriority w:val="99"/>
    <w:unhideWhenUsed/>
    <w:rsid w:val="00534B60"/>
    <w:rPr>
      <w:color w:val="0000FF"/>
      <w:u w:val="single"/>
    </w:rPr>
  </w:style>
  <w:style w:type="character" w:styleId="Onopgelostemelding">
    <w:name w:val="Unresolved Mention"/>
    <w:basedOn w:val="Standaardalinea-lettertype"/>
    <w:uiPriority w:val="99"/>
    <w:semiHidden/>
    <w:unhideWhenUsed/>
    <w:rsid w:val="008F4729"/>
    <w:rPr>
      <w:color w:val="605E5C"/>
      <w:shd w:val="clear" w:color="auto" w:fill="E1DFDD"/>
    </w:rPr>
  </w:style>
  <w:style w:type="paragraph" w:styleId="Voetnoottekst">
    <w:name w:val="footnote text"/>
    <w:basedOn w:val="Standaard"/>
    <w:link w:val="VoetnoottekstChar"/>
    <w:uiPriority w:val="99"/>
    <w:semiHidden/>
    <w:unhideWhenUsed/>
    <w:rsid w:val="00321AF9"/>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321AF9"/>
    <w:rPr>
      <w:rFonts w:ascii="Verdana" w:hAnsi="Verdana" w:cs="Times New Roman"/>
      <w:sz w:val="20"/>
      <w:szCs w:val="20"/>
      <w:lang w:eastAsia="nl-NL"/>
    </w:rPr>
  </w:style>
  <w:style w:type="character" w:styleId="Voetnootmarkering">
    <w:name w:val="footnote reference"/>
    <w:basedOn w:val="Standaardalinea-lettertype"/>
    <w:uiPriority w:val="99"/>
    <w:semiHidden/>
    <w:unhideWhenUsed/>
    <w:rsid w:val="00321AF9"/>
    <w:rPr>
      <w:vertAlign w:val="superscript"/>
    </w:rPr>
  </w:style>
  <w:style w:type="paragraph" w:styleId="Geenafstand">
    <w:name w:val="No Spacing"/>
    <w:basedOn w:val="Standaard"/>
    <w:uiPriority w:val="1"/>
    <w:qFormat/>
    <w:rsid w:val="00DD0C8A"/>
    <w:pPr>
      <w:spacing w:before="100" w:beforeAutospacing="1" w:after="100" w:afterAutospacing="1" w:line="240" w:lineRule="auto"/>
    </w:pPr>
    <w:rPr>
      <w:rFonts w:ascii="Calibri" w:eastAsiaTheme="minorHAnsi" w:hAnsi="Calibri" w:cs="Calibri"/>
      <w:sz w:val="22"/>
      <w:szCs w:val="22"/>
    </w:rPr>
  </w:style>
  <w:style w:type="paragraph" w:styleId="Ballontekst">
    <w:name w:val="Balloon Text"/>
    <w:basedOn w:val="Standaard"/>
    <w:link w:val="BallontekstChar"/>
    <w:uiPriority w:val="99"/>
    <w:semiHidden/>
    <w:unhideWhenUsed/>
    <w:rsid w:val="00C823E1"/>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C823E1"/>
    <w:rPr>
      <w:rFonts w:ascii="Segoe UI" w:hAnsi="Segoe UI" w:cs="Segoe UI"/>
      <w:sz w:val="18"/>
      <w:szCs w:val="18"/>
      <w:lang w:eastAsia="nl-NL"/>
    </w:rPr>
  </w:style>
  <w:style w:type="paragraph" w:styleId="Koptekst">
    <w:name w:val="header"/>
    <w:basedOn w:val="Standaard"/>
    <w:link w:val="KoptekstChar"/>
    <w:uiPriority w:val="99"/>
    <w:unhideWhenUsed/>
    <w:rsid w:val="0000343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3430"/>
    <w:rPr>
      <w:rFonts w:ascii="Verdana" w:hAnsi="Verdana" w:cs="Times New Roman"/>
      <w:sz w:val="18"/>
      <w:szCs w:val="24"/>
      <w:lang w:eastAsia="nl-NL"/>
    </w:rPr>
  </w:style>
  <w:style w:type="paragraph" w:styleId="Voettekst">
    <w:name w:val="footer"/>
    <w:basedOn w:val="Standaard"/>
    <w:link w:val="VoettekstChar"/>
    <w:uiPriority w:val="99"/>
    <w:unhideWhenUsed/>
    <w:rsid w:val="0000343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3430"/>
    <w:rPr>
      <w:rFonts w:ascii="Verdana" w:hAnsi="Verdana" w:cs="Times New Roman"/>
      <w:sz w:val="18"/>
      <w:szCs w:val="24"/>
      <w:lang w:eastAsia="nl-NL"/>
    </w:rPr>
  </w:style>
  <w:style w:type="table" w:styleId="Tabelraster">
    <w:name w:val="Table Grid"/>
    <w:basedOn w:val="Standaardtabel"/>
    <w:uiPriority w:val="39"/>
    <w:rsid w:val="006D003D"/>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6D003D"/>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after="0" w:line="276" w:lineRule="auto"/>
      <w:outlineLvl w:val="9"/>
    </w:pPr>
    <w:rPr>
      <w:rFonts w:asciiTheme="minorHAnsi" w:eastAsiaTheme="minorEastAsia" w:hAnsiTheme="minorHAnsi" w:cstheme="minorBidi"/>
      <w:b w:val="0"/>
      <w:bCs w:val="0"/>
      <w:caps/>
      <w:color w:val="FFFFFF" w:themeColor="background1"/>
      <w:spacing w:val="15"/>
      <w:kern w:val="0"/>
      <w:sz w:val="22"/>
      <w:szCs w:val="22"/>
      <w:lang w:eastAsia="en-US"/>
    </w:rPr>
  </w:style>
  <w:style w:type="paragraph" w:styleId="Inhopg1">
    <w:name w:val="toc 1"/>
    <w:basedOn w:val="Standaard"/>
    <w:next w:val="Standaard"/>
    <w:autoRedefine/>
    <w:uiPriority w:val="39"/>
    <w:unhideWhenUsed/>
    <w:rsid w:val="006D003D"/>
    <w:pPr>
      <w:spacing w:before="100" w:after="100" w:line="276" w:lineRule="auto"/>
    </w:pPr>
    <w:rPr>
      <w:rFonts w:asciiTheme="minorHAnsi" w:eastAsiaTheme="minorEastAsia" w:hAnsiTheme="minorHAnsi" w:cstheme="minorBidi"/>
      <w:sz w:val="20"/>
      <w:szCs w:val="20"/>
      <w:lang w:eastAsia="en-US"/>
    </w:rPr>
  </w:style>
  <w:style w:type="paragraph" w:styleId="Inhopg2">
    <w:name w:val="toc 2"/>
    <w:basedOn w:val="Standaard"/>
    <w:next w:val="Standaard"/>
    <w:autoRedefine/>
    <w:uiPriority w:val="39"/>
    <w:unhideWhenUsed/>
    <w:rsid w:val="006D003D"/>
    <w:pPr>
      <w:spacing w:before="100" w:after="100" w:line="276" w:lineRule="auto"/>
      <w:ind w:left="220"/>
    </w:pPr>
    <w:rPr>
      <w:rFonts w:asciiTheme="minorHAnsi" w:eastAsiaTheme="minorEastAsia" w:hAnsiTheme="minorHAnsi" w:cstheme="minorBidi"/>
      <w:sz w:val="20"/>
      <w:szCs w:val="20"/>
      <w:lang w:eastAsia="en-US"/>
    </w:rPr>
  </w:style>
  <w:style w:type="paragraph" w:styleId="Inhopg3">
    <w:name w:val="toc 3"/>
    <w:basedOn w:val="Standaard"/>
    <w:next w:val="Standaard"/>
    <w:autoRedefine/>
    <w:uiPriority w:val="39"/>
    <w:unhideWhenUsed/>
    <w:rsid w:val="006D003D"/>
    <w:pPr>
      <w:spacing w:before="100" w:after="100" w:line="276" w:lineRule="auto"/>
      <w:ind w:left="440"/>
    </w:pPr>
    <w:rPr>
      <w:rFonts w:asciiTheme="minorHAnsi" w:eastAsiaTheme="minorEastAsia" w:hAnsiTheme="minorHAnsi" w:cstheme="minorBidi"/>
      <w:sz w:val="20"/>
      <w:szCs w:val="20"/>
      <w:lang w:eastAsia="en-US"/>
    </w:rPr>
  </w:style>
  <w:style w:type="paragraph" w:styleId="Titel">
    <w:name w:val="Title"/>
    <w:basedOn w:val="Standaard"/>
    <w:next w:val="Standaard"/>
    <w:link w:val="TitelChar"/>
    <w:uiPriority w:val="10"/>
    <w:qFormat/>
    <w:rsid w:val="006D003D"/>
    <w:pPr>
      <w:spacing w:line="276" w:lineRule="auto"/>
    </w:pPr>
    <w:rPr>
      <w:rFonts w:asciiTheme="majorHAnsi" w:eastAsiaTheme="majorEastAsia" w:hAnsiTheme="majorHAnsi" w:cstheme="majorBidi"/>
      <w:caps/>
      <w:color w:val="4F81BD" w:themeColor="accent1"/>
      <w:spacing w:val="10"/>
      <w:sz w:val="52"/>
      <w:szCs w:val="52"/>
      <w:lang w:eastAsia="en-US"/>
    </w:rPr>
  </w:style>
  <w:style w:type="character" w:customStyle="1" w:styleId="TitelChar">
    <w:name w:val="Titel Char"/>
    <w:basedOn w:val="Standaardalinea-lettertype"/>
    <w:link w:val="Titel"/>
    <w:uiPriority w:val="10"/>
    <w:rsid w:val="006D003D"/>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rsid w:val="006D003D"/>
    <w:pPr>
      <w:spacing w:after="500" w:line="240" w:lineRule="auto"/>
    </w:pPr>
    <w:rPr>
      <w:rFonts w:asciiTheme="minorHAnsi" w:eastAsiaTheme="minorEastAsia" w:hAnsiTheme="minorHAnsi" w:cstheme="minorBidi"/>
      <w:caps/>
      <w:color w:val="595959" w:themeColor="text1" w:themeTint="A6"/>
      <w:spacing w:val="10"/>
      <w:sz w:val="21"/>
      <w:szCs w:val="21"/>
      <w:lang w:eastAsia="en-US"/>
    </w:rPr>
  </w:style>
  <w:style w:type="character" w:customStyle="1" w:styleId="OndertitelChar">
    <w:name w:val="Ondertitel Char"/>
    <w:basedOn w:val="Standaardalinea-lettertype"/>
    <w:link w:val="Ondertitel"/>
    <w:uiPriority w:val="11"/>
    <w:rsid w:val="006D003D"/>
    <w:rPr>
      <w:rFonts w:eastAsiaTheme="minorEastAsia"/>
      <w:caps/>
      <w:color w:val="595959" w:themeColor="text1" w:themeTint="A6"/>
      <w:spacing w:val="10"/>
      <w:sz w:val="21"/>
      <w:szCs w:val="21"/>
    </w:rPr>
  </w:style>
  <w:style w:type="character" w:styleId="Zwaar">
    <w:name w:val="Strong"/>
    <w:uiPriority w:val="22"/>
    <w:qFormat/>
    <w:rsid w:val="006D003D"/>
    <w:rPr>
      <w:b/>
      <w:bCs/>
    </w:rPr>
  </w:style>
  <w:style w:type="character" w:styleId="Nadruk">
    <w:name w:val="Emphasis"/>
    <w:uiPriority w:val="20"/>
    <w:qFormat/>
    <w:rsid w:val="006D003D"/>
    <w:rPr>
      <w:caps/>
      <w:color w:val="243F60" w:themeColor="accent1" w:themeShade="7F"/>
      <w:spacing w:val="5"/>
    </w:rPr>
  </w:style>
  <w:style w:type="paragraph" w:styleId="Citaat">
    <w:name w:val="Quote"/>
    <w:basedOn w:val="Standaard"/>
    <w:next w:val="Standaard"/>
    <w:link w:val="CitaatChar"/>
    <w:uiPriority w:val="29"/>
    <w:qFormat/>
    <w:rsid w:val="006D003D"/>
    <w:pPr>
      <w:spacing w:before="100" w:after="200" w:line="276" w:lineRule="auto"/>
    </w:pPr>
    <w:rPr>
      <w:rFonts w:asciiTheme="minorHAnsi" w:eastAsiaTheme="minorEastAsia" w:hAnsiTheme="minorHAnsi" w:cstheme="minorBidi"/>
      <w:i/>
      <w:iCs/>
      <w:sz w:val="24"/>
      <w:lang w:eastAsia="en-US"/>
    </w:rPr>
  </w:style>
  <w:style w:type="character" w:customStyle="1" w:styleId="CitaatChar">
    <w:name w:val="Citaat Char"/>
    <w:basedOn w:val="Standaardalinea-lettertype"/>
    <w:link w:val="Citaat"/>
    <w:uiPriority w:val="29"/>
    <w:rsid w:val="006D003D"/>
    <w:rPr>
      <w:rFonts w:eastAsiaTheme="minorEastAsia"/>
      <w:i/>
      <w:iCs/>
      <w:sz w:val="24"/>
      <w:szCs w:val="24"/>
    </w:rPr>
  </w:style>
  <w:style w:type="paragraph" w:styleId="Duidelijkcitaat">
    <w:name w:val="Intense Quote"/>
    <w:basedOn w:val="Standaard"/>
    <w:next w:val="Standaard"/>
    <w:link w:val="DuidelijkcitaatChar"/>
    <w:uiPriority w:val="30"/>
    <w:qFormat/>
    <w:rsid w:val="006D003D"/>
    <w:pPr>
      <w:spacing w:before="240" w:after="240" w:line="240" w:lineRule="auto"/>
      <w:ind w:left="1080" w:right="1080"/>
      <w:jc w:val="center"/>
    </w:pPr>
    <w:rPr>
      <w:rFonts w:asciiTheme="minorHAnsi" w:eastAsiaTheme="minorEastAsia" w:hAnsiTheme="minorHAnsi" w:cstheme="minorBidi"/>
      <w:color w:val="4F81BD" w:themeColor="accent1"/>
      <w:sz w:val="24"/>
      <w:lang w:eastAsia="en-US"/>
    </w:rPr>
  </w:style>
  <w:style w:type="character" w:customStyle="1" w:styleId="DuidelijkcitaatChar">
    <w:name w:val="Duidelijk citaat Char"/>
    <w:basedOn w:val="Standaardalinea-lettertype"/>
    <w:link w:val="Duidelijkcitaat"/>
    <w:uiPriority w:val="30"/>
    <w:rsid w:val="006D003D"/>
    <w:rPr>
      <w:rFonts w:eastAsiaTheme="minorEastAsia"/>
      <w:color w:val="4F81BD" w:themeColor="accent1"/>
      <w:sz w:val="24"/>
      <w:szCs w:val="24"/>
    </w:rPr>
  </w:style>
  <w:style w:type="character" w:styleId="Subtielebenadrukking">
    <w:name w:val="Subtle Emphasis"/>
    <w:uiPriority w:val="19"/>
    <w:qFormat/>
    <w:rsid w:val="006D003D"/>
    <w:rPr>
      <w:i/>
      <w:iCs/>
      <w:color w:val="243F60" w:themeColor="accent1" w:themeShade="7F"/>
    </w:rPr>
  </w:style>
  <w:style w:type="character" w:styleId="Intensievebenadrukking">
    <w:name w:val="Intense Emphasis"/>
    <w:uiPriority w:val="21"/>
    <w:qFormat/>
    <w:rsid w:val="006D003D"/>
    <w:rPr>
      <w:b/>
      <w:bCs/>
      <w:caps/>
      <w:color w:val="243F60" w:themeColor="accent1" w:themeShade="7F"/>
      <w:spacing w:val="10"/>
    </w:rPr>
  </w:style>
  <w:style w:type="character" w:styleId="Subtieleverwijzing">
    <w:name w:val="Subtle Reference"/>
    <w:uiPriority w:val="31"/>
    <w:qFormat/>
    <w:rsid w:val="006D003D"/>
    <w:rPr>
      <w:b/>
      <w:bCs/>
      <w:color w:val="4F81BD" w:themeColor="accent1"/>
    </w:rPr>
  </w:style>
  <w:style w:type="character" w:styleId="Intensieveverwijzing">
    <w:name w:val="Intense Reference"/>
    <w:uiPriority w:val="32"/>
    <w:qFormat/>
    <w:rsid w:val="006D003D"/>
    <w:rPr>
      <w:b/>
      <w:bCs/>
      <w:i/>
      <w:iCs/>
      <w:caps/>
      <w:color w:val="4F81BD" w:themeColor="accent1"/>
    </w:rPr>
  </w:style>
  <w:style w:type="character" w:styleId="Titelvanboek">
    <w:name w:val="Book Title"/>
    <w:uiPriority w:val="33"/>
    <w:qFormat/>
    <w:rsid w:val="006D003D"/>
    <w:rPr>
      <w:b/>
      <w:bCs/>
      <w:i/>
      <w:iCs/>
      <w:spacing w:val="0"/>
    </w:rPr>
  </w:style>
  <w:style w:type="character" w:styleId="Paginanummer">
    <w:name w:val="page number"/>
    <w:basedOn w:val="Standaardalinea-lettertype"/>
    <w:uiPriority w:val="99"/>
    <w:unhideWhenUsed/>
    <w:rsid w:val="006D003D"/>
  </w:style>
  <w:style w:type="character" w:customStyle="1" w:styleId="unitid">
    <w:name w:val="unitid"/>
    <w:basedOn w:val="Standaardalinea-lettertype"/>
    <w:rsid w:val="006D003D"/>
  </w:style>
  <w:style w:type="character" w:customStyle="1" w:styleId="unittitle">
    <w:name w:val="unittitle"/>
    <w:basedOn w:val="Standaardalinea-lettertype"/>
    <w:rsid w:val="006D003D"/>
  </w:style>
  <w:style w:type="character" w:customStyle="1" w:styleId="unitdate">
    <w:name w:val="unitdate"/>
    <w:basedOn w:val="Standaardalinea-lettertype"/>
    <w:rsid w:val="006D003D"/>
  </w:style>
  <w:style w:type="character" w:customStyle="1" w:styleId="physdesc">
    <w:name w:val="physdesc"/>
    <w:basedOn w:val="Standaardalinea-lettertype"/>
    <w:rsid w:val="006D003D"/>
  </w:style>
  <w:style w:type="paragraph" w:styleId="Normaalweb">
    <w:name w:val="Normal (Web)"/>
    <w:basedOn w:val="Standaard"/>
    <w:uiPriority w:val="99"/>
    <w:unhideWhenUsed/>
    <w:rsid w:val="006D003D"/>
    <w:pPr>
      <w:spacing w:before="100" w:beforeAutospacing="1" w:after="100" w:afterAutospacing="1" w:line="240" w:lineRule="auto"/>
    </w:pPr>
    <w:rPr>
      <w:rFonts w:ascii="Times New Roman" w:hAnsi="Times New Roman"/>
      <w:sz w:val="24"/>
    </w:rPr>
  </w:style>
  <w:style w:type="paragraph" w:customStyle="1" w:styleId="subseries">
    <w:name w:val="subseries"/>
    <w:basedOn w:val="Standaard"/>
    <w:rsid w:val="006D003D"/>
    <w:pPr>
      <w:spacing w:before="100" w:beforeAutospacing="1" w:after="100" w:afterAutospacing="1" w:line="240" w:lineRule="auto"/>
    </w:pPr>
    <w:rPr>
      <w:rFonts w:ascii="Times New Roman" w:hAnsi="Times New Roman"/>
      <w:sz w:val="24"/>
    </w:rPr>
  </w:style>
  <w:style w:type="paragraph" w:customStyle="1" w:styleId="otherlevel">
    <w:name w:val="otherlevel"/>
    <w:basedOn w:val="Standaard"/>
    <w:rsid w:val="006D003D"/>
    <w:pPr>
      <w:spacing w:before="100" w:beforeAutospacing="1" w:after="100" w:afterAutospacing="1" w:line="240" w:lineRule="auto"/>
    </w:pPr>
    <w:rPr>
      <w:rFonts w:ascii="Times New Roman" w:hAnsi="Times New Roman"/>
      <w:sz w:val="24"/>
    </w:rPr>
  </w:style>
  <w:style w:type="paragraph" w:customStyle="1" w:styleId="file">
    <w:name w:val="file"/>
    <w:basedOn w:val="Standaard"/>
    <w:rsid w:val="006D003D"/>
    <w:pPr>
      <w:spacing w:before="100" w:beforeAutospacing="1" w:after="100" w:afterAutospacing="1" w:line="240" w:lineRule="auto"/>
    </w:pPr>
    <w:rPr>
      <w:rFonts w:ascii="Times New Roman" w:hAnsi="Times New Roman"/>
      <w:sz w:val="24"/>
    </w:rPr>
  </w:style>
  <w:style w:type="paragraph" w:customStyle="1" w:styleId="xmsonormal">
    <w:name w:val="x_msonormal"/>
    <w:basedOn w:val="Standaard"/>
    <w:rsid w:val="006D003D"/>
    <w:pPr>
      <w:spacing w:line="240" w:lineRule="auto"/>
    </w:pPr>
    <w:rPr>
      <w:rFonts w:ascii="Calibri" w:eastAsiaTheme="minorHAnsi" w:hAnsi="Calibri" w:cs="Calibri"/>
      <w:sz w:val="22"/>
      <w:szCs w:val="22"/>
    </w:rPr>
  </w:style>
  <w:style w:type="paragraph" w:customStyle="1" w:styleId="xmsolistparagraph">
    <w:name w:val="x_msolistparagraph"/>
    <w:basedOn w:val="Standaard"/>
    <w:rsid w:val="006D003D"/>
    <w:pPr>
      <w:spacing w:line="240" w:lineRule="auto"/>
      <w:ind w:left="720"/>
    </w:pPr>
    <w:rPr>
      <w:rFonts w:ascii="Calibri" w:eastAsiaTheme="minorHAnsi" w:hAnsi="Calibri" w:cs="Calibri"/>
      <w:sz w:val="22"/>
      <w:szCs w:val="22"/>
    </w:rPr>
  </w:style>
  <w:style w:type="table" w:customStyle="1" w:styleId="Tabelraster1">
    <w:name w:val="Tabelraster1"/>
    <w:basedOn w:val="Standaardtabel"/>
    <w:next w:val="Tabelraster"/>
    <w:uiPriority w:val="39"/>
    <w:rsid w:val="006D003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semiHidden/>
    <w:rsid w:val="006D003D"/>
    <w:rPr>
      <w:rFonts w:eastAsiaTheme="minorEastAsia"/>
      <w:sz w:val="20"/>
      <w:szCs w:val="20"/>
    </w:rPr>
  </w:style>
  <w:style w:type="paragraph" w:styleId="Tekstopmerking">
    <w:name w:val="annotation text"/>
    <w:basedOn w:val="Standaard"/>
    <w:link w:val="TekstopmerkingChar"/>
    <w:uiPriority w:val="99"/>
    <w:semiHidden/>
    <w:unhideWhenUsed/>
    <w:rsid w:val="006D003D"/>
    <w:pPr>
      <w:spacing w:before="100" w:after="200" w:line="240" w:lineRule="auto"/>
    </w:pPr>
    <w:rPr>
      <w:rFonts w:asciiTheme="minorHAnsi" w:eastAsiaTheme="minorEastAsia" w:hAnsiTheme="minorHAnsi" w:cstheme="minorBidi"/>
      <w:sz w:val="20"/>
      <w:szCs w:val="20"/>
      <w:lang w:eastAsia="en-US"/>
    </w:rPr>
  </w:style>
  <w:style w:type="character" w:customStyle="1" w:styleId="OnderwerpvanopmerkingChar">
    <w:name w:val="Onderwerp van opmerking Char"/>
    <w:basedOn w:val="TekstopmerkingChar"/>
    <w:link w:val="Onderwerpvanopmerking"/>
    <w:uiPriority w:val="99"/>
    <w:semiHidden/>
    <w:rsid w:val="006D003D"/>
    <w:rPr>
      <w:rFonts w:eastAsiaTheme="minorEastAsia"/>
      <w:b/>
      <w:bCs/>
      <w:sz w:val="20"/>
      <w:szCs w:val="20"/>
    </w:rPr>
  </w:style>
  <w:style w:type="paragraph" w:styleId="Onderwerpvanopmerking">
    <w:name w:val="annotation subject"/>
    <w:basedOn w:val="Tekstopmerking"/>
    <w:next w:val="Tekstopmerking"/>
    <w:link w:val="OnderwerpvanopmerkingChar"/>
    <w:uiPriority w:val="99"/>
    <w:semiHidden/>
    <w:unhideWhenUsed/>
    <w:rsid w:val="006D003D"/>
    <w:rPr>
      <w:b/>
      <w:bCs/>
    </w:rPr>
  </w:style>
  <w:style w:type="character" w:styleId="Verwijzingopmerking">
    <w:name w:val="annotation reference"/>
    <w:basedOn w:val="Standaardalinea-lettertype"/>
    <w:uiPriority w:val="99"/>
    <w:semiHidden/>
    <w:unhideWhenUsed/>
    <w:rsid w:val="00CA2165"/>
    <w:rPr>
      <w:sz w:val="16"/>
      <w:szCs w:val="16"/>
    </w:rPr>
  </w:style>
  <w:style w:type="character" w:styleId="GevolgdeHyperlink">
    <w:name w:val="FollowedHyperlink"/>
    <w:basedOn w:val="Standaardalinea-lettertype"/>
    <w:uiPriority w:val="99"/>
    <w:semiHidden/>
    <w:unhideWhenUsed/>
    <w:rsid w:val="001625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402643">
      <w:bodyDiv w:val="1"/>
      <w:marLeft w:val="0"/>
      <w:marRight w:val="0"/>
      <w:marTop w:val="0"/>
      <w:marBottom w:val="0"/>
      <w:divBdr>
        <w:top w:val="none" w:sz="0" w:space="0" w:color="auto"/>
        <w:left w:val="none" w:sz="0" w:space="0" w:color="auto"/>
        <w:bottom w:val="none" w:sz="0" w:space="0" w:color="auto"/>
        <w:right w:val="none" w:sz="0" w:space="0" w:color="auto"/>
      </w:divBdr>
    </w:div>
    <w:div w:id="1404182139">
      <w:bodyDiv w:val="1"/>
      <w:marLeft w:val="0"/>
      <w:marRight w:val="0"/>
      <w:marTop w:val="0"/>
      <w:marBottom w:val="0"/>
      <w:divBdr>
        <w:top w:val="none" w:sz="0" w:space="0" w:color="auto"/>
        <w:left w:val="none" w:sz="0" w:space="0" w:color="auto"/>
        <w:bottom w:val="none" w:sz="0" w:space="0" w:color="auto"/>
        <w:right w:val="none" w:sz="0" w:space="0" w:color="auto"/>
      </w:divBdr>
    </w:div>
    <w:div w:id="1773740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alarchief.nl/taalgebruik-in-onze-archiev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AA954A-7511-4BB6-B70D-5759EFCFC417}">
  <ds:schemaRefs>
    <ds:schemaRef ds:uri="http://schemas.openxmlformats.org/officeDocument/2006/bibliography"/>
  </ds:schemaRefs>
</ds:datastoreItem>
</file>

<file path=customXml/itemProps2.xml><?xml version="1.0" encoding="utf-8"?>
<ds:datastoreItem xmlns:ds="http://schemas.openxmlformats.org/officeDocument/2006/customXml" ds:itemID="{41E3E2AF-C513-479B-BE81-04F38389D9D5}"/>
</file>

<file path=customXml/itemProps3.xml><?xml version="1.0" encoding="utf-8"?>
<ds:datastoreItem xmlns:ds="http://schemas.openxmlformats.org/officeDocument/2006/customXml" ds:itemID="{1915FDDE-A7F4-4AD6-8F43-41180F69C9E8}"/>
</file>

<file path=docProps/app.xml><?xml version="1.0" encoding="utf-8"?>
<Properties xmlns="http://schemas.openxmlformats.org/officeDocument/2006/extended-properties" xmlns:vt="http://schemas.openxmlformats.org/officeDocument/2006/docPropsVTypes">
  <Template>Normal.dotm</Template>
  <TotalTime>0</TotalTime>
  <Pages>14</Pages>
  <Words>4159</Words>
  <Characters>22875</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 Erik</dc:creator>
  <cp:keywords/>
  <dc:description/>
  <cp:lastModifiedBy>Erik Mul</cp:lastModifiedBy>
  <cp:revision>2</cp:revision>
  <cp:lastPrinted>2022-10-04T07:10:00Z</cp:lastPrinted>
  <dcterms:created xsi:type="dcterms:W3CDTF">2022-10-04T07:39:00Z</dcterms:created>
  <dcterms:modified xsi:type="dcterms:W3CDTF">2022-10-04T07:39:00Z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32816143</vt:lpwstr>
  </property>
</Properties>
</file>