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6B" w:rsidRPr="00F8016B" w:rsidRDefault="00F8016B" w:rsidP="00F8016B">
      <w:pPr>
        <w:shd w:val="clear" w:color="auto" w:fill="FEFEFE"/>
        <w:spacing w:after="144" w:line="240" w:lineRule="auto"/>
        <w:textAlignment w:val="baseline"/>
        <w:outlineLvl w:val="1"/>
        <w:rPr>
          <w:rFonts w:eastAsia="Times New Roman" w:cstheme="minorHAnsi"/>
          <w:color w:val="333333"/>
          <w:sz w:val="44"/>
          <w:szCs w:val="44"/>
          <w:lang w:eastAsia="nl-NL"/>
        </w:rPr>
      </w:pPr>
      <w:r w:rsidRPr="00F8016B">
        <w:rPr>
          <w:rFonts w:eastAsia="Times New Roman" w:cstheme="minorHAnsi"/>
          <w:color w:val="333333"/>
          <w:sz w:val="44"/>
          <w:szCs w:val="44"/>
          <w:lang w:eastAsia="nl-NL"/>
        </w:rPr>
        <w:t>Wat is Records Management?</w:t>
      </w:r>
    </w:p>
    <w:p w:rsidR="00F8016B" w:rsidRPr="00F8016B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sz w:val="23"/>
          <w:szCs w:val="23"/>
          <w:lang w:eastAsia="nl-NL"/>
        </w:rPr>
      </w:pP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Records Management kan in het Nederlands worden vertaald naar </w:t>
      </w:r>
      <w:r w:rsidRPr="00F8016B">
        <w:rPr>
          <w:rFonts w:eastAsia="Times New Roman" w:cstheme="minorHAnsi"/>
          <w:b/>
          <w:bCs/>
          <w:color w:val="333333"/>
          <w:sz w:val="23"/>
          <w:szCs w:val="23"/>
          <w:bdr w:val="none" w:sz="0" w:space="0" w:color="auto" w:frame="1"/>
          <w:lang w:eastAsia="nl-NL"/>
        </w:rPr>
        <w:t>archiefbeheer</w:t>
      </w: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. Het omvat alle documenten (en eventueel multimedia-bestanden) die binnen een bedrijf gearchiveerd worden. In een IT-context wordt met de term meestal verwezen naar een </w:t>
      </w:r>
      <w:hyperlink r:id="rId4" w:tooltip="Digitaal archiveren met een Document Management Systeem" w:history="1">
        <w:r w:rsidRPr="00F8016B">
          <w:rPr>
            <w:rFonts w:eastAsia="Times New Roman" w:cstheme="minorHAnsi"/>
            <w:color w:val="0000FF"/>
            <w:sz w:val="23"/>
            <w:szCs w:val="23"/>
            <w:u w:val="single"/>
            <w:lang w:eastAsia="nl-NL"/>
          </w:rPr>
          <w:t>digitale mani</w:t>
        </w:r>
        <w:r w:rsidRPr="00F8016B">
          <w:rPr>
            <w:rFonts w:eastAsia="Times New Roman" w:cstheme="minorHAnsi"/>
            <w:color w:val="0000FF"/>
            <w:sz w:val="23"/>
            <w:szCs w:val="23"/>
            <w:u w:val="single"/>
            <w:lang w:eastAsia="nl-NL"/>
          </w:rPr>
          <w:t>e</w:t>
        </w:r>
        <w:r w:rsidRPr="00F8016B">
          <w:rPr>
            <w:rFonts w:eastAsia="Times New Roman" w:cstheme="minorHAnsi"/>
            <w:color w:val="0000FF"/>
            <w:sz w:val="23"/>
            <w:szCs w:val="23"/>
            <w:u w:val="single"/>
            <w:lang w:eastAsia="nl-NL"/>
          </w:rPr>
          <w:t>r van archiveren met behulp van een DMS</w:t>
        </w:r>
      </w:hyperlink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.</w:t>
      </w:r>
    </w:p>
    <w:p w:rsidR="00F8016B" w:rsidRPr="00F8016B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sz w:val="23"/>
          <w:szCs w:val="23"/>
          <w:lang w:eastAsia="nl-NL"/>
        </w:rPr>
      </w:pPr>
    </w:p>
    <w:p w:rsidR="00F8016B" w:rsidRPr="00F8016B" w:rsidRDefault="00F8016B" w:rsidP="00F8016B">
      <w:pPr>
        <w:shd w:val="clear" w:color="auto" w:fill="FEFEFE"/>
        <w:spacing w:after="144" w:line="240" w:lineRule="auto"/>
        <w:textAlignment w:val="baseline"/>
        <w:outlineLvl w:val="1"/>
        <w:rPr>
          <w:rFonts w:eastAsia="Times New Roman" w:cstheme="minorHAnsi"/>
          <w:color w:val="333333"/>
          <w:sz w:val="44"/>
          <w:szCs w:val="44"/>
          <w:lang w:eastAsia="nl-NL"/>
        </w:rPr>
      </w:pPr>
      <w:r w:rsidRPr="00F8016B">
        <w:rPr>
          <w:rFonts w:eastAsia="Times New Roman" w:cstheme="minorHAnsi"/>
          <w:color w:val="333333"/>
          <w:sz w:val="44"/>
          <w:szCs w:val="44"/>
          <w:lang w:eastAsia="nl-NL"/>
        </w:rPr>
        <w:t>Waarom is Records Management zo belangrijk?</w:t>
      </w:r>
    </w:p>
    <w:p w:rsidR="00F8016B" w:rsidRPr="00F8016B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sz w:val="23"/>
          <w:szCs w:val="23"/>
          <w:lang w:eastAsia="nl-NL"/>
        </w:rPr>
      </w:pP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Het belang van een overzichtelijk en goed beveiligd digitaal archief wordt onderstreept door de steeds strenger wordende </w:t>
      </w:r>
      <w:r w:rsidRPr="00F8016B">
        <w:rPr>
          <w:rFonts w:eastAsia="Times New Roman" w:cstheme="minorHAnsi"/>
          <w:b/>
          <w:bCs/>
          <w:color w:val="333333"/>
          <w:sz w:val="23"/>
          <w:szCs w:val="23"/>
          <w:bdr w:val="none" w:sz="0" w:space="0" w:color="auto" w:frame="1"/>
          <w:lang w:eastAsia="nl-NL"/>
        </w:rPr>
        <w:t>wetgevin</w:t>
      </w:r>
      <w:bookmarkStart w:id="0" w:name="_GoBack"/>
      <w:bookmarkEnd w:id="0"/>
      <w:r w:rsidRPr="00F8016B">
        <w:rPr>
          <w:rFonts w:eastAsia="Times New Roman" w:cstheme="minorHAnsi"/>
          <w:b/>
          <w:bCs/>
          <w:color w:val="333333"/>
          <w:sz w:val="23"/>
          <w:szCs w:val="23"/>
          <w:bdr w:val="none" w:sz="0" w:space="0" w:color="auto" w:frame="1"/>
          <w:lang w:eastAsia="nl-NL"/>
        </w:rPr>
        <w:t>g</w:t>
      </w: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. Voor de basisstukken uit bedrijfsadministratie, zoals de boekhouding en loonadministratie, geldt bijvoorbeeld een </w:t>
      </w:r>
      <w:r w:rsidRPr="00F8016B">
        <w:rPr>
          <w:rFonts w:eastAsia="Times New Roman" w:cstheme="minorHAnsi"/>
          <w:b/>
          <w:bCs/>
          <w:color w:val="333333"/>
          <w:sz w:val="23"/>
          <w:szCs w:val="23"/>
          <w:bdr w:val="none" w:sz="0" w:space="0" w:color="auto" w:frame="1"/>
          <w:lang w:eastAsia="nl-NL"/>
        </w:rPr>
        <w:t>minimale bewaartermijn</w:t>
      </w: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 van zeven jaar. Ze moeten ook met één druk op de knop kunnen worden opgeroepen voor inspectie.</w:t>
      </w:r>
    </w:p>
    <w:p w:rsidR="00F8016B" w:rsidRPr="00F8016B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sz w:val="23"/>
          <w:szCs w:val="23"/>
          <w:lang w:eastAsia="nl-NL"/>
        </w:rPr>
      </w:pP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Voor bedrijven die veel </w:t>
      </w:r>
      <w:r w:rsidRPr="00F8016B">
        <w:rPr>
          <w:rFonts w:eastAsia="Times New Roman" w:cstheme="minorHAnsi"/>
          <w:b/>
          <w:bCs/>
          <w:color w:val="333333"/>
          <w:sz w:val="23"/>
          <w:szCs w:val="23"/>
          <w:bdr w:val="none" w:sz="0" w:space="0" w:color="auto" w:frame="1"/>
          <w:lang w:eastAsia="nl-NL"/>
        </w:rPr>
        <w:t>persoonsgegevens</w:t>
      </w: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 verzamelen of verwerken zijn er aanvullende archiefregels. Zo hebben persoonsgegevens een wettelijk vastgelegde </w:t>
      </w:r>
      <w:r w:rsidRPr="00F8016B">
        <w:rPr>
          <w:rFonts w:eastAsia="Times New Roman" w:cstheme="minorHAnsi"/>
          <w:b/>
          <w:bCs/>
          <w:color w:val="333333"/>
          <w:sz w:val="23"/>
          <w:szCs w:val="23"/>
          <w:bdr w:val="none" w:sz="0" w:space="0" w:color="auto" w:frame="1"/>
          <w:lang w:eastAsia="nl-NL"/>
        </w:rPr>
        <w:t>maximale bewaartermijn</w:t>
      </w: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. Bovendien gebiedt de </w:t>
      </w:r>
      <w:hyperlink r:id="rId5" w:tooltip="Wat is de AVG?" w:history="1">
        <w:r w:rsidRPr="00F8016B">
          <w:rPr>
            <w:rFonts w:eastAsia="Times New Roman" w:cstheme="minorHAnsi"/>
            <w:color w:val="0000FF"/>
            <w:sz w:val="23"/>
            <w:szCs w:val="23"/>
            <w:u w:val="single"/>
            <w:lang w:eastAsia="nl-NL"/>
          </w:rPr>
          <w:t>Algemene Verordening Gegevensbescherming (AVG)</w:t>
        </w:r>
      </w:hyperlink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 bedrijven om gegevens op aanvraag van de klant of (ex-)werknemer volledig te verwijderen, ook uit het archief. Een </w:t>
      </w:r>
      <w:hyperlink r:id="rId6" w:tooltip="Strengere wet AVG vraagt om een herziening van informatiebeheer" w:history="1">
        <w:r w:rsidRPr="00F8016B">
          <w:rPr>
            <w:rFonts w:eastAsia="Times New Roman" w:cstheme="minorHAnsi"/>
            <w:color w:val="0000FF"/>
            <w:sz w:val="23"/>
            <w:szCs w:val="23"/>
            <w:u w:val="single"/>
            <w:lang w:eastAsia="nl-NL"/>
          </w:rPr>
          <w:t>DMS kan bedrijven helpen de AVG na te leven</w:t>
        </w:r>
      </w:hyperlink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, zowel via het beheer van actuele als archiefdocumenten.</w:t>
      </w:r>
    </w:p>
    <w:p w:rsidR="00F8016B" w:rsidRPr="00F8016B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sz w:val="23"/>
          <w:szCs w:val="23"/>
          <w:lang w:eastAsia="nl-NL"/>
        </w:rPr>
      </w:pP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Naast wetgeving bestaan er ook </w:t>
      </w:r>
      <w:hyperlink r:id="rId7" w:tooltip="Wat zijn ISO-normen?" w:history="1">
        <w:r w:rsidRPr="00F8016B">
          <w:rPr>
            <w:rFonts w:eastAsia="Times New Roman" w:cstheme="minorHAnsi"/>
            <w:color w:val="0000FF"/>
            <w:sz w:val="23"/>
            <w:szCs w:val="23"/>
            <w:u w:val="single"/>
            <w:lang w:eastAsia="nl-NL"/>
          </w:rPr>
          <w:t>ISO-normen</w:t>
        </w:r>
      </w:hyperlink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 voor archiefbeheer. De belangrijkste ISO-norm voor Records Management is de </w:t>
      </w:r>
      <w:r w:rsidRPr="00F8016B">
        <w:rPr>
          <w:rFonts w:eastAsia="Times New Roman" w:cstheme="minorHAnsi"/>
          <w:b/>
          <w:bCs/>
          <w:color w:val="333333"/>
          <w:sz w:val="23"/>
          <w:szCs w:val="23"/>
          <w:bdr w:val="none" w:sz="0" w:space="0" w:color="auto" w:frame="1"/>
          <w:lang w:eastAsia="nl-NL"/>
        </w:rPr>
        <w:t>ISO15489 voor informatie- en archiefmanagement</w:t>
      </w:r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. Bedrijven die zich voor deze richtlijn willen laten certificeren doen er goed aan naar de mogelijkheden te kijken om </w:t>
      </w:r>
      <w:hyperlink r:id="rId8" w:tooltip="ISO en documentbeheer" w:history="1">
        <w:r w:rsidRPr="00F8016B">
          <w:rPr>
            <w:rFonts w:eastAsia="Times New Roman" w:cstheme="minorHAnsi"/>
            <w:color w:val="0000FF"/>
            <w:sz w:val="23"/>
            <w:szCs w:val="23"/>
            <w:u w:val="single"/>
            <w:lang w:eastAsia="nl-NL"/>
          </w:rPr>
          <w:t>ISO-waardig te worden met behulp van een DMS</w:t>
        </w:r>
      </w:hyperlink>
      <w:r w:rsidRPr="00F8016B">
        <w:rPr>
          <w:rFonts w:eastAsia="Times New Roman" w:cstheme="minorHAnsi"/>
          <w:color w:val="333333"/>
          <w:sz w:val="23"/>
          <w:szCs w:val="23"/>
          <w:lang w:eastAsia="nl-NL"/>
        </w:rPr>
        <w:t>.</w:t>
      </w:r>
    </w:p>
    <w:p w:rsidR="008B3E53" w:rsidRPr="00F8016B" w:rsidRDefault="008B3E53" w:rsidP="00F8016B">
      <w:pPr>
        <w:spacing w:line="240" w:lineRule="auto"/>
        <w:rPr>
          <w:rFonts w:cstheme="minorHAnsi"/>
        </w:rPr>
      </w:pPr>
    </w:p>
    <w:sectPr w:rsidR="008B3E53" w:rsidRPr="00F8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6B"/>
    <w:rsid w:val="008B3E53"/>
    <w:rsid w:val="00F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8C90"/>
  <w15:chartTrackingRefBased/>
  <w15:docId w15:val="{0058D8F4-8ABD-41ED-9BBA-702BF5A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80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016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8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8016B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F80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portal.nl/onderwerpen/document-management-systemen/iso-dms-9001-27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tportal.nl/ict-lexicon/iso-normen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tportal.nl/nieuws/document-management-systemen/avg-dms-herziening-informatiebeheer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ictportal.nl/ict-lexicon/algemene-verordening-gegevensbescherming-av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ctportal.nl/onderwerpen/document-management-systemen/dms-functionaliteiten/digitaal-archiver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E7C8E-11D6-4343-9B8D-968FBCDE23EB}"/>
</file>

<file path=customXml/itemProps2.xml><?xml version="1.0" encoding="utf-8"?>
<ds:datastoreItem xmlns:ds="http://schemas.openxmlformats.org/officeDocument/2006/customXml" ds:itemID="{98EEC96D-3E12-47A7-9ED2-E40C75847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1887</Characters>
  <Application>Microsoft Office Word</Application>
  <DocSecurity>0</DocSecurity>
  <Lines>15</Lines>
  <Paragraphs>4</Paragraphs>
  <ScaleCrop>false</ScaleCrop>
  <Company>Provincie Zeeland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 J.D. (Hans)</dc:creator>
  <cp:keywords/>
  <dc:description/>
  <cp:lastModifiedBy>Quist J.D. (Hans)</cp:lastModifiedBy>
  <cp:revision>1</cp:revision>
  <dcterms:created xsi:type="dcterms:W3CDTF">2018-07-17T13:28:00Z</dcterms:created>
  <dcterms:modified xsi:type="dcterms:W3CDTF">2018-07-17T13:31:00Z</dcterms:modified>
</cp:coreProperties>
</file>