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E3C" w:rsidRDefault="00305118">
      <w:pPr>
        <w:rPr>
          <w:rFonts w:ascii="Trebuchet MS" w:hAnsi="Trebuchet MS"/>
          <w:b/>
          <w:sz w:val="20"/>
          <w:szCs w:val="20"/>
        </w:rPr>
      </w:pPr>
      <w:r>
        <w:rPr>
          <w:rFonts w:ascii="Trebuchet MS" w:hAnsi="Trebuchet MS"/>
          <w:b/>
          <w:sz w:val="20"/>
          <w:szCs w:val="20"/>
        </w:rPr>
        <w:t xml:space="preserve">Verslag derde kennisdeelsessie </w:t>
      </w:r>
      <w:proofErr w:type="spellStart"/>
      <w:r>
        <w:rPr>
          <w:rFonts w:ascii="Trebuchet MS" w:hAnsi="Trebuchet MS"/>
          <w:b/>
          <w:sz w:val="20"/>
          <w:szCs w:val="20"/>
        </w:rPr>
        <w:t>PoC</w:t>
      </w:r>
      <w:proofErr w:type="spellEnd"/>
      <w:r>
        <w:rPr>
          <w:rFonts w:ascii="Trebuchet MS" w:hAnsi="Trebuchet MS"/>
          <w:b/>
          <w:sz w:val="20"/>
          <w:szCs w:val="20"/>
        </w:rPr>
        <w:t xml:space="preserve"> </w:t>
      </w:r>
      <w:proofErr w:type="spellStart"/>
      <w:r>
        <w:rPr>
          <w:rFonts w:ascii="Trebuchet MS" w:hAnsi="Trebuchet MS"/>
          <w:b/>
          <w:sz w:val="20"/>
          <w:szCs w:val="20"/>
        </w:rPr>
        <w:t>Geodata</w:t>
      </w:r>
      <w:proofErr w:type="spellEnd"/>
      <w:r>
        <w:rPr>
          <w:rFonts w:ascii="Trebuchet MS" w:hAnsi="Trebuchet MS"/>
          <w:b/>
          <w:sz w:val="20"/>
          <w:szCs w:val="20"/>
        </w:rPr>
        <w:t xml:space="preserve"> en het </w:t>
      </w:r>
      <w:proofErr w:type="spellStart"/>
      <w:r>
        <w:rPr>
          <w:rFonts w:ascii="Trebuchet MS" w:hAnsi="Trebuchet MS"/>
          <w:b/>
          <w:sz w:val="20"/>
          <w:szCs w:val="20"/>
        </w:rPr>
        <w:t>eDepot</w:t>
      </w:r>
      <w:proofErr w:type="spellEnd"/>
      <w:r w:rsidR="00235155">
        <w:rPr>
          <w:rFonts w:ascii="Trebuchet MS" w:hAnsi="Trebuchet MS"/>
          <w:b/>
          <w:sz w:val="20"/>
          <w:szCs w:val="20"/>
        </w:rPr>
        <w:t xml:space="preserve"> d.d. 15-11-2016</w:t>
      </w:r>
    </w:p>
    <w:p w:rsidR="00305118" w:rsidRDefault="00305118">
      <w:pPr>
        <w:rPr>
          <w:rFonts w:ascii="Trebuchet MS" w:hAnsi="Trebuchet MS"/>
          <w:sz w:val="20"/>
          <w:szCs w:val="20"/>
        </w:rPr>
      </w:pPr>
    </w:p>
    <w:p w:rsidR="00305118" w:rsidRDefault="00305118">
      <w:pPr>
        <w:rPr>
          <w:rFonts w:ascii="Trebuchet MS" w:hAnsi="Trebuchet MS"/>
          <w:sz w:val="20"/>
          <w:szCs w:val="20"/>
        </w:rPr>
      </w:pPr>
      <w:r>
        <w:rPr>
          <w:rFonts w:ascii="Trebuchet MS" w:hAnsi="Trebuchet MS"/>
          <w:sz w:val="20"/>
          <w:szCs w:val="20"/>
        </w:rPr>
        <w:t>Locatie:</w:t>
      </w:r>
      <w:r>
        <w:rPr>
          <w:rFonts w:ascii="Trebuchet MS" w:hAnsi="Trebuchet MS"/>
          <w:sz w:val="20"/>
          <w:szCs w:val="20"/>
        </w:rPr>
        <w:tab/>
        <w:t>Provinciehuis Flevoland</w:t>
      </w:r>
    </w:p>
    <w:p w:rsidR="00305118" w:rsidRDefault="00305118">
      <w:pPr>
        <w:rPr>
          <w:rFonts w:ascii="Trebuchet MS" w:hAnsi="Trebuchet MS"/>
          <w:sz w:val="20"/>
          <w:szCs w:val="20"/>
        </w:rPr>
      </w:pPr>
      <w:r>
        <w:rPr>
          <w:rFonts w:ascii="Trebuchet MS" w:hAnsi="Trebuchet MS"/>
          <w:sz w:val="20"/>
          <w:szCs w:val="20"/>
        </w:rPr>
        <w:t>Tijd:</w:t>
      </w:r>
      <w:r>
        <w:rPr>
          <w:rFonts w:ascii="Trebuchet MS" w:hAnsi="Trebuchet MS"/>
          <w:sz w:val="20"/>
          <w:szCs w:val="20"/>
        </w:rPr>
        <w:tab/>
      </w:r>
      <w:r>
        <w:rPr>
          <w:rFonts w:ascii="Trebuchet MS" w:hAnsi="Trebuchet MS"/>
          <w:sz w:val="20"/>
          <w:szCs w:val="20"/>
        </w:rPr>
        <w:tab/>
        <w:t>9:00 – 16:00 uur</w:t>
      </w:r>
    </w:p>
    <w:p w:rsidR="00305118" w:rsidRDefault="00305118" w:rsidP="00754CB0">
      <w:pPr>
        <w:ind w:left="1440" w:hanging="1440"/>
        <w:rPr>
          <w:rFonts w:ascii="Trebuchet MS" w:hAnsi="Trebuchet MS"/>
          <w:sz w:val="20"/>
          <w:szCs w:val="20"/>
        </w:rPr>
      </w:pPr>
      <w:r>
        <w:rPr>
          <w:rFonts w:ascii="Trebuchet MS" w:hAnsi="Trebuchet MS"/>
          <w:sz w:val="20"/>
          <w:szCs w:val="20"/>
        </w:rPr>
        <w:t>Aanwezig:</w:t>
      </w:r>
      <w:r>
        <w:rPr>
          <w:rFonts w:ascii="Trebuchet MS" w:hAnsi="Trebuchet MS"/>
          <w:sz w:val="20"/>
          <w:szCs w:val="20"/>
        </w:rPr>
        <w:tab/>
        <w:t>Jeanet Punt</w:t>
      </w:r>
      <w:r w:rsidR="00754CB0">
        <w:rPr>
          <w:rFonts w:ascii="Trebuchet MS" w:hAnsi="Trebuchet MS"/>
          <w:sz w:val="20"/>
          <w:szCs w:val="20"/>
        </w:rPr>
        <w:t xml:space="preserve"> (Provincie Flevoland)</w:t>
      </w:r>
      <w:r>
        <w:rPr>
          <w:rFonts w:ascii="Trebuchet MS" w:hAnsi="Trebuchet MS"/>
          <w:sz w:val="20"/>
          <w:szCs w:val="20"/>
        </w:rPr>
        <w:t>, Bert Hoekman</w:t>
      </w:r>
      <w:r w:rsidR="00754CB0">
        <w:rPr>
          <w:rFonts w:ascii="Trebuchet MS" w:hAnsi="Trebuchet MS"/>
          <w:sz w:val="20"/>
          <w:szCs w:val="20"/>
        </w:rPr>
        <w:t xml:space="preserve"> (Provincie Flevoland)</w:t>
      </w:r>
      <w:r>
        <w:rPr>
          <w:rFonts w:ascii="Trebuchet MS" w:hAnsi="Trebuchet MS"/>
          <w:sz w:val="20"/>
          <w:szCs w:val="20"/>
        </w:rPr>
        <w:t xml:space="preserve">, </w:t>
      </w:r>
      <w:r w:rsidRPr="00305118">
        <w:rPr>
          <w:rFonts w:ascii="Trebuchet MS" w:hAnsi="Trebuchet MS"/>
          <w:sz w:val="20"/>
          <w:szCs w:val="20"/>
        </w:rPr>
        <w:t xml:space="preserve">Rina </w:t>
      </w:r>
      <w:r>
        <w:rPr>
          <w:rFonts w:ascii="Trebuchet MS" w:hAnsi="Trebuchet MS"/>
          <w:sz w:val="20"/>
          <w:szCs w:val="20"/>
        </w:rPr>
        <w:t>de Rijk</w:t>
      </w:r>
      <w:r w:rsidR="00754CB0">
        <w:rPr>
          <w:rFonts w:ascii="Trebuchet MS" w:hAnsi="Trebuchet MS"/>
          <w:sz w:val="20"/>
          <w:szCs w:val="20"/>
        </w:rPr>
        <w:t xml:space="preserve"> (Provincie Flevoland)</w:t>
      </w:r>
      <w:r>
        <w:rPr>
          <w:rFonts w:ascii="Trebuchet MS" w:hAnsi="Trebuchet MS"/>
          <w:sz w:val="20"/>
          <w:szCs w:val="20"/>
        </w:rPr>
        <w:t xml:space="preserve">, </w:t>
      </w:r>
      <w:r w:rsidRPr="00305118">
        <w:rPr>
          <w:rFonts w:ascii="Trebuchet MS" w:hAnsi="Trebuchet MS"/>
          <w:sz w:val="20"/>
          <w:szCs w:val="20"/>
        </w:rPr>
        <w:t xml:space="preserve">Miriam </w:t>
      </w:r>
      <w:r>
        <w:rPr>
          <w:rFonts w:ascii="Trebuchet MS" w:hAnsi="Trebuchet MS"/>
          <w:sz w:val="20"/>
          <w:szCs w:val="20"/>
        </w:rPr>
        <w:t>van de Plas</w:t>
      </w:r>
      <w:r w:rsidR="00754CB0">
        <w:rPr>
          <w:rFonts w:ascii="Trebuchet MS" w:hAnsi="Trebuchet MS"/>
          <w:sz w:val="20"/>
          <w:szCs w:val="20"/>
        </w:rPr>
        <w:t xml:space="preserve"> (Provincie Flevoland)</w:t>
      </w:r>
      <w:r>
        <w:rPr>
          <w:rFonts w:ascii="Trebuchet MS" w:hAnsi="Trebuchet MS"/>
          <w:sz w:val="20"/>
          <w:szCs w:val="20"/>
        </w:rPr>
        <w:t xml:space="preserve">, </w:t>
      </w:r>
      <w:r w:rsidRPr="00305118">
        <w:rPr>
          <w:rFonts w:ascii="Trebuchet MS" w:hAnsi="Trebuchet MS"/>
          <w:sz w:val="20"/>
          <w:szCs w:val="20"/>
        </w:rPr>
        <w:t>Alex Lucass</w:t>
      </w:r>
      <w:r>
        <w:rPr>
          <w:rFonts w:ascii="Trebuchet MS" w:hAnsi="Trebuchet MS"/>
          <w:sz w:val="20"/>
          <w:szCs w:val="20"/>
        </w:rPr>
        <w:t>en</w:t>
      </w:r>
      <w:r w:rsidR="00754CB0">
        <w:rPr>
          <w:rFonts w:ascii="Trebuchet MS" w:hAnsi="Trebuchet MS"/>
          <w:sz w:val="20"/>
          <w:szCs w:val="20"/>
        </w:rPr>
        <w:t xml:space="preserve"> (Provincie Flevoland)</w:t>
      </w:r>
      <w:r>
        <w:rPr>
          <w:rFonts w:ascii="Trebuchet MS" w:hAnsi="Trebuchet MS"/>
          <w:sz w:val="20"/>
          <w:szCs w:val="20"/>
        </w:rPr>
        <w:t xml:space="preserve">, </w:t>
      </w:r>
      <w:proofErr w:type="spellStart"/>
      <w:r>
        <w:rPr>
          <w:rFonts w:ascii="Trebuchet MS" w:hAnsi="Trebuchet MS"/>
          <w:sz w:val="20"/>
          <w:szCs w:val="20"/>
        </w:rPr>
        <w:t>Aralt</w:t>
      </w:r>
      <w:proofErr w:type="spellEnd"/>
      <w:r>
        <w:rPr>
          <w:rFonts w:ascii="Trebuchet MS" w:hAnsi="Trebuchet MS"/>
          <w:sz w:val="20"/>
          <w:szCs w:val="20"/>
        </w:rPr>
        <w:t xml:space="preserve"> </w:t>
      </w:r>
      <w:proofErr w:type="spellStart"/>
      <w:r>
        <w:rPr>
          <w:rFonts w:ascii="Trebuchet MS" w:hAnsi="Trebuchet MS"/>
          <w:sz w:val="20"/>
          <w:szCs w:val="20"/>
        </w:rPr>
        <w:t>Brilman</w:t>
      </w:r>
      <w:proofErr w:type="spellEnd"/>
      <w:r w:rsidR="00754CB0">
        <w:rPr>
          <w:rFonts w:ascii="Trebuchet MS" w:hAnsi="Trebuchet MS"/>
          <w:sz w:val="20"/>
          <w:szCs w:val="20"/>
        </w:rPr>
        <w:t xml:space="preserve"> (Gemeente Almere)</w:t>
      </w:r>
      <w:r>
        <w:rPr>
          <w:rFonts w:ascii="Trebuchet MS" w:hAnsi="Trebuchet MS"/>
          <w:sz w:val="20"/>
          <w:szCs w:val="20"/>
        </w:rPr>
        <w:t>, Wouter Hamel</w:t>
      </w:r>
      <w:r w:rsidR="00754CB0">
        <w:rPr>
          <w:rFonts w:ascii="Trebuchet MS" w:hAnsi="Trebuchet MS"/>
          <w:sz w:val="20"/>
          <w:szCs w:val="20"/>
        </w:rPr>
        <w:t xml:space="preserve"> (Waterschap Zuiderzeeland), Wim </w:t>
      </w:r>
      <w:proofErr w:type="spellStart"/>
      <w:r w:rsidR="00754CB0">
        <w:rPr>
          <w:rFonts w:ascii="Trebuchet MS" w:hAnsi="Trebuchet MS"/>
          <w:sz w:val="20"/>
          <w:szCs w:val="20"/>
        </w:rPr>
        <w:t>Termeer</w:t>
      </w:r>
      <w:proofErr w:type="spellEnd"/>
      <w:r w:rsidR="00754CB0">
        <w:rPr>
          <w:rFonts w:ascii="Trebuchet MS" w:hAnsi="Trebuchet MS"/>
          <w:sz w:val="20"/>
          <w:szCs w:val="20"/>
        </w:rPr>
        <w:t xml:space="preserve"> (Waterschap Zuiderzeeland), Sander </w:t>
      </w:r>
      <w:proofErr w:type="spellStart"/>
      <w:r w:rsidR="00754CB0">
        <w:rPr>
          <w:rFonts w:ascii="Trebuchet MS" w:hAnsi="Trebuchet MS"/>
          <w:sz w:val="20"/>
          <w:szCs w:val="20"/>
        </w:rPr>
        <w:t>Dorgelo</w:t>
      </w:r>
      <w:proofErr w:type="spellEnd"/>
      <w:r w:rsidR="00754CB0">
        <w:rPr>
          <w:rFonts w:ascii="Trebuchet MS" w:hAnsi="Trebuchet MS"/>
          <w:sz w:val="20"/>
          <w:szCs w:val="20"/>
        </w:rPr>
        <w:t>(Waterschap Zuiderzeeland)</w:t>
      </w:r>
      <w:r>
        <w:rPr>
          <w:rFonts w:ascii="Trebuchet MS" w:hAnsi="Trebuchet MS"/>
          <w:sz w:val="20"/>
          <w:szCs w:val="20"/>
        </w:rPr>
        <w:t>, Caroline Hoek</w:t>
      </w:r>
      <w:r w:rsidR="00754CB0">
        <w:rPr>
          <w:rFonts w:ascii="Trebuchet MS" w:hAnsi="Trebuchet MS"/>
          <w:sz w:val="20"/>
          <w:szCs w:val="20"/>
        </w:rPr>
        <w:t xml:space="preserve"> (Nieuwland Erfgoedcentrum)</w:t>
      </w:r>
      <w:r>
        <w:rPr>
          <w:rFonts w:ascii="Trebuchet MS" w:hAnsi="Trebuchet MS"/>
          <w:sz w:val="20"/>
          <w:szCs w:val="20"/>
        </w:rPr>
        <w:t>, Otto van der Meij</w:t>
      </w:r>
      <w:r w:rsidR="00754CB0">
        <w:rPr>
          <w:rFonts w:ascii="Trebuchet MS" w:hAnsi="Trebuchet MS"/>
          <w:sz w:val="20"/>
          <w:szCs w:val="20"/>
        </w:rPr>
        <w:t xml:space="preserve"> (Stadsarchief Almere)</w:t>
      </w:r>
      <w:r>
        <w:rPr>
          <w:rFonts w:ascii="Trebuchet MS" w:hAnsi="Trebuchet MS"/>
          <w:sz w:val="20"/>
          <w:szCs w:val="20"/>
        </w:rPr>
        <w:t>, Monique van Scherpenzeel</w:t>
      </w:r>
      <w:r w:rsidR="00754CB0">
        <w:rPr>
          <w:rFonts w:ascii="Trebuchet MS" w:hAnsi="Trebuchet MS"/>
          <w:sz w:val="20"/>
          <w:szCs w:val="20"/>
        </w:rPr>
        <w:t xml:space="preserve"> (</w:t>
      </w:r>
      <w:proofErr w:type="spellStart"/>
      <w:r w:rsidR="00754CB0">
        <w:rPr>
          <w:rFonts w:ascii="Trebuchet MS" w:hAnsi="Trebuchet MS"/>
          <w:sz w:val="20"/>
          <w:szCs w:val="20"/>
        </w:rPr>
        <w:t>Geonovum</w:t>
      </w:r>
      <w:proofErr w:type="spellEnd"/>
      <w:r w:rsidR="00754CB0">
        <w:rPr>
          <w:rFonts w:ascii="Trebuchet MS" w:hAnsi="Trebuchet MS"/>
          <w:sz w:val="20"/>
          <w:szCs w:val="20"/>
        </w:rPr>
        <w:t>)</w:t>
      </w:r>
      <w:r>
        <w:rPr>
          <w:rFonts w:ascii="Trebuchet MS" w:hAnsi="Trebuchet MS"/>
          <w:sz w:val="20"/>
          <w:szCs w:val="20"/>
        </w:rPr>
        <w:t>, Ina de Visser</w:t>
      </w:r>
      <w:r w:rsidR="00754CB0">
        <w:rPr>
          <w:rFonts w:ascii="Trebuchet MS" w:hAnsi="Trebuchet MS"/>
          <w:sz w:val="20"/>
          <w:szCs w:val="20"/>
        </w:rPr>
        <w:t xml:space="preserve"> (</w:t>
      </w:r>
      <w:proofErr w:type="spellStart"/>
      <w:r w:rsidR="00754CB0">
        <w:rPr>
          <w:rFonts w:ascii="Trebuchet MS" w:hAnsi="Trebuchet MS"/>
          <w:sz w:val="20"/>
          <w:szCs w:val="20"/>
        </w:rPr>
        <w:t>Geonovum</w:t>
      </w:r>
      <w:proofErr w:type="spellEnd"/>
      <w:r w:rsidR="00754CB0">
        <w:rPr>
          <w:rFonts w:ascii="Trebuchet MS" w:hAnsi="Trebuchet MS"/>
          <w:sz w:val="20"/>
          <w:szCs w:val="20"/>
        </w:rPr>
        <w:t>)</w:t>
      </w:r>
      <w:r>
        <w:rPr>
          <w:rFonts w:ascii="Trebuchet MS" w:hAnsi="Trebuchet MS"/>
          <w:sz w:val="20"/>
          <w:szCs w:val="20"/>
        </w:rPr>
        <w:t>, Mirella van der Velde</w:t>
      </w:r>
      <w:r w:rsidR="00754CB0">
        <w:rPr>
          <w:rFonts w:ascii="Trebuchet MS" w:hAnsi="Trebuchet MS"/>
          <w:sz w:val="20"/>
          <w:szCs w:val="20"/>
        </w:rPr>
        <w:t xml:space="preserve"> (dagvoorzitter)</w:t>
      </w:r>
      <w:r>
        <w:rPr>
          <w:rFonts w:ascii="Trebuchet MS" w:hAnsi="Trebuchet MS"/>
          <w:sz w:val="20"/>
          <w:szCs w:val="20"/>
        </w:rPr>
        <w:t>, Frits Hildebrand</w:t>
      </w:r>
      <w:r w:rsidR="00754CB0">
        <w:rPr>
          <w:rFonts w:ascii="Trebuchet MS" w:hAnsi="Trebuchet MS"/>
          <w:sz w:val="20"/>
          <w:szCs w:val="20"/>
        </w:rPr>
        <w:t xml:space="preserve"> (Provincie Flevoland)</w:t>
      </w:r>
      <w:r>
        <w:rPr>
          <w:rFonts w:ascii="Trebuchet MS" w:hAnsi="Trebuchet MS"/>
          <w:sz w:val="20"/>
          <w:szCs w:val="20"/>
        </w:rPr>
        <w:t>, Tine van Nierop</w:t>
      </w:r>
      <w:r w:rsidR="00754CB0">
        <w:rPr>
          <w:rFonts w:ascii="Trebuchet MS" w:hAnsi="Trebuchet MS"/>
          <w:sz w:val="20"/>
          <w:szCs w:val="20"/>
        </w:rPr>
        <w:t xml:space="preserve"> (Nationaal Archief</w:t>
      </w:r>
      <w:r w:rsidR="00702524">
        <w:rPr>
          <w:rFonts w:ascii="Trebuchet MS" w:hAnsi="Trebuchet MS"/>
          <w:sz w:val="20"/>
          <w:szCs w:val="20"/>
        </w:rPr>
        <w:t>/Archief2020</w:t>
      </w:r>
      <w:r w:rsidR="00754CB0">
        <w:rPr>
          <w:rFonts w:ascii="Trebuchet MS" w:hAnsi="Trebuchet MS"/>
          <w:sz w:val="20"/>
          <w:szCs w:val="20"/>
        </w:rPr>
        <w:t>)</w:t>
      </w:r>
      <w:r>
        <w:rPr>
          <w:rFonts w:ascii="Trebuchet MS" w:hAnsi="Trebuchet MS"/>
          <w:sz w:val="20"/>
          <w:szCs w:val="20"/>
        </w:rPr>
        <w:t>, Barry Bakker (</w:t>
      </w:r>
      <w:proofErr w:type="spellStart"/>
      <w:r>
        <w:rPr>
          <w:rFonts w:ascii="Trebuchet MS" w:hAnsi="Trebuchet MS"/>
          <w:sz w:val="20"/>
          <w:szCs w:val="20"/>
        </w:rPr>
        <w:t>Digitt</w:t>
      </w:r>
      <w:proofErr w:type="spellEnd"/>
      <w:r>
        <w:rPr>
          <w:rFonts w:ascii="Trebuchet MS" w:hAnsi="Trebuchet MS"/>
          <w:sz w:val="20"/>
          <w:szCs w:val="20"/>
        </w:rPr>
        <w:t>), Edwin Schepers (Unisys), Paul Schindeler (</w:t>
      </w:r>
      <w:proofErr w:type="spellStart"/>
      <w:r>
        <w:rPr>
          <w:rFonts w:ascii="Trebuchet MS" w:hAnsi="Trebuchet MS"/>
          <w:sz w:val="20"/>
          <w:szCs w:val="20"/>
        </w:rPr>
        <w:t>DataMatters</w:t>
      </w:r>
      <w:proofErr w:type="spellEnd"/>
      <w:r>
        <w:rPr>
          <w:rFonts w:ascii="Trebuchet MS" w:hAnsi="Trebuchet MS"/>
          <w:sz w:val="20"/>
          <w:szCs w:val="20"/>
        </w:rPr>
        <w:t xml:space="preserve">), </w:t>
      </w:r>
      <w:r w:rsidR="00754CB0">
        <w:rPr>
          <w:rFonts w:ascii="Trebuchet MS" w:hAnsi="Trebuchet MS"/>
          <w:sz w:val="20"/>
          <w:szCs w:val="20"/>
        </w:rPr>
        <w:t xml:space="preserve">Ewald te </w:t>
      </w:r>
      <w:proofErr w:type="spellStart"/>
      <w:r w:rsidR="00754CB0">
        <w:rPr>
          <w:rFonts w:ascii="Trebuchet MS" w:hAnsi="Trebuchet MS"/>
          <w:sz w:val="20"/>
          <w:szCs w:val="20"/>
        </w:rPr>
        <w:t>Koppele</w:t>
      </w:r>
      <w:proofErr w:type="spellEnd"/>
      <w:r w:rsidR="00754CB0">
        <w:rPr>
          <w:rFonts w:ascii="Trebuchet MS" w:hAnsi="Trebuchet MS"/>
          <w:sz w:val="20"/>
          <w:szCs w:val="20"/>
        </w:rPr>
        <w:t xml:space="preserve"> (</w:t>
      </w:r>
      <w:proofErr w:type="spellStart"/>
      <w:r w:rsidR="00754CB0">
        <w:rPr>
          <w:rFonts w:ascii="Trebuchet MS" w:hAnsi="Trebuchet MS"/>
          <w:sz w:val="20"/>
          <w:szCs w:val="20"/>
        </w:rPr>
        <w:t>Roxit</w:t>
      </w:r>
      <w:proofErr w:type="spellEnd"/>
      <w:r w:rsidR="00754CB0">
        <w:rPr>
          <w:rFonts w:ascii="Trebuchet MS" w:hAnsi="Trebuchet MS"/>
          <w:sz w:val="20"/>
          <w:szCs w:val="20"/>
        </w:rPr>
        <w:t>), Marten Tilstra (Provincie Flevoland, verslag)</w:t>
      </w:r>
    </w:p>
    <w:p w:rsidR="00754CB0" w:rsidRDefault="00754CB0">
      <w:pPr>
        <w:rPr>
          <w:rFonts w:ascii="Trebuchet MS" w:hAnsi="Trebuchet MS"/>
          <w:sz w:val="20"/>
          <w:szCs w:val="20"/>
        </w:rPr>
      </w:pPr>
      <w:r>
        <w:rPr>
          <w:rFonts w:ascii="Trebuchet MS" w:hAnsi="Trebuchet MS"/>
          <w:sz w:val="20"/>
          <w:szCs w:val="20"/>
        </w:rPr>
        <w:t xml:space="preserve">Afwezig met bericht: </w:t>
      </w:r>
      <w:r>
        <w:rPr>
          <w:rFonts w:ascii="Trebuchet MS" w:hAnsi="Trebuchet MS"/>
          <w:sz w:val="20"/>
          <w:szCs w:val="20"/>
        </w:rPr>
        <w:tab/>
        <w:t>Karel Engbers (Nieuwland Erfgoedcentrum)</w:t>
      </w:r>
    </w:p>
    <w:p w:rsidR="00754CB0" w:rsidRDefault="00754CB0">
      <w:pPr>
        <w:rPr>
          <w:rFonts w:ascii="Trebuchet MS" w:hAnsi="Trebuchet MS"/>
          <w:sz w:val="20"/>
          <w:szCs w:val="20"/>
        </w:rPr>
      </w:pPr>
    </w:p>
    <w:tbl>
      <w:tblPr>
        <w:tblStyle w:val="Tabelraster"/>
        <w:tblW w:w="0" w:type="auto"/>
        <w:tblLook w:val="04A0" w:firstRow="1" w:lastRow="0" w:firstColumn="1" w:lastColumn="0" w:noHBand="0" w:noVBand="1"/>
      </w:tblPr>
      <w:tblGrid>
        <w:gridCol w:w="534"/>
        <w:gridCol w:w="6520"/>
        <w:gridCol w:w="1399"/>
      </w:tblGrid>
      <w:tr w:rsidR="00A70902" w:rsidTr="00F0707E">
        <w:trPr>
          <w:tblHeader/>
        </w:trPr>
        <w:tc>
          <w:tcPr>
            <w:tcW w:w="534" w:type="dxa"/>
          </w:tcPr>
          <w:p w:rsidR="00A70902" w:rsidRPr="00A70902" w:rsidRDefault="00A70902">
            <w:pPr>
              <w:rPr>
                <w:rFonts w:ascii="Trebuchet MS" w:hAnsi="Trebuchet MS"/>
                <w:b/>
                <w:sz w:val="20"/>
                <w:szCs w:val="20"/>
              </w:rPr>
            </w:pPr>
            <w:r>
              <w:rPr>
                <w:rFonts w:ascii="Trebuchet MS" w:hAnsi="Trebuchet MS"/>
                <w:b/>
                <w:sz w:val="20"/>
                <w:szCs w:val="20"/>
              </w:rPr>
              <w:t>Nr.</w:t>
            </w:r>
          </w:p>
        </w:tc>
        <w:tc>
          <w:tcPr>
            <w:tcW w:w="6520" w:type="dxa"/>
          </w:tcPr>
          <w:p w:rsidR="00A70902" w:rsidRPr="00A70902" w:rsidRDefault="00A70902" w:rsidP="00A70902">
            <w:pPr>
              <w:rPr>
                <w:rFonts w:ascii="Trebuchet MS" w:hAnsi="Trebuchet MS"/>
                <w:b/>
                <w:sz w:val="20"/>
                <w:szCs w:val="20"/>
              </w:rPr>
            </w:pPr>
            <w:r>
              <w:rPr>
                <w:rFonts w:ascii="Trebuchet MS" w:hAnsi="Trebuchet MS"/>
                <w:b/>
                <w:sz w:val="20"/>
                <w:szCs w:val="20"/>
              </w:rPr>
              <w:t>Onderwerp</w:t>
            </w:r>
          </w:p>
        </w:tc>
        <w:tc>
          <w:tcPr>
            <w:tcW w:w="1399" w:type="dxa"/>
          </w:tcPr>
          <w:p w:rsidR="00A70902" w:rsidRPr="00A70902" w:rsidRDefault="00A70902">
            <w:pPr>
              <w:rPr>
                <w:rFonts w:ascii="Trebuchet MS" w:hAnsi="Trebuchet MS"/>
                <w:b/>
                <w:sz w:val="20"/>
                <w:szCs w:val="20"/>
              </w:rPr>
            </w:pPr>
            <w:r>
              <w:rPr>
                <w:rFonts w:ascii="Trebuchet MS" w:hAnsi="Trebuchet MS"/>
                <w:b/>
                <w:sz w:val="20"/>
                <w:szCs w:val="20"/>
              </w:rPr>
              <w:t>Actor/datum</w:t>
            </w:r>
          </w:p>
        </w:tc>
      </w:tr>
      <w:tr w:rsidR="00A70902" w:rsidTr="00A70902">
        <w:tc>
          <w:tcPr>
            <w:tcW w:w="534" w:type="dxa"/>
          </w:tcPr>
          <w:p w:rsidR="00A70902" w:rsidRDefault="00A70902">
            <w:pPr>
              <w:rPr>
                <w:rFonts w:ascii="Trebuchet MS" w:hAnsi="Trebuchet MS"/>
                <w:sz w:val="20"/>
                <w:szCs w:val="20"/>
              </w:rPr>
            </w:pPr>
            <w:r>
              <w:rPr>
                <w:rFonts w:ascii="Trebuchet MS" w:hAnsi="Trebuchet MS"/>
                <w:sz w:val="20"/>
                <w:szCs w:val="20"/>
              </w:rPr>
              <w:t>1</w:t>
            </w:r>
          </w:p>
        </w:tc>
        <w:tc>
          <w:tcPr>
            <w:tcW w:w="6520" w:type="dxa"/>
          </w:tcPr>
          <w:p w:rsidR="00A70902" w:rsidRDefault="00702524">
            <w:pPr>
              <w:rPr>
                <w:rFonts w:ascii="Trebuchet MS" w:hAnsi="Trebuchet MS"/>
                <w:i/>
                <w:sz w:val="20"/>
                <w:szCs w:val="20"/>
              </w:rPr>
            </w:pPr>
            <w:r>
              <w:rPr>
                <w:rFonts w:ascii="Trebuchet MS" w:hAnsi="Trebuchet MS"/>
                <w:i/>
                <w:sz w:val="20"/>
                <w:szCs w:val="20"/>
              </w:rPr>
              <w:t>Terugkoppeling bijeenkomst TMLO</w:t>
            </w:r>
          </w:p>
          <w:p w:rsidR="00702524" w:rsidRPr="00702524" w:rsidRDefault="00702524" w:rsidP="006F5863">
            <w:pPr>
              <w:rPr>
                <w:rFonts w:ascii="Trebuchet MS" w:hAnsi="Trebuchet MS"/>
                <w:sz w:val="20"/>
                <w:szCs w:val="20"/>
              </w:rPr>
            </w:pPr>
            <w:r>
              <w:rPr>
                <w:rFonts w:ascii="Trebuchet MS" w:hAnsi="Trebuchet MS"/>
                <w:sz w:val="20"/>
                <w:szCs w:val="20"/>
              </w:rPr>
              <w:t xml:space="preserve">Mirella van der Velde is aanwezig geweest bij een bijeenkomst over de doorontwikkeling van de TMLO. Het </w:t>
            </w:r>
            <w:proofErr w:type="spellStart"/>
            <w:r>
              <w:rPr>
                <w:rFonts w:ascii="Trebuchet MS" w:hAnsi="Trebuchet MS"/>
                <w:sz w:val="20"/>
                <w:szCs w:val="20"/>
              </w:rPr>
              <w:t>Kwaliteits</w:t>
            </w:r>
            <w:proofErr w:type="spellEnd"/>
            <w:r>
              <w:rPr>
                <w:rFonts w:ascii="Trebuchet MS" w:hAnsi="Trebuchet MS"/>
                <w:sz w:val="20"/>
                <w:szCs w:val="20"/>
              </w:rPr>
              <w:t xml:space="preserve"> Instituut Nederlandse Gemeenten (KING) stelde bij deze bijeenkomst dat </w:t>
            </w:r>
            <w:proofErr w:type="spellStart"/>
            <w:r>
              <w:rPr>
                <w:rFonts w:ascii="Trebuchet MS" w:hAnsi="Trebuchet MS"/>
                <w:sz w:val="20"/>
                <w:szCs w:val="20"/>
              </w:rPr>
              <w:t>geodata</w:t>
            </w:r>
            <w:proofErr w:type="spellEnd"/>
            <w:r>
              <w:rPr>
                <w:rFonts w:ascii="Trebuchet MS" w:hAnsi="Trebuchet MS"/>
                <w:sz w:val="20"/>
                <w:szCs w:val="20"/>
              </w:rPr>
              <w:t xml:space="preserve"> niet goed </w:t>
            </w:r>
            <w:proofErr w:type="spellStart"/>
            <w:r>
              <w:rPr>
                <w:rFonts w:ascii="Trebuchet MS" w:hAnsi="Trebuchet MS"/>
                <w:sz w:val="20"/>
                <w:szCs w:val="20"/>
              </w:rPr>
              <w:t>gemapt</w:t>
            </w:r>
            <w:proofErr w:type="spellEnd"/>
            <w:r>
              <w:rPr>
                <w:rFonts w:ascii="Trebuchet MS" w:hAnsi="Trebuchet MS"/>
                <w:sz w:val="20"/>
                <w:szCs w:val="20"/>
              </w:rPr>
              <w:t xml:space="preserve"> kunnen worden via de TMLO. Mirella heeft dat ontkracht op basis van de uitkomsten van dag 1 van de </w:t>
            </w:r>
            <w:proofErr w:type="spellStart"/>
            <w:r>
              <w:rPr>
                <w:rFonts w:ascii="Trebuchet MS" w:hAnsi="Trebuchet MS"/>
                <w:sz w:val="20"/>
                <w:szCs w:val="20"/>
              </w:rPr>
              <w:t>PoC</w:t>
            </w:r>
            <w:proofErr w:type="spellEnd"/>
            <w:r>
              <w:rPr>
                <w:rFonts w:ascii="Trebuchet MS" w:hAnsi="Trebuchet MS"/>
                <w:sz w:val="20"/>
                <w:szCs w:val="20"/>
              </w:rPr>
              <w:t xml:space="preserve"> </w:t>
            </w:r>
            <w:proofErr w:type="spellStart"/>
            <w:r>
              <w:rPr>
                <w:rFonts w:ascii="Trebuchet MS" w:hAnsi="Trebuchet MS"/>
                <w:sz w:val="20"/>
                <w:szCs w:val="20"/>
              </w:rPr>
              <w:t>Geodata</w:t>
            </w:r>
            <w:proofErr w:type="spellEnd"/>
            <w:r>
              <w:rPr>
                <w:rFonts w:ascii="Trebuchet MS" w:hAnsi="Trebuchet MS"/>
                <w:sz w:val="20"/>
                <w:szCs w:val="20"/>
              </w:rPr>
              <w:t xml:space="preserve"> en het </w:t>
            </w:r>
            <w:proofErr w:type="spellStart"/>
            <w:r>
              <w:rPr>
                <w:rFonts w:ascii="Trebuchet MS" w:hAnsi="Trebuchet MS"/>
                <w:sz w:val="20"/>
                <w:szCs w:val="20"/>
              </w:rPr>
              <w:t>eDepot</w:t>
            </w:r>
            <w:proofErr w:type="spellEnd"/>
            <w:r>
              <w:rPr>
                <w:rFonts w:ascii="Trebuchet MS" w:hAnsi="Trebuchet MS"/>
                <w:sz w:val="20"/>
                <w:szCs w:val="20"/>
              </w:rPr>
              <w:t xml:space="preserve">. Zij heeft aangegeven dat de </w:t>
            </w:r>
            <w:proofErr w:type="spellStart"/>
            <w:r>
              <w:rPr>
                <w:rFonts w:ascii="Trebuchet MS" w:hAnsi="Trebuchet MS"/>
                <w:sz w:val="20"/>
                <w:szCs w:val="20"/>
              </w:rPr>
              <w:t>mapping</w:t>
            </w:r>
            <w:proofErr w:type="spellEnd"/>
            <w:r>
              <w:rPr>
                <w:rFonts w:ascii="Trebuchet MS" w:hAnsi="Trebuchet MS"/>
                <w:sz w:val="20"/>
                <w:szCs w:val="20"/>
              </w:rPr>
              <w:t xml:space="preserve"> van de TMLO met de NEN-19115 goed is gelukt</w:t>
            </w:r>
            <w:r w:rsidR="006F5863">
              <w:rPr>
                <w:rFonts w:ascii="Trebuchet MS" w:hAnsi="Trebuchet MS"/>
                <w:sz w:val="20"/>
                <w:szCs w:val="20"/>
              </w:rPr>
              <w:t xml:space="preserve">. Het is inmiddels duidelijk dat het Nationaal Archief het belang van doorontwikkeling van de TMLO inziet. Er wordt een externe projectleider aangetrokken om hier leiding aan te geven. </w:t>
            </w:r>
          </w:p>
        </w:tc>
        <w:tc>
          <w:tcPr>
            <w:tcW w:w="1399" w:type="dxa"/>
          </w:tcPr>
          <w:p w:rsidR="00A70902" w:rsidRDefault="00A70902">
            <w:pPr>
              <w:rPr>
                <w:rFonts w:ascii="Trebuchet MS" w:hAnsi="Trebuchet MS"/>
                <w:sz w:val="20"/>
                <w:szCs w:val="20"/>
              </w:rPr>
            </w:pPr>
          </w:p>
        </w:tc>
      </w:tr>
      <w:tr w:rsidR="00702524" w:rsidTr="00A70902">
        <w:tc>
          <w:tcPr>
            <w:tcW w:w="534" w:type="dxa"/>
          </w:tcPr>
          <w:p w:rsidR="00702524" w:rsidRDefault="00702524">
            <w:pPr>
              <w:rPr>
                <w:rFonts w:ascii="Trebuchet MS" w:hAnsi="Trebuchet MS"/>
                <w:sz w:val="20"/>
                <w:szCs w:val="20"/>
              </w:rPr>
            </w:pPr>
            <w:r>
              <w:rPr>
                <w:rFonts w:ascii="Trebuchet MS" w:hAnsi="Trebuchet MS"/>
                <w:sz w:val="20"/>
                <w:szCs w:val="20"/>
              </w:rPr>
              <w:t>2</w:t>
            </w:r>
          </w:p>
        </w:tc>
        <w:tc>
          <w:tcPr>
            <w:tcW w:w="6520" w:type="dxa"/>
          </w:tcPr>
          <w:p w:rsidR="00702524" w:rsidRDefault="00702524">
            <w:pPr>
              <w:rPr>
                <w:rFonts w:ascii="Trebuchet MS" w:hAnsi="Trebuchet MS"/>
                <w:i/>
                <w:sz w:val="20"/>
                <w:szCs w:val="20"/>
              </w:rPr>
            </w:pPr>
            <w:r w:rsidRPr="00702524">
              <w:rPr>
                <w:rFonts w:ascii="Trebuchet MS" w:hAnsi="Trebuchet MS"/>
                <w:i/>
                <w:sz w:val="20"/>
                <w:szCs w:val="20"/>
              </w:rPr>
              <w:t xml:space="preserve">Open </w:t>
            </w:r>
            <w:proofErr w:type="spellStart"/>
            <w:r w:rsidRPr="00702524">
              <w:rPr>
                <w:rFonts w:ascii="Trebuchet MS" w:hAnsi="Trebuchet MS"/>
                <w:i/>
                <w:sz w:val="20"/>
                <w:szCs w:val="20"/>
              </w:rPr>
              <w:t>Archival</w:t>
            </w:r>
            <w:proofErr w:type="spellEnd"/>
            <w:r w:rsidRPr="00702524">
              <w:rPr>
                <w:rFonts w:ascii="Trebuchet MS" w:hAnsi="Trebuchet MS"/>
                <w:i/>
                <w:sz w:val="20"/>
                <w:szCs w:val="20"/>
              </w:rPr>
              <w:t xml:space="preserve"> Information System</w:t>
            </w:r>
            <w:r>
              <w:rPr>
                <w:rFonts w:ascii="Trebuchet MS" w:hAnsi="Trebuchet MS"/>
                <w:i/>
                <w:sz w:val="20"/>
                <w:szCs w:val="20"/>
              </w:rPr>
              <w:t xml:space="preserve"> </w:t>
            </w:r>
            <w:r>
              <w:rPr>
                <w:rFonts w:ascii="Trebuchet MS" w:hAnsi="Trebuchet MS"/>
                <w:i/>
                <w:sz w:val="20"/>
                <w:szCs w:val="20"/>
              </w:rPr>
              <w:t>(</w:t>
            </w:r>
            <w:r>
              <w:rPr>
                <w:rFonts w:ascii="Trebuchet MS" w:hAnsi="Trebuchet MS"/>
                <w:i/>
                <w:sz w:val="20"/>
                <w:szCs w:val="20"/>
              </w:rPr>
              <w:t>OAIS) model</w:t>
            </w:r>
          </w:p>
          <w:p w:rsidR="00702524" w:rsidRDefault="00702524">
            <w:pPr>
              <w:rPr>
                <w:rFonts w:ascii="Trebuchet MS" w:hAnsi="Trebuchet MS"/>
                <w:sz w:val="20"/>
                <w:szCs w:val="20"/>
              </w:rPr>
            </w:pPr>
            <w:r>
              <w:rPr>
                <w:rFonts w:ascii="Trebuchet MS" w:hAnsi="Trebuchet MS"/>
                <w:sz w:val="20"/>
                <w:szCs w:val="20"/>
              </w:rPr>
              <w:t xml:space="preserve">Mirella presenteert het OAIS model dat inzichtelijk maakt waar een </w:t>
            </w:r>
            <w:proofErr w:type="spellStart"/>
            <w:r>
              <w:rPr>
                <w:rFonts w:ascii="Trebuchet MS" w:hAnsi="Trebuchet MS"/>
                <w:sz w:val="20"/>
                <w:szCs w:val="20"/>
              </w:rPr>
              <w:t>eDepot</w:t>
            </w:r>
            <w:proofErr w:type="spellEnd"/>
            <w:r>
              <w:rPr>
                <w:rFonts w:ascii="Trebuchet MS" w:hAnsi="Trebuchet MS"/>
                <w:sz w:val="20"/>
                <w:szCs w:val="20"/>
              </w:rPr>
              <w:t xml:space="preserve"> nu eigenlijk over gaat. </w:t>
            </w:r>
            <w:r w:rsidR="00F0707E">
              <w:rPr>
                <w:rFonts w:ascii="Trebuchet MS" w:hAnsi="Trebuchet MS"/>
                <w:sz w:val="20"/>
                <w:szCs w:val="20"/>
              </w:rPr>
              <w:t xml:space="preserve">Het </w:t>
            </w:r>
            <w:proofErr w:type="spellStart"/>
            <w:r w:rsidR="00F0707E">
              <w:rPr>
                <w:rFonts w:ascii="Trebuchet MS" w:hAnsi="Trebuchet MS"/>
                <w:sz w:val="20"/>
                <w:szCs w:val="20"/>
              </w:rPr>
              <w:t>eDepot</w:t>
            </w:r>
            <w:proofErr w:type="spellEnd"/>
            <w:r w:rsidR="00F0707E">
              <w:rPr>
                <w:rFonts w:ascii="Trebuchet MS" w:hAnsi="Trebuchet MS"/>
                <w:sz w:val="20"/>
                <w:szCs w:val="20"/>
              </w:rPr>
              <w:t xml:space="preserve"> betreft het omkaderde deel in het OAIS model:</w:t>
            </w:r>
          </w:p>
          <w:p w:rsidR="00702524" w:rsidRDefault="00702524">
            <w:pPr>
              <w:rPr>
                <w:rFonts w:ascii="Trebuchet MS" w:hAnsi="Trebuchet MS"/>
                <w:sz w:val="20"/>
                <w:szCs w:val="20"/>
              </w:rPr>
            </w:pPr>
            <w:r>
              <w:rPr>
                <w:rFonts w:ascii="Trebuchet MS" w:hAnsi="Trebuchet MS"/>
                <w:noProof/>
                <w:sz w:val="20"/>
                <w:szCs w:val="20"/>
                <w:lang w:eastAsia="nl-NL"/>
              </w:rPr>
              <w:drawing>
                <wp:inline distT="0" distB="0" distL="0" distR="0" wp14:anchorId="089CDAC7" wp14:editId="0481CA6E">
                  <wp:extent cx="4002846" cy="2766942"/>
                  <wp:effectExtent l="0" t="0" r="0" b="0"/>
                  <wp:docPr id="1" name="Afbeelding 1" descr="I:\My documents\Mijn afbeeldingen\OAIS-mod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y documents\Mijn afbeeldingen\OAIS-mode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02637" cy="2766797"/>
                          </a:xfrm>
                          <a:prstGeom prst="rect">
                            <a:avLst/>
                          </a:prstGeom>
                          <a:noFill/>
                          <a:ln>
                            <a:noFill/>
                          </a:ln>
                        </pic:spPr>
                      </pic:pic>
                    </a:graphicData>
                  </a:graphic>
                </wp:inline>
              </w:drawing>
            </w:r>
          </w:p>
          <w:p w:rsidR="00F0707E" w:rsidRPr="00F0707E" w:rsidRDefault="00F0707E">
            <w:pPr>
              <w:rPr>
                <w:rFonts w:ascii="Trebuchet MS" w:hAnsi="Trebuchet MS"/>
                <w:sz w:val="20"/>
                <w:szCs w:val="20"/>
                <w:lang w:val="en-US"/>
              </w:rPr>
            </w:pPr>
            <w:r>
              <w:rPr>
                <w:rFonts w:ascii="Trebuchet MS" w:hAnsi="Trebuchet MS"/>
                <w:sz w:val="20"/>
                <w:szCs w:val="20"/>
                <w:lang w:val="en-US"/>
              </w:rPr>
              <w:t>(</w:t>
            </w:r>
            <w:r w:rsidRPr="00F0707E">
              <w:rPr>
                <w:rFonts w:ascii="Trebuchet MS" w:hAnsi="Trebuchet MS"/>
                <w:sz w:val="20"/>
                <w:szCs w:val="20"/>
                <w:lang w:val="en-US"/>
              </w:rPr>
              <w:t xml:space="preserve">SIP = </w:t>
            </w:r>
            <w:r>
              <w:rPr>
                <w:rFonts w:ascii="Trebuchet MS" w:hAnsi="Trebuchet MS"/>
                <w:sz w:val="20"/>
                <w:szCs w:val="20"/>
                <w:lang w:val="en-US"/>
              </w:rPr>
              <w:t>Submission</w:t>
            </w:r>
            <w:r w:rsidRPr="00F0707E">
              <w:rPr>
                <w:rFonts w:ascii="Trebuchet MS" w:hAnsi="Trebuchet MS"/>
                <w:sz w:val="20"/>
                <w:szCs w:val="20"/>
                <w:lang w:val="en-US"/>
              </w:rPr>
              <w:t xml:space="preserve"> Information Package</w:t>
            </w:r>
          </w:p>
          <w:p w:rsidR="00F0707E" w:rsidRPr="00F0707E" w:rsidRDefault="00F0707E">
            <w:pPr>
              <w:rPr>
                <w:rFonts w:ascii="Trebuchet MS" w:hAnsi="Trebuchet MS"/>
                <w:sz w:val="20"/>
                <w:szCs w:val="20"/>
                <w:lang w:val="en-US"/>
              </w:rPr>
            </w:pPr>
            <w:r>
              <w:rPr>
                <w:rFonts w:ascii="Trebuchet MS" w:hAnsi="Trebuchet MS"/>
                <w:sz w:val="20"/>
                <w:szCs w:val="20"/>
                <w:lang w:val="en-US"/>
              </w:rPr>
              <w:t>AIP = Archival</w:t>
            </w:r>
            <w:r w:rsidRPr="00F0707E">
              <w:rPr>
                <w:rFonts w:ascii="Trebuchet MS" w:hAnsi="Trebuchet MS"/>
                <w:sz w:val="20"/>
                <w:szCs w:val="20"/>
                <w:lang w:val="en-US"/>
              </w:rPr>
              <w:t xml:space="preserve"> Information Package</w:t>
            </w:r>
          </w:p>
          <w:p w:rsidR="00F0707E" w:rsidRPr="00F0707E" w:rsidRDefault="00F0707E">
            <w:pPr>
              <w:rPr>
                <w:rFonts w:ascii="Trebuchet MS" w:hAnsi="Trebuchet MS"/>
                <w:sz w:val="20"/>
                <w:szCs w:val="20"/>
                <w:lang w:val="en-US"/>
              </w:rPr>
            </w:pPr>
            <w:r>
              <w:rPr>
                <w:rFonts w:ascii="Trebuchet MS" w:hAnsi="Trebuchet MS"/>
                <w:sz w:val="20"/>
                <w:szCs w:val="20"/>
                <w:lang w:val="en-US"/>
              </w:rPr>
              <w:t>DIP = Dissemination Information Package)</w:t>
            </w:r>
          </w:p>
          <w:p w:rsidR="00F0707E" w:rsidRDefault="00F0707E">
            <w:pPr>
              <w:rPr>
                <w:rFonts w:ascii="Trebuchet MS" w:hAnsi="Trebuchet MS"/>
                <w:sz w:val="20"/>
                <w:szCs w:val="20"/>
              </w:rPr>
            </w:pPr>
          </w:p>
          <w:p w:rsidR="00F0707E" w:rsidRDefault="00F0707E" w:rsidP="00F0707E">
            <w:pPr>
              <w:rPr>
                <w:rFonts w:ascii="Trebuchet MS" w:hAnsi="Trebuchet MS"/>
                <w:sz w:val="20"/>
                <w:szCs w:val="20"/>
              </w:rPr>
            </w:pPr>
            <w:r>
              <w:rPr>
                <w:rFonts w:ascii="Trebuchet MS" w:hAnsi="Trebuchet MS"/>
                <w:sz w:val="20"/>
                <w:szCs w:val="20"/>
              </w:rPr>
              <w:t xml:space="preserve">De aanbodkant en de vraagkant in dit model bestaan in de huidige situatie bij de meeste archiefinstellingen wel, maar het hele centrale deel, waar het </w:t>
            </w:r>
            <w:proofErr w:type="spellStart"/>
            <w:r>
              <w:rPr>
                <w:rFonts w:ascii="Trebuchet MS" w:hAnsi="Trebuchet MS"/>
                <w:sz w:val="20"/>
                <w:szCs w:val="20"/>
              </w:rPr>
              <w:t>eDepot</w:t>
            </w:r>
            <w:proofErr w:type="spellEnd"/>
            <w:r>
              <w:rPr>
                <w:rFonts w:ascii="Trebuchet MS" w:hAnsi="Trebuchet MS"/>
                <w:sz w:val="20"/>
                <w:szCs w:val="20"/>
              </w:rPr>
              <w:t xml:space="preserve"> nu juist over gaat, moet vaak nog worden ontwikkeld. </w:t>
            </w:r>
          </w:p>
          <w:p w:rsidR="00F0707E" w:rsidRDefault="00F0707E" w:rsidP="00F0707E">
            <w:pPr>
              <w:rPr>
                <w:rFonts w:ascii="Trebuchet MS" w:hAnsi="Trebuchet MS"/>
                <w:sz w:val="20"/>
                <w:szCs w:val="20"/>
              </w:rPr>
            </w:pPr>
            <w:r>
              <w:rPr>
                <w:rFonts w:ascii="Trebuchet MS" w:hAnsi="Trebuchet MS"/>
                <w:sz w:val="20"/>
                <w:szCs w:val="20"/>
              </w:rPr>
              <w:lastRenderedPageBreak/>
              <w:t xml:space="preserve">Technisch gezien bestaan er al oplossingen in de markt die een functionerend </w:t>
            </w:r>
            <w:proofErr w:type="spellStart"/>
            <w:r>
              <w:rPr>
                <w:rFonts w:ascii="Trebuchet MS" w:hAnsi="Trebuchet MS"/>
                <w:sz w:val="20"/>
                <w:szCs w:val="20"/>
              </w:rPr>
              <w:t>eDepot</w:t>
            </w:r>
            <w:proofErr w:type="spellEnd"/>
            <w:r>
              <w:rPr>
                <w:rFonts w:ascii="Trebuchet MS" w:hAnsi="Trebuchet MS"/>
                <w:sz w:val="20"/>
                <w:szCs w:val="20"/>
              </w:rPr>
              <w:t xml:space="preserve"> kunnen realiseren. Dit kan echter geen succes worden voor zorgvuldige aandacht voor de blokken “</w:t>
            </w:r>
            <w:proofErr w:type="spellStart"/>
            <w:r>
              <w:rPr>
                <w:rFonts w:ascii="Trebuchet MS" w:hAnsi="Trebuchet MS"/>
                <w:sz w:val="20"/>
                <w:szCs w:val="20"/>
              </w:rPr>
              <w:t>preservation</w:t>
            </w:r>
            <w:proofErr w:type="spellEnd"/>
            <w:r>
              <w:rPr>
                <w:rFonts w:ascii="Trebuchet MS" w:hAnsi="Trebuchet MS"/>
                <w:sz w:val="20"/>
                <w:szCs w:val="20"/>
              </w:rPr>
              <w:t xml:space="preserve"> planning” (het plan dat wordt aangehouden bij het archiveren via het </w:t>
            </w:r>
            <w:proofErr w:type="spellStart"/>
            <w:r>
              <w:rPr>
                <w:rFonts w:ascii="Trebuchet MS" w:hAnsi="Trebuchet MS"/>
                <w:sz w:val="20"/>
                <w:szCs w:val="20"/>
              </w:rPr>
              <w:t>eDepot</w:t>
            </w:r>
            <w:proofErr w:type="spellEnd"/>
            <w:r>
              <w:rPr>
                <w:rFonts w:ascii="Trebuchet MS" w:hAnsi="Trebuchet MS"/>
                <w:sz w:val="20"/>
                <w:szCs w:val="20"/>
              </w:rPr>
              <w:t xml:space="preserve">), “Administration” (beheer van het </w:t>
            </w:r>
            <w:proofErr w:type="spellStart"/>
            <w:r>
              <w:rPr>
                <w:rFonts w:ascii="Trebuchet MS" w:hAnsi="Trebuchet MS"/>
                <w:sz w:val="20"/>
                <w:szCs w:val="20"/>
              </w:rPr>
              <w:t>eDepot</w:t>
            </w:r>
            <w:proofErr w:type="spellEnd"/>
            <w:r>
              <w:rPr>
                <w:rFonts w:ascii="Trebuchet MS" w:hAnsi="Trebuchet MS"/>
                <w:sz w:val="20"/>
                <w:szCs w:val="20"/>
              </w:rPr>
              <w:t xml:space="preserve">) en “Management” (strategische keuzes en sturing t.a.v. het </w:t>
            </w:r>
            <w:proofErr w:type="spellStart"/>
            <w:r>
              <w:rPr>
                <w:rFonts w:ascii="Trebuchet MS" w:hAnsi="Trebuchet MS"/>
                <w:sz w:val="20"/>
                <w:szCs w:val="20"/>
              </w:rPr>
              <w:t>eDepot</w:t>
            </w:r>
            <w:proofErr w:type="spellEnd"/>
            <w:r>
              <w:rPr>
                <w:rFonts w:ascii="Trebuchet MS" w:hAnsi="Trebuchet MS"/>
                <w:sz w:val="20"/>
                <w:szCs w:val="20"/>
              </w:rPr>
              <w:t xml:space="preserve">). </w:t>
            </w:r>
          </w:p>
          <w:p w:rsidR="00F0707E" w:rsidRDefault="00F0707E" w:rsidP="00F0707E">
            <w:pPr>
              <w:rPr>
                <w:rFonts w:ascii="Trebuchet MS" w:hAnsi="Trebuchet MS"/>
                <w:sz w:val="20"/>
                <w:szCs w:val="20"/>
              </w:rPr>
            </w:pPr>
          </w:p>
          <w:p w:rsidR="00F0707E" w:rsidRDefault="00F0707E" w:rsidP="00F0707E">
            <w:pPr>
              <w:rPr>
                <w:rFonts w:ascii="Trebuchet MS" w:hAnsi="Trebuchet MS"/>
                <w:sz w:val="20"/>
                <w:szCs w:val="20"/>
              </w:rPr>
            </w:pPr>
            <w:r>
              <w:rPr>
                <w:rFonts w:ascii="Trebuchet MS" w:hAnsi="Trebuchet MS"/>
                <w:sz w:val="20"/>
                <w:szCs w:val="20"/>
              </w:rPr>
              <w:t xml:space="preserve">Als een </w:t>
            </w:r>
            <w:proofErr w:type="spellStart"/>
            <w:r>
              <w:rPr>
                <w:rFonts w:ascii="Trebuchet MS" w:hAnsi="Trebuchet MS"/>
                <w:sz w:val="20"/>
                <w:szCs w:val="20"/>
              </w:rPr>
              <w:t>eDepot</w:t>
            </w:r>
            <w:proofErr w:type="spellEnd"/>
            <w:r>
              <w:rPr>
                <w:rFonts w:ascii="Trebuchet MS" w:hAnsi="Trebuchet MS"/>
                <w:sz w:val="20"/>
                <w:szCs w:val="20"/>
              </w:rPr>
              <w:t xml:space="preserve"> </w:t>
            </w:r>
            <w:r>
              <w:rPr>
                <w:rFonts w:ascii="Trebuchet MS" w:hAnsi="Trebuchet MS"/>
                <w:sz w:val="20"/>
                <w:szCs w:val="20"/>
              </w:rPr>
              <w:t xml:space="preserve">technisch </w:t>
            </w:r>
            <w:r>
              <w:rPr>
                <w:rFonts w:ascii="Trebuchet MS" w:hAnsi="Trebuchet MS"/>
                <w:sz w:val="20"/>
                <w:szCs w:val="20"/>
              </w:rPr>
              <w:t xml:space="preserve">goed wordt ingericht zijn </w:t>
            </w:r>
            <w:proofErr w:type="spellStart"/>
            <w:r>
              <w:rPr>
                <w:rFonts w:ascii="Trebuchet MS" w:hAnsi="Trebuchet MS"/>
                <w:sz w:val="20"/>
                <w:szCs w:val="20"/>
              </w:rPr>
              <w:t>ingest</w:t>
            </w:r>
            <w:proofErr w:type="spellEnd"/>
            <w:r>
              <w:rPr>
                <w:rFonts w:ascii="Trebuchet MS" w:hAnsi="Trebuchet MS"/>
                <w:sz w:val="20"/>
                <w:szCs w:val="20"/>
              </w:rPr>
              <w:t xml:space="preserve"> (import van zaken aan de voorzijde), storage (de opslag van het </w:t>
            </w:r>
            <w:proofErr w:type="spellStart"/>
            <w:r>
              <w:rPr>
                <w:rFonts w:ascii="Trebuchet MS" w:hAnsi="Trebuchet MS"/>
                <w:sz w:val="20"/>
                <w:szCs w:val="20"/>
              </w:rPr>
              <w:t>eDepot</w:t>
            </w:r>
            <w:proofErr w:type="spellEnd"/>
            <w:r>
              <w:rPr>
                <w:rFonts w:ascii="Trebuchet MS" w:hAnsi="Trebuchet MS"/>
                <w:sz w:val="20"/>
                <w:szCs w:val="20"/>
              </w:rPr>
              <w:t xml:space="preserve"> zelf) en access (portal voor klanten die informatie zoeken) </w:t>
            </w:r>
            <w:r>
              <w:rPr>
                <w:rFonts w:ascii="Trebuchet MS" w:hAnsi="Trebuchet MS"/>
                <w:sz w:val="20"/>
                <w:szCs w:val="20"/>
              </w:rPr>
              <w:t>alle drie geregeld</w:t>
            </w:r>
            <w:r>
              <w:rPr>
                <w:rFonts w:ascii="Trebuchet MS" w:hAnsi="Trebuchet MS"/>
                <w:sz w:val="20"/>
                <w:szCs w:val="20"/>
              </w:rPr>
              <w:t>.</w:t>
            </w:r>
          </w:p>
          <w:p w:rsidR="00F0707E" w:rsidRDefault="00F0707E" w:rsidP="00F0707E">
            <w:pPr>
              <w:rPr>
                <w:rFonts w:ascii="Trebuchet MS" w:hAnsi="Trebuchet MS"/>
                <w:sz w:val="20"/>
                <w:szCs w:val="20"/>
              </w:rPr>
            </w:pPr>
          </w:p>
          <w:p w:rsidR="00F0707E" w:rsidRDefault="00F0707E" w:rsidP="00F0707E">
            <w:pPr>
              <w:rPr>
                <w:rFonts w:ascii="Trebuchet MS" w:hAnsi="Trebuchet MS"/>
                <w:sz w:val="20"/>
                <w:szCs w:val="20"/>
              </w:rPr>
            </w:pPr>
            <w:r>
              <w:rPr>
                <w:rFonts w:ascii="Trebuchet MS" w:hAnsi="Trebuchet MS"/>
                <w:sz w:val="20"/>
                <w:szCs w:val="20"/>
              </w:rPr>
              <w:t xml:space="preserve">Paul Schindeler van </w:t>
            </w:r>
            <w:proofErr w:type="spellStart"/>
            <w:r>
              <w:rPr>
                <w:rFonts w:ascii="Trebuchet MS" w:hAnsi="Trebuchet MS"/>
                <w:sz w:val="20"/>
                <w:szCs w:val="20"/>
              </w:rPr>
              <w:t>DataMatters</w:t>
            </w:r>
            <w:proofErr w:type="spellEnd"/>
            <w:r>
              <w:rPr>
                <w:rFonts w:ascii="Trebuchet MS" w:hAnsi="Trebuchet MS"/>
                <w:sz w:val="20"/>
                <w:szCs w:val="20"/>
              </w:rPr>
              <w:t xml:space="preserve"> bevestigt dat dit vaak een probleem is bij implementatie van </w:t>
            </w:r>
            <w:proofErr w:type="spellStart"/>
            <w:r>
              <w:rPr>
                <w:rFonts w:ascii="Trebuchet MS" w:hAnsi="Trebuchet MS"/>
                <w:sz w:val="20"/>
                <w:szCs w:val="20"/>
              </w:rPr>
              <w:t>eDepots</w:t>
            </w:r>
            <w:proofErr w:type="spellEnd"/>
            <w:r>
              <w:rPr>
                <w:rFonts w:ascii="Trebuchet MS" w:hAnsi="Trebuchet MS"/>
                <w:sz w:val="20"/>
                <w:szCs w:val="20"/>
              </w:rPr>
              <w:t xml:space="preserve">: soms komt het voor dat een organisatie nog helemaal niet procesgericht werkt; in dat geval is realisatie van een </w:t>
            </w:r>
            <w:proofErr w:type="spellStart"/>
            <w:r>
              <w:rPr>
                <w:rFonts w:ascii="Trebuchet MS" w:hAnsi="Trebuchet MS"/>
                <w:sz w:val="20"/>
                <w:szCs w:val="20"/>
              </w:rPr>
              <w:t>eDepot</w:t>
            </w:r>
            <w:proofErr w:type="spellEnd"/>
            <w:r>
              <w:rPr>
                <w:rFonts w:ascii="Trebuchet MS" w:hAnsi="Trebuchet MS"/>
                <w:sz w:val="20"/>
                <w:szCs w:val="20"/>
              </w:rPr>
              <w:t xml:space="preserve"> een grote kluif, omdat eerst de processen helder in kaart moeten worden gebracht. Marten Tilstra merkt op dat dit bij Flevoland op dit moment al gebeurt in het project Herinrichting </w:t>
            </w:r>
            <w:proofErr w:type="spellStart"/>
            <w:r>
              <w:rPr>
                <w:rFonts w:ascii="Trebuchet MS" w:hAnsi="Trebuchet MS"/>
                <w:sz w:val="20"/>
                <w:szCs w:val="20"/>
              </w:rPr>
              <w:t>eDocs</w:t>
            </w:r>
            <w:proofErr w:type="spellEnd"/>
            <w:r>
              <w:rPr>
                <w:rFonts w:ascii="Trebuchet MS" w:hAnsi="Trebuchet MS"/>
                <w:sz w:val="20"/>
                <w:szCs w:val="20"/>
              </w:rPr>
              <w:t>, waarbij de inrichting van het DMS wordt omgezet van een afdelingsgerichte naar een procesgerichte indeling.</w:t>
            </w:r>
          </w:p>
          <w:p w:rsidR="00F0707E" w:rsidRDefault="00F0707E" w:rsidP="00F0707E">
            <w:pPr>
              <w:rPr>
                <w:rFonts w:ascii="Trebuchet MS" w:hAnsi="Trebuchet MS"/>
                <w:sz w:val="20"/>
                <w:szCs w:val="20"/>
              </w:rPr>
            </w:pPr>
          </w:p>
          <w:p w:rsidR="00F0707E" w:rsidRPr="00702524" w:rsidRDefault="00D00BCE" w:rsidP="00D00BCE">
            <w:pPr>
              <w:rPr>
                <w:rFonts w:ascii="Trebuchet MS" w:hAnsi="Trebuchet MS"/>
                <w:sz w:val="20"/>
                <w:szCs w:val="20"/>
              </w:rPr>
            </w:pPr>
            <w:r>
              <w:rPr>
                <w:rFonts w:ascii="Trebuchet MS" w:hAnsi="Trebuchet MS"/>
                <w:sz w:val="20"/>
                <w:szCs w:val="20"/>
              </w:rPr>
              <w:t xml:space="preserve">Mirella van der Velde gaat kort in op de geschiedenis van het OAIS model. Dit model is in 1995 ontwikkeld door ruimtevaartorganisatie NASA voor het archiveren van data over ruimtevaart. Het model is dus afkomstig uit hetzelfde jaar als de Archiefwet in Nederland. Beide zijn oude documenten die aan revisie toe zijn omdat ze zijn opgesteld in een periode voordat grootschalige datacreatie ontstond. De NASA is al bezig met een revisie. Voor de Archiefwet geldt dit nog niet, maar zoals uit de eerdere sessies in deze </w:t>
            </w:r>
            <w:proofErr w:type="spellStart"/>
            <w:r>
              <w:rPr>
                <w:rFonts w:ascii="Trebuchet MS" w:hAnsi="Trebuchet MS"/>
                <w:sz w:val="20"/>
                <w:szCs w:val="20"/>
              </w:rPr>
              <w:t>PoC</w:t>
            </w:r>
            <w:proofErr w:type="spellEnd"/>
            <w:r>
              <w:rPr>
                <w:rFonts w:ascii="Trebuchet MS" w:hAnsi="Trebuchet MS"/>
                <w:sz w:val="20"/>
                <w:szCs w:val="20"/>
              </w:rPr>
              <w:t xml:space="preserve"> al is gebleken is dat wel gewenst.</w:t>
            </w:r>
          </w:p>
        </w:tc>
        <w:tc>
          <w:tcPr>
            <w:tcW w:w="1399" w:type="dxa"/>
          </w:tcPr>
          <w:p w:rsidR="00702524" w:rsidRDefault="00702524">
            <w:pPr>
              <w:rPr>
                <w:rFonts w:ascii="Trebuchet MS" w:hAnsi="Trebuchet MS"/>
                <w:sz w:val="20"/>
                <w:szCs w:val="20"/>
              </w:rPr>
            </w:pPr>
          </w:p>
        </w:tc>
      </w:tr>
      <w:tr w:rsidR="00D00BCE" w:rsidRPr="00994205" w:rsidTr="00A70902">
        <w:tc>
          <w:tcPr>
            <w:tcW w:w="534" w:type="dxa"/>
          </w:tcPr>
          <w:p w:rsidR="00D00BCE" w:rsidRDefault="00D00BCE">
            <w:pPr>
              <w:rPr>
                <w:rFonts w:ascii="Trebuchet MS" w:hAnsi="Trebuchet MS"/>
                <w:sz w:val="20"/>
                <w:szCs w:val="20"/>
              </w:rPr>
            </w:pPr>
            <w:r>
              <w:rPr>
                <w:rFonts w:ascii="Trebuchet MS" w:hAnsi="Trebuchet MS"/>
                <w:sz w:val="20"/>
                <w:szCs w:val="20"/>
              </w:rPr>
              <w:lastRenderedPageBreak/>
              <w:t>3</w:t>
            </w:r>
          </w:p>
        </w:tc>
        <w:tc>
          <w:tcPr>
            <w:tcW w:w="6520" w:type="dxa"/>
          </w:tcPr>
          <w:p w:rsidR="00D00BCE" w:rsidRDefault="00D00BCE">
            <w:pPr>
              <w:rPr>
                <w:rFonts w:ascii="Trebuchet MS" w:hAnsi="Trebuchet MS"/>
                <w:sz w:val="20"/>
                <w:szCs w:val="20"/>
              </w:rPr>
            </w:pPr>
            <w:r>
              <w:rPr>
                <w:rFonts w:ascii="Trebuchet MS" w:hAnsi="Trebuchet MS"/>
                <w:i/>
                <w:sz w:val="20"/>
                <w:szCs w:val="20"/>
              </w:rPr>
              <w:t xml:space="preserve">Presentatie </w:t>
            </w:r>
            <w:proofErr w:type="spellStart"/>
            <w:r>
              <w:rPr>
                <w:rFonts w:ascii="Trebuchet MS" w:hAnsi="Trebuchet MS"/>
                <w:i/>
                <w:sz w:val="20"/>
                <w:szCs w:val="20"/>
              </w:rPr>
              <w:t>DataMatters</w:t>
            </w:r>
            <w:proofErr w:type="spellEnd"/>
            <w:r w:rsidR="00374652">
              <w:rPr>
                <w:rFonts w:ascii="Trebuchet MS" w:hAnsi="Trebuchet MS"/>
                <w:i/>
                <w:sz w:val="20"/>
                <w:szCs w:val="20"/>
              </w:rPr>
              <w:t xml:space="preserve"> – aandachtspunten en stappenplan </w:t>
            </w:r>
            <w:proofErr w:type="spellStart"/>
            <w:r w:rsidR="00374652">
              <w:rPr>
                <w:rFonts w:ascii="Trebuchet MS" w:hAnsi="Trebuchet MS"/>
                <w:i/>
                <w:sz w:val="20"/>
                <w:szCs w:val="20"/>
              </w:rPr>
              <w:t>eDepot</w:t>
            </w:r>
            <w:proofErr w:type="spellEnd"/>
          </w:p>
          <w:p w:rsidR="00D00BCE" w:rsidRDefault="00D00BCE">
            <w:pPr>
              <w:rPr>
                <w:rFonts w:ascii="Trebuchet MS" w:hAnsi="Trebuchet MS"/>
                <w:sz w:val="20"/>
                <w:szCs w:val="20"/>
              </w:rPr>
            </w:pPr>
            <w:proofErr w:type="spellStart"/>
            <w:r>
              <w:rPr>
                <w:rFonts w:ascii="Trebuchet MS" w:hAnsi="Trebuchet MS"/>
                <w:sz w:val="20"/>
                <w:szCs w:val="20"/>
              </w:rPr>
              <w:t>DataMatters</w:t>
            </w:r>
            <w:proofErr w:type="spellEnd"/>
            <w:r>
              <w:rPr>
                <w:rFonts w:ascii="Trebuchet MS" w:hAnsi="Trebuchet MS"/>
                <w:sz w:val="20"/>
                <w:szCs w:val="20"/>
              </w:rPr>
              <w:t xml:space="preserve"> heeft ruime ervaring met de implementatie van </w:t>
            </w:r>
            <w:proofErr w:type="spellStart"/>
            <w:r>
              <w:rPr>
                <w:rFonts w:ascii="Trebuchet MS" w:hAnsi="Trebuchet MS"/>
                <w:sz w:val="20"/>
                <w:szCs w:val="20"/>
              </w:rPr>
              <w:t>eDepots</w:t>
            </w:r>
            <w:proofErr w:type="spellEnd"/>
            <w:r>
              <w:rPr>
                <w:rFonts w:ascii="Trebuchet MS" w:hAnsi="Trebuchet MS"/>
                <w:sz w:val="20"/>
                <w:szCs w:val="20"/>
              </w:rPr>
              <w:t xml:space="preserve"> bij lokale overheden. Paul Schindeler geeft een presentatie waarin hij ingaat op aandachtspunten en een stappenplan voor de implementatie van een </w:t>
            </w:r>
            <w:proofErr w:type="spellStart"/>
            <w:r>
              <w:rPr>
                <w:rFonts w:ascii="Trebuchet MS" w:hAnsi="Trebuchet MS"/>
                <w:sz w:val="20"/>
                <w:szCs w:val="20"/>
              </w:rPr>
              <w:t>eDepot</w:t>
            </w:r>
            <w:proofErr w:type="spellEnd"/>
            <w:r>
              <w:rPr>
                <w:rFonts w:ascii="Trebuchet MS" w:hAnsi="Trebuchet MS"/>
                <w:sz w:val="20"/>
                <w:szCs w:val="20"/>
              </w:rPr>
              <w:t>.</w:t>
            </w:r>
          </w:p>
          <w:p w:rsidR="00D00BCE" w:rsidRDefault="00D00BCE">
            <w:pPr>
              <w:rPr>
                <w:rFonts w:ascii="Trebuchet MS" w:hAnsi="Trebuchet MS"/>
                <w:sz w:val="20"/>
                <w:szCs w:val="20"/>
              </w:rPr>
            </w:pPr>
          </w:p>
          <w:p w:rsidR="00994205" w:rsidRDefault="00994205">
            <w:pPr>
              <w:rPr>
                <w:rFonts w:ascii="Trebuchet MS" w:hAnsi="Trebuchet MS"/>
                <w:sz w:val="20"/>
                <w:szCs w:val="20"/>
              </w:rPr>
            </w:pPr>
            <w:proofErr w:type="spellStart"/>
            <w:r>
              <w:rPr>
                <w:rFonts w:ascii="Trebuchet MS" w:hAnsi="Trebuchet MS"/>
                <w:sz w:val="20"/>
                <w:szCs w:val="20"/>
              </w:rPr>
              <w:t>DataMatters</w:t>
            </w:r>
            <w:proofErr w:type="spellEnd"/>
            <w:r>
              <w:rPr>
                <w:rFonts w:ascii="Trebuchet MS" w:hAnsi="Trebuchet MS"/>
                <w:sz w:val="20"/>
                <w:szCs w:val="20"/>
              </w:rPr>
              <w:t xml:space="preserve"> noemt de volgende aandachtspunten bij de implementatie van een </w:t>
            </w:r>
            <w:proofErr w:type="spellStart"/>
            <w:r>
              <w:rPr>
                <w:rFonts w:ascii="Trebuchet MS" w:hAnsi="Trebuchet MS"/>
                <w:sz w:val="20"/>
                <w:szCs w:val="20"/>
              </w:rPr>
              <w:t>eDepot</w:t>
            </w:r>
            <w:proofErr w:type="spellEnd"/>
            <w:r>
              <w:rPr>
                <w:rFonts w:ascii="Trebuchet MS" w:hAnsi="Trebuchet MS"/>
                <w:sz w:val="20"/>
                <w:szCs w:val="20"/>
              </w:rPr>
              <w:t>:</w:t>
            </w:r>
          </w:p>
          <w:p w:rsidR="00D00BCE" w:rsidRDefault="007E609E" w:rsidP="00A969A2">
            <w:pPr>
              <w:pStyle w:val="Lijstalinea"/>
              <w:numPr>
                <w:ilvl w:val="0"/>
                <w:numId w:val="1"/>
              </w:numPr>
              <w:rPr>
                <w:rFonts w:ascii="Trebuchet MS" w:hAnsi="Trebuchet MS"/>
                <w:sz w:val="20"/>
                <w:szCs w:val="20"/>
              </w:rPr>
            </w:pPr>
            <w:r>
              <w:rPr>
                <w:rFonts w:ascii="Trebuchet MS" w:hAnsi="Trebuchet MS"/>
                <w:i/>
                <w:sz w:val="20"/>
                <w:szCs w:val="20"/>
              </w:rPr>
              <w:t>Opslagmedium moet er zijn</w:t>
            </w:r>
            <w:r w:rsidRPr="007E609E">
              <w:rPr>
                <w:rFonts w:ascii="Trebuchet MS" w:hAnsi="Trebuchet MS"/>
                <w:sz w:val="20"/>
                <w:szCs w:val="20"/>
              </w:rPr>
              <w:t xml:space="preserve">: </w:t>
            </w:r>
            <w:r>
              <w:rPr>
                <w:rFonts w:ascii="Trebuchet MS" w:hAnsi="Trebuchet MS"/>
                <w:sz w:val="20"/>
                <w:szCs w:val="20"/>
              </w:rPr>
              <w:t>Het opslagmedium (de “</w:t>
            </w:r>
            <w:r w:rsidRPr="007E609E">
              <w:rPr>
                <w:rFonts w:ascii="Trebuchet MS" w:hAnsi="Trebuchet MS"/>
                <w:i/>
                <w:sz w:val="20"/>
                <w:szCs w:val="20"/>
              </w:rPr>
              <w:t>object storage</w:t>
            </w:r>
            <w:r>
              <w:rPr>
                <w:rFonts w:ascii="Trebuchet MS" w:hAnsi="Trebuchet MS"/>
                <w:sz w:val="20"/>
                <w:szCs w:val="20"/>
              </w:rPr>
              <w:t xml:space="preserve">”) is een product dat door diverse leveranciers kant en klaar wordt geleverd. Het is een kwestie van selecteren van de juiste object storage (al dan niet via een aanbesteding, afhankelijk van de kosten). Voor de </w:t>
            </w:r>
            <w:proofErr w:type="spellStart"/>
            <w:r>
              <w:rPr>
                <w:rFonts w:ascii="Trebuchet MS" w:hAnsi="Trebuchet MS"/>
                <w:sz w:val="20"/>
                <w:szCs w:val="20"/>
              </w:rPr>
              <w:t>eDepot</w:t>
            </w:r>
            <w:proofErr w:type="spellEnd"/>
            <w:r>
              <w:rPr>
                <w:rFonts w:ascii="Trebuchet MS" w:hAnsi="Trebuchet MS"/>
                <w:sz w:val="20"/>
                <w:szCs w:val="20"/>
              </w:rPr>
              <w:t>-leverancier maakt het niet veel uit welke storage een organisatie in huis heeft, maar het hebben van een object storage is wel een randvoorwaarde.</w:t>
            </w:r>
          </w:p>
          <w:p w:rsidR="007E609E" w:rsidRDefault="007E609E" w:rsidP="00A969A2">
            <w:pPr>
              <w:pStyle w:val="Lijstalinea"/>
              <w:numPr>
                <w:ilvl w:val="0"/>
                <w:numId w:val="1"/>
              </w:numPr>
              <w:rPr>
                <w:rFonts w:ascii="Trebuchet MS" w:hAnsi="Trebuchet MS"/>
                <w:sz w:val="20"/>
                <w:szCs w:val="20"/>
              </w:rPr>
            </w:pPr>
            <w:r>
              <w:rPr>
                <w:rFonts w:ascii="Trebuchet MS" w:hAnsi="Trebuchet MS"/>
                <w:i/>
                <w:sz w:val="20"/>
                <w:szCs w:val="20"/>
              </w:rPr>
              <w:t xml:space="preserve">Direct overdragen naar </w:t>
            </w:r>
            <w:proofErr w:type="spellStart"/>
            <w:r>
              <w:rPr>
                <w:rFonts w:ascii="Trebuchet MS" w:hAnsi="Trebuchet MS"/>
                <w:i/>
                <w:sz w:val="20"/>
                <w:szCs w:val="20"/>
              </w:rPr>
              <w:t>eDepot</w:t>
            </w:r>
            <w:proofErr w:type="spellEnd"/>
            <w:r>
              <w:rPr>
                <w:rFonts w:ascii="Trebuchet MS" w:hAnsi="Trebuchet MS"/>
                <w:i/>
                <w:sz w:val="20"/>
                <w:szCs w:val="20"/>
              </w:rPr>
              <w:t xml:space="preserve"> is </w:t>
            </w:r>
            <w:r w:rsidRPr="007E609E">
              <w:rPr>
                <w:rFonts w:ascii="Trebuchet MS" w:hAnsi="Trebuchet MS"/>
                <w:i/>
                <w:sz w:val="20"/>
                <w:szCs w:val="20"/>
              </w:rPr>
              <w:t>beter</w:t>
            </w:r>
            <w:r>
              <w:rPr>
                <w:rFonts w:ascii="Trebuchet MS" w:hAnsi="Trebuchet MS"/>
                <w:sz w:val="20"/>
                <w:szCs w:val="20"/>
              </w:rPr>
              <w:t>:</w:t>
            </w:r>
            <w:r>
              <w:rPr>
                <w:rFonts w:ascii="Trebuchet MS" w:hAnsi="Trebuchet MS"/>
                <w:i/>
                <w:sz w:val="20"/>
                <w:szCs w:val="20"/>
              </w:rPr>
              <w:t xml:space="preserve"> </w:t>
            </w:r>
            <w:r w:rsidRPr="007E609E">
              <w:rPr>
                <w:rFonts w:ascii="Trebuchet MS" w:hAnsi="Trebuchet MS"/>
                <w:sz w:val="20"/>
                <w:szCs w:val="20"/>
              </w:rPr>
              <w:t>Het</w:t>
            </w:r>
            <w:r>
              <w:rPr>
                <w:rFonts w:ascii="Trebuchet MS" w:hAnsi="Trebuchet MS"/>
                <w:sz w:val="20"/>
                <w:szCs w:val="20"/>
              </w:rPr>
              <w:t xml:space="preserve"> heeft voor een </w:t>
            </w:r>
            <w:proofErr w:type="spellStart"/>
            <w:r>
              <w:rPr>
                <w:rFonts w:ascii="Trebuchet MS" w:hAnsi="Trebuchet MS"/>
                <w:sz w:val="20"/>
                <w:szCs w:val="20"/>
              </w:rPr>
              <w:t>eDepot</w:t>
            </w:r>
            <w:proofErr w:type="spellEnd"/>
            <w:r>
              <w:rPr>
                <w:rFonts w:ascii="Trebuchet MS" w:hAnsi="Trebuchet MS"/>
                <w:sz w:val="20"/>
                <w:szCs w:val="20"/>
              </w:rPr>
              <w:t xml:space="preserve"> een voordeel om bestanden/zaken direct over te dragen naar het </w:t>
            </w:r>
            <w:proofErr w:type="spellStart"/>
            <w:r>
              <w:rPr>
                <w:rFonts w:ascii="Trebuchet MS" w:hAnsi="Trebuchet MS"/>
                <w:sz w:val="20"/>
                <w:szCs w:val="20"/>
              </w:rPr>
              <w:t>eDepot</w:t>
            </w:r>
            <w:proofErr w:type="spellEnd"/>
            <w:r>
              <w:rPr>
                <w:rFonts w:ascii="Trebuchet MS" w:hAnsi="Trebuchet MS"/>
                <w:sz w:val="20"/>
                <w:szCs w:val="20"/>
              </w:rPr>
              <w:t xml:space="preserve"> wanneer ze voor archivering worden aangeboden in plaats van na 20 jaar, zoals de Archiefwet voorschrijft. Tine van Nierop wijst erop dat dit in formele zin een situatie van “uitplaatsing” betreft tot het moment van overdracht. Tijdens deze situatie van uitplaatsing blijft de archiefvormer verantwoordelijk voor het archief.</w:t>
            </w:r>
          </w:p>
          <w:p w:rsidR="007E609E" w:rsidRDefault="007E609E" w:rsidP="00A969A2">
            <w:pPr>
              <w:pStyle w:val="Lijstalinea"/>
              <w:numPr>
                <w:ilvl w:val="0"/>
                <w:numId w:val="1"/>
              </w:numPr>
              <w:rPr>
                <w:rFonts w:ascii="Trebuchet MS" w:hAnsi="Trebuchet MS"/>
                <w:sz w:val="20"/>
                <w:szCs w:val="20"/>
              </w:rPr>
            </w:pPr>
            <w:r>
              <w:rPr>
                <w:rFonts w:ascii="Trebuchet MS" w:hAnsi="Trebuchet MS"/>
                <w:i/>
                <w:sz w:val="20"/>
                <w:szCs w:val="20"/>
              </w:rPr>
              <w:t xml:space="preserve">Keuze </w:t>
            </w:r>
            <w:proofErr w:type="spellStart"/>
            <w:r>
              <w:rPr>
                <w:rFonts w:ascii="Trebuchet MS" w:hAnsi="Trebuchet MS"/>
                <w:i/>
                <w:sz w:val="20"/>
                <w:szCs w:val="20"/>
              </w:rPr>
              <w:t>metadatamodel</w:t>
            </w:r>
            <w:proofErr w:type="spellEnd"/>
            <w:r>
              <w:rPr>
                <w:rFonts w:ascii="Trebuchet MS" w:hAnsi="Trebuchet MS"/>
                <w:sz w:val="20"/>
                <w:szCs w:val="20"/>
              </w:rPr>
              <w:t xml:space="preserve">: voor het </w:t>
            </w:r>
            <w:proofErr w:type="spellStart"/>
            <w:r>
              <w:rPr>
                <w:rFonts w:ascii="Trebuchet MS" w:hAnsi="Trebuchet MS"/>
                <w:sz w:val="20"/>
                <w:szCs w:val="20"/>
              </w:rPr>
              <w:t>eDepot</w:t>
            </w:r>
            <w:proofErr w:type="spellEnd"/>
            <w:r>
              <w:rPr>
                <w:rFonts w:ascii="Trebuchet MS" w:hAnsi="Trebuchet MS"/>
                <w:sz w:val="20"/>
                <w:szCs w:val="20"/>
              </w:rPr>
              <w:t xml:space="preserve"> doet het er niet zo veel toe welk </w:t>
            </w:r>
            <w:proofErr w:type="spellStart"/>
            <w:r>
              <w:rPr>
                <w:rFonts w:ascii="Trebuchet MS" w:hAnsi="Trebuchet MS"/>
                <w:sz w:val="20"/>
                <w:szCs w:val="20"/>
              </w:rPr>
              <w:t>metadatamodel</w:t>
            </w:r>
            <w:proofErr w:type="spellEnd"/>
            <w:r>
              <w:rPr>
                <w:rFonts w:ascii="Trebuchet MS" w:hAnsi="Trebuchet MS"/>
                <w:sz w:val="20"/>
                <w:szCs w:val="20"/>
              </w:rPr>
              <w:t xml:space="preserve"> wordt gehanteerd, zolang het maar helder is beschreven en consequent toegepast op de aan te leveren zaken. </w:t>
            </w:r>
          </w:p>
          <w:p w:rsidR="00FD67D3" w:rsidRDefault="00FD67D3" w:rsidP="00FD67D3">
            <w:pPr>
              <w:pStyle w:val="Lijstalinea"/>
              <w:rPr>
                <w:rFonts w:ascii="Trebuchet MS" w:hAnsi="Trebuchet MS"/>
                <w:sz w:val="20"/>
                <w:szCs w:val="20"/>
              </w:rPr>
            </w:pPr>
          </w:p>
          <w:p w:rsidR="007E609E" w:rsidRDefault="007E609E" w:rsidP="00A969A2">
            <w:pPr>
              <w:pStyle w:val="Lijstalinea"/>
              <w:numPr>
                <w:ilvl w:val="0"/>
                <w:numId w:val="1"/>
              </w:numPr>
              <w:rPr>
                <w:rFonts w:ascii="Trebuchet MS" w:hAnsi="Trebuchet MS"/>
                <w:sz w:val="20"/>
                <w:szCs w:val="20"/>
              </w:rPr>
            </w:pPr>
            <w:r>
              <w:rPr>
                <w:rFonts w:ascii="Trebuchet MS" w:hAnsi="Trebuchet MS"/>
                <w:i/>
                <w:sz w:val="20"/>
                <w:szCs w:val="20"/>
              </w:rPr>
              <w:lastRenderedPageBreak/>
              <w:t>Wel borging data</w:t>
            </w:r>
            <w:r w:rsidRPr="007E609E">
              <w:rPr>
                <w:rFonts w:ascii="Trebuchet MS" w:hAnsi="Trebuchet MS"/>
                <w:sz w:val="20"/>
                <w:szCs w:val="20"/>
              </w:rPr>
              <w:t>-</w:t>
            </w:r>
            <w:r>
              <w:rPr>
                <w:rFonts w:ascii="Trebuchet MS" w:hAnsi="Trebuchet MS"/>
                <w:i/>
                <w:sz w:val="20"/>
                <w:szCs w:val="20"/>
              </w:rPr>
              <w:t>integriteit, niet authenticiteit</w:t>
            </w:r>
            <w:r>
              <w:rPr>
                <w:rFonts w:ascii="Trebuchet MS" w:hAnsi="Trebuchet MS"/>
                <w:sz w:val="20"/>
                <w:szCs w:val="20"/>
              </w:rPr>
              <w:t xml:space="preserve">: het </w:t>
            </w:r>
            <w:proofErr w:type="spellStart"/>
            <w:r>
              <w:rPr>
                <w:rFonts w:ascii="Trebuchet MS" w:hAnsi="Trebuchet MS"/>
                <w:sz w:val="20"/>
                <w:szCs w:val="20"/>
              </w:rPr>
              <w:t>eDepot</w:t>
            </w:r>
            <w:proofErr w:type="spellEnd"/>
            <w:r>
              <w:rPr>
                <w:rFonts w:ascii="Trebuchet MS" w:hAnsi="Trebuchet MS"/>
                <w:sz w:val="20"/>
                <w:szCs w:val="20"/>
              </w:rPr>
              <w:t xml:space="preserve"> kan geen garantie bieden dat in het </w:t>
            </w:r>
            <w:proofErr w:type="spellStart"/>
            <w:r>
              <w:rPr>
                <w:rFonts w:ascii="Trebuchet MS" w:hAnsi="Trebuchet MS"/>
                <w:sz w:val="20"/>
                <w:szCs w:val="20"/>
              </w:rPr>
              <w:t>eDepot</w:t>
            </w:r>
            <w:proofErr w:type="spellEnd"/>
            <w:r>
              <w:rPr>
                <w:rFonts w:ascii="Trebuchet MS" w:hAnsi="Trebuchet MS"/>
                <w:sz w:val="20"/>
                <w:szCs w:val="20"/>
              </w:rPr>
              <w:t xml:space="preserve"> geregistreerde documenten authentiek zijn. Wel bestaat de zekerheid dat de documenten in het </w:t>
            </w:r>
            <w:proofErr w:type="spellStart"/>
            <w:r>
              <w:rPr>
                <w:rFonts w:ascii="Trebuchet MS" w:hAnsi="Trebuchet MS"/>
                <w:sz w:val="20"/>
                <w:szCs w:val="20"/>
              </w:rPr>
              <w:t>eDepot</w:t>
            </w:r>
            <w:proofErr w:type="spellEnd"/>
            <w:r>
              <w:rPr>
                <w:rFonts w:ascii="Trebuchet MS" w:hAnsi="Trebuchet MS"/>
                <w:sz w:val="20"/>
                <w:szCs w:val="20"/>
              </w:rPr>
              <w:t xml:space="preserve"> integer zijn. Dit wordt gegarandeerd via een zogenaamde “</w:t>
            </w:r>
            <w:proofErr w:type="spellStart"/>
            <w:r>
              <w:rPr>
                <w:rFonts w:ascii="Trebuchet MS" w:hAnsi="Trebuchet MS"/>
                <w:sz w:val="20"/>
                <w:szCs w:val="20"/>
              </w:rPr>
              <w:t>hashcontrole</w:t>
            </w:r>
            <w:proofErr w:type="spellEnd"/>
            <w:r>
              <w:rPr>
                <w:rFonts w:ascii="Trebuchet MS" w:hAnsi="Trebuchet MS"/>
                <w:sz w:val="20"/>
                <w:szCs w:val="20"/>
              </w:rPr>
              <w:t>” (vergelijkbaar met de controles die banken toepassen bij het opmaken van betaalstaten).</w:t>
            </w:r>
          </w:p>
          <w:p w:rsidR="007E609E" w:rsidRDefault="007E609E" w:rsidP="00A969A2">
            <w:pPr>
              <w:pStyle w:val="Lijstalinea"/>
              <w:numPr>
                <w:ilvl w:val="0"/>
                <w:numId w:val="1"/>
              </w:numPr>
              <w:rPr>
                <w:rFonts w:ascii="Trebuchet MS" w:hAnsi="Trebuchet MS"/>
                <w:sz w:val="20"/>
                <w:szCs w:val="20"/>
              </w:rPr>
            </w:pPr>
            <w:r>
              <w:rPr>
                <w:rFonts w:ascii="Trebuchet MS" w:hAnsi="Trebuchet MS"/>
                <w:i/>
                <w:sz w:val="20"/>
                <w:szCs w:val="20"/>
              </w:rPr>
              <w:t>Exportfunctie in DMS vereist</w:t>
            </w:r>
            <w:r>
              <w:rPr>
                <w:rFonts w:ascii="Trebuchet MS" w:hAnsi="Trebuchet MS"/>
                <w:sz w:val="20"/>
                <w:szCs w:val="20"/>
              </w:rPr>
              <w:t xml:space="preserve">: om documenten vanuit een DMS te kunnen overdragen naar een </w:t>
            </w:r>
            <w:proofErr w:type="spellStart"/>
            <w:r>
              <w:rPr>
                <w:rFonts w:ascii="Trebuchet MS" w:hAnsi="Trebuchet MS"/>
                <w:sz w:val="20"/>
                <w:szCs w:val="20"/>
              </w:rPr>
              <w:t>eDepot</w:t>
            </w:r>
            <w:proofErr w:type="spellEnd"/>
            <w:r>
              <w:rPr>
                <w:rFonts w:ascii="Trebuchet MS" w:hAnsi="Trebuchet MS"/>
                <w:sz w:val="20"/>
                <w:szCs w:val="20"/>
              </w:rPr>
              <w:t xml:space="preserve"> moet het DMS over een exportfunctie beschikken waarbij zowel zaken/documenten als de bijbehorende metadata kunnen worden geëxporteerd. </w:t>
            </w:r>
          </w:p>
          <w:p w:rsidR="007E609E" w:rsidRDefault="007E609E" w:rsidP="00A969A2">
            <w:pPr>
              <w:pStyle w:val="Lijstalinea"/>
              <w:numPr>
                <w:ilvl w:val="0"/>
                <w:numId w:val="1"/>
              </w:numPr>
              <w:rPr>
                <w:rFonts w:ascii="Trebuchet MS" w:hAnsi="Trebuchet MS"/>
                <w:sz w:val="20"/>
                <w:szCs w:val="20"/>
              </w:rPr>
            </w:pPr>
            <w:r>
              <w:rPr>
                <w:rFonts w:ascii="Trebuchet MS" w:hAnsi="Trebuchet MS"/>
                <w:i/>
                <w:sz w:val="20"/>
                <w:szCs w:val="20"/>
              </w:rPr>
              <w:t>Houd vooraf rekening met archivering achteraf</w:t>
            </w:r>
            <w:r>
              <w:rPr>
                <w:rFonts w:ascii="Trebuchet MS" w:hAnsi="Trebuchet MS"/>
                <w:sz w:val="20"/>
                <w:szCs w:val="20"/>
              </w:rPr>
              <w:t xml:space="preserve">: Paul Schindeler komt regelmatig situaties tegen waarbij bij de inrichting van processen niet goed over archivering is nagedacht. Dit kost veel reparatiewerk achteraf, en maakt een </w:t>
            </w:r>
            <w:proofErr w:type="spellStart"/>
            <w:r>
              <w:rPr>
                <w:rFonts w:ascii="Trebuchet MS" w:hAnsi="Trebuchet MS"/>
                <w:sz w:val="20"/>
                <w:szCs w:val="20"/>
              </w:rPr>
              <w:t>eDepot</w:t>
            </w:r>
            <w:proofErr w:type="spellEnd"/>
            <w:r>
              <w:rPr>
                <w:rFonts w:ascii="Trebuchet MS" w:hAnsi="Trebuchet MS"/>
                <w:sz w:val="20"/>
                <w:szCs w:val="20"/>
              </w:rPr>
              <w:t xml:space="preserve"> oplossing tot 50x duurder. Bij de provincie Flevoland wordt momenteel aan de implementatie van OneDrive gewerkt. Marten Tilstra verzoekt Miriam van de Plas om bij de projectleider voor dat project het belang van archiefkenmerken bij registratie kenbaar te maken, en te bekijken of dit advies nog mee genomen kan worden in dit project.</w:t>
            </w:r>
          </w:p>
          <w:p w:rsidR="007E609E" w:rsidRDefault="007E609E" w:rsidP="00A969A2">
            <w:pPr>
              <w:pStyle w:val="Lijstalinea"/>
              <w:numPr>
                <w:ilvl w:val="0"/>
                <w:numId w:val="1"/>
              </w:numPr>
              <w:rPr>
                <w:rFonts w:ascii="Trebuchet MS" w:hAnsi="Trebuchet MS"/>
                <w:sz w:val="20"/>
                <w:szCs w:val="20"/>
              </w:rPr>
            </w:pPr>
            <w:r>
              <w:rPr>
                <w:rFonts w:ascii="Trebuchet MS" w:hAnsi="Trebuchet MS"/>
                <w:i/>
                <w:sz w:val="20"/>
                <w:szCs w:val="20"/>
              </w:rPr>
              <w:t>Zoekplatformonafhankelijk</w:t>
            </w:r>
            <w:r>
              <w:rPr>
                <w:rFonts w:ascii="Trebuchet MS" w:hAnsi="Trebuchet MS"/>
                <w:sz w:val="20"/>
                <w:szCs w:val="20"/>
              </w:rPr>
              <w:t xml:space="preserve">: het </w:t>
            </w:r>
            <w:proofErr w:type="spellStart"/>
            <w:r>
              <w:rPr>
                <w:rFonts w:ascii="Trebuchet MS" w:hAnsi="Trebuchet MS"/>
                <w:sz w:val="20"/>
                <w:szCs w:val="20"/>
              </w:rPr>
              <w:t>eDepot</w:t>
            </w:r>
            <w:proofErr w:type="spellEnd"/>
            <w:r>
              <w:rPr>
                <w:rFonts w:ascii="Trebuchet MS" w:hAnsi="Trebuchet MS"/>
                <w:sz w:val="20"/>
                <w:szCs w:val="20"/>
              </w:rPr>
              <w:t xml:space="preserve"> werkt met open standaarden en het maakt daarom niet uit met welk zoekplatform het </w:t>
            </w:r>
            <w:proofErr w:type="spellStart"/>
            <w:r>
              <w:rPr>
                <w:rFonts w:ascii="Trebuchet MS" w:hAnsi="Trebuchet MS"/>
                <w:sz w:val="20"/>
                <w:szCs w:val="20"/>
              </w:rPr>
              <w:t>eDepot</w:t>
            </w:r>
            <w:proofErr w:type="spellEnd"/>
            <w:r>
              <w:rPr>
                <w:rFonts w:ascii="Trebuchet MS" w:hAnsi="Trebuchet MS"/>
                <w:sz w:val="20"/>
                <w:szCs w:val="20"/>
              </w:rPr>
              <w:t xml:space="preserve"> wordt bevraagd. </w:t>
            </w:r>
          </w:p>
          <w:p w:rsidR="00994205" w:rsidRDefault="00994205" w:rsidP="00A969A2">
            <w:pPr>
              <w:pStyle w:val="Lijstalinea"/>
              <w:numPr>
                <w:ilvl w:val="0"/>
                <w:numId w:val="1"/>
              </w:numPr>
              <w:rPr>
                <w:rFonts w:ascii="Trebuchet MS" w:hAnsi="Trebuchet MS"/>
                <w:sz w:val="20"/>
                <w:szCs w:val="20"/>
              </w:rPr>
            </w:pPr>
            <w:r w:rsidRPr="00994205">
              <w:rPr>
                <w:rFonts w:ascii="Trebuchet MS" w:hAnsi="Trebuchet MS"/>
                <w:i/>
                <w:sz w:val="20"/>
                <w:szCs w:val="20"/>
                <w:lang w:val="en-US"/>
              </w:rPr>
              <w:t>Business Case</w:t>
            </w:r>
            <w:r w:rsidRPr="00994205">
              <w:rPr>
                <w:rFonts w:ascii="Trebuchet MS" w:hAnsi="Trebuchet MS"/>
                <w:sz w:val="20"/>
                <w:szCs w:val="20"/>
                <w:lang w:val="en-US"/>
              </w:rPr>
              <w:t xml:space="preserve">: de Business Case </w:t>
            </w:r>
            <w:proofErr w:type="spellStart"/>
            <w:r w:rsidRPr="00994205">
              <w:rPr>
                <w:rFonts w:ascii="Trebuchet MS" w:hAnsi="Trebuchet MS"/>
                <w:sz w:val="20"/>
                <w:szCs w:val="20"/>
                <w:lang w:val="en-US"/>
              </w:rPr>
              <w:t>voor</w:t>
            </w:r>
            <w:proofErr w:type="spellEnd"/>
            <w:r w:rsidRPr="00994205">
              <w:rPr>
                <w:rFonts w:ascii="Trebuchet MS" w:hAnsi="Trebuchet MS"/>
                <w:sz w:val="20"/>
                <w:szCs w:val="20"/>
                <w:lang w:val="en-US"/>
              </w:rPr>
              <w:t xml:space="preserve"> het </w:t>
            </w:r>
            <w:proofErr w:type="spellStart"/>
            <w:r w:rsidRPr="00994205">
              <w:rPr>
                <w:rFonts w:ascii="Trebuchet MS" w:hAnsi="Trebuchet MS"/>
                <w:sz w:val="20"/>
                <w:szCs w:val="20"/>
                <w:lang w:val="en-US"/>
              </w:rPr>
              <w:t>eDepot</w:t>
            </w:r>
            <w:proofErr w:type="spellEnd"/>
            <w:r w:rsidRPr="00994205">
              <w:rPr>
                <w:rFonts w:ascii="Trebuchet MS" w:hAnsi="Trebuchet MS"/>
                <w:sz w:val="20"/>
                <w:szCs w:val="20"/>
                <w:lang w:val="en-US"/>
              </w:rPr>
              <w:t xml:space="preserve"> is </w:t>
            </w:r>
            <w:proofErr w:type="spellStart"/>
            <w:r>
              <w:rPr>
                <w:rFonts w:ascii="Trebuchet MS" w:hAnsi="Trebuchet MS"/>
                <w:sz w:val="20"/>
                <w:szCs w:val="20"/>
                <w:lang w:val="en-US"/>
              </w:rPr>
              <w:t>reëel</w:t>
            </w:r>
            <w:proofErr w:type="spellEnd"/>
            <w:r>
              <w:rPr>
                <w:rFonts w:ascii="Trebuchet MS" w:hAnsi="Trebuchet MS"/>
                <w:sz w:val="20"/>
                <w:szCs w:val="20"/>
                <w:lang w:val="en-US"/>
              </w:rPr>
              <w:t xml:space="preserve">. </w:t>
            </w:r>
            <w:r w:rsidRPr="00994205">
              <w:rPr>
                <w:rFonts w:ascii="Trebuchet MS" w:hAnsi="Trebuchet MS"/>
                <w:sz w:val="20"/>
                <w:szCs w:val="20"/>
              </w:rPr>
              <w:t xml:space="preserve">Door het </w:t>
            </w:r>
            <w:proofErr w:type="spellStart"/>
            <w:r w:rsidRPr="00994205">
              <w:rPr>
                <w:rFonts w:ascii="Trebuchet MS" w:hAnsi="Trebuchet MS"/>
                <w:sz w:val="20"/>
                <w:szCs w:val="20"/>
              </w:rPr>
              <w:t>eDepot</w:t>
            </w:r>
            <w:proofErr w:type="spellEnd"/>
            <w:r w:rsidRPr="00994205">
              <w:rPr>
                <w:rFonts w:ascii="Trebuchet MS" w:hAnsi="Trebuchet MS"/>
                <w:sz w:val="20"/>
                <w:szCs w:val="20"/>
              </w:rPr>
              <w:t xml:space="preserve"> in te richten en zaken/documenten direct over te plaatsen in het </w:t>
            </w:r>
            <w:proofErr w:type="spellStart"/>
            <w:r w:rsidRPr="00994205">
              <w:rPr>
                <w:rFonts w:ascii="Trebuchet MS" w:hAnsi="Trebuchet MS"/>
                <w:sz w:val="20"/>
                <w:szCs w:val="20"/>
              </w:rPr>
              <w:t>eDepot</w:t>
            </w:r>
            <w:proofErr w:type="spellEnd"/>
            <w:r w:rsidRPr="00994205">
              <w:rPr>
                <w:rFonts w:ascii="Trebuchet MS" w:hAnsi="Trebuchet MS"/>
                <w:sz w:val="20"/>
                <w:szCs w:val="20"/>
              </w:rPr>
              <w:t xml:space="preserve"> </w:t>
            </w:r>
            <w:r>
              <w:rPr>
                <w:rFonts w:ascii="Trebuchet MS" w:hAnsi="Trebuchet MS"/>
                <w:sz w:val="20"/>
                <w:szCs w:val="20"/>
              </w:rPr>
              <w:t>k</w:t>
            </w:r>
            <w:r w:rsidRPr="00994205">
              <w:rPr>
                <w:rFonts w:ascii="Trebuchet MS" w:hAnsi="Trebuchet MS"/>
                <w:sz w:val="20"/>
                <w:szCs w:val="20"/>
              </w:rPr>
              <w:t xml:space="preserve">unnen organisaties </w:t>
            </w:r>
            <w:r>
              <w:rPr>
                <w:rFonts w:ascii="Trebuchet MS" w:hAnsi="Trebuchet MS"/>
                <w:sz w:val="20"/>
                <w:szCs w:val="20"/>
              </w:rPr>
              <w:t xml:space="preserve">fors besparen op hun back-up voorziening. </w:t>
            </w:r>
          </w:p>
          <w:p w:rsidR="00994205" w:rsidRDefault="00994205" w:rsidP="00A969A2">
            <w:pPr>
              <w:pStyle w:val="Lijstalinea"/>
              <w:numPr>
                <w:ilvl w:val="0"/>
                <w:numId w:val="1"/>
              </w:numPr>
              <w:rPr>
                <w:rFonts w:ascii="Trebuchet MS" w:hAnsi="Trebuchet MS"/>
                <w:sz w:val="20"/>
                <w:szCs w:val="20"/>
              </w:rPr>
            </w:pPr>
            <w:r w:rsidRPr="00994205">
              <w:rPr>
                <w:rFonts w:ascii="Trebuchet MS" w:hAnsi="Trebuchet MS"/>
                <w:i/>
                <w:sz w:val="20"/>
                <w:szCs w:val="20"/>
              </w:rPr>
              <w:t>Overeenkomst</w:t>
            </w:r>
            <w:r w:rsidRPr="00994205">
              <w:rPr>
                <w:rFonts w:ascii="Trebuchet MS" w:hAnsi="Trebuchet MS"/>
                <w:sz w:val="20"/>
                <w:szCs w:val="20"/>
              </w:rPr>
              <w:t xml:space="preserve">: met de leverancier van het </w:t>
            </w:r>
            <w:proofErr w:type="spellStart"/>
            <w:r w:rsidRPr="00994205">
              <w:rPr>
                <w:rFonts w:ascii="Trebuchet MS" w:hAnsi="Trebuchet MS"/>
                <w:sz w:val="20"/>
                <w:szCs w:val="20"/>
              </w:rPr>
              <w:t>eDepot</w:t>
            </w:r>
            <w:proofErr w:type="spellEnd"/>
            <w:r w:rsidRPr="00994205">
              <w:rPr>
                <w:rFonts w:ascii="Trebuchet MS" w:hAnsi="Trebuchet MS"/>
                <w:sz w:val="20"/>
                <w:szCs w:val="20"/>
              </w:rPr>
              <w:t xml:space="preserve"> moet een </w:t>
            </w:r>
            <w:r>
              <w:rPr>
                <w:rFonts w:ascii="Trebuchet MS" w:hAnsi="Trebuchet MS"/>
                <w:sz w:val="20"/>
                <w:szCs w:val="20"/>
              </w:rPr>
              <w:t>goe</w:t>
            </w:r>
            <w:r w:rsidRPr="00994205">
              <w:rPr>
                <w:rFonts w:ascii="Trebuchet MS" w:hAnsi="Trebuchet MS"/>
                <w:sz w:val="20"/>
                <w:szCs w:val="20"/>
              </w:rPr>
              <w:t xml:space="preserve">de overeenkomst </w:t>
            </w:r>
            <w:r>
              <w:rPr>
                <w:rFonts w:ascii="Trebuchet MS" w:hAnsi="Trebuchet MS"/>
                <w:sz w:val="20"/>
                <w:szCs w:val="20"/>
              </w:rPr>
              <w:t xml:space="preserve">worden gesloten waarin duurzame toegankelijkheid van de informatie in het </w:t>
            </w:r>
            <w:proofErr w:type="spellStart"/>
            <w:r>
              <w:rPr>
                <w:rFonts w:ascii="Trebuchet MS" w:hAnsi="Trebuchet MS"/>
                <w:sz w:val="20"/>
                <w:szCs w:val="20"/>
              </w:rPr>
              <w:t>eDepot</w:t>
            </w:r>
            <w:proofErr w:type="spellEnd"/>
            <w:r>
              <w:rPr>
                <w:rFonts w:ascii="Trebuchet MS" w:hAnsi="Trebuchet MS"/>
                <w:sz w:val="20"/>
                <w:szCs w:val="20"/>
              </w:rPr>
              <w:t xml:space="preserve"> juridisch wordt geborgd. Om dit te garanderen wordt gebruik gemaakt van zogenaamde “persistente </w:t>
            </w:r>
            <w:proofErr w:type="spellStart"/>
            <w:r>
              <w:rPr>
                <w:rFonts w:ascii="Trebuchet MS" w:hAnsi="Trebuchet MS"/>
                <w:sz w:val="20"/>
                <w:szCs w:val="20"/>
              </w:rPr>
              <w:t>identifiers</w:t>
            </w:r>
            <w:proofErr w:type="spellEnd"/>
            <w:r>
              <w:rPr>
                <w:rFonts w:ascii="Trebuchet MS" w:hAnsi="Trebuchet MS"/>
                <w:sz w:val="20"/>
                <w:szCs w:val="20"/>
              </w:rPr>
              <w:t xml:space="preserve">”. Deze bestaan al voor </w:t>
            </w:r>
            <w:proofErr w:type="spellStart"/>
            <w:r>
              <w:rPr>
                <w:rFonts w:ascii="Trebuchet MS" w:hAnsi="Trebuchet MS"/>
                <w:sz w:val="20"/>
                <w:szCs w:val="20"/>
              </w:rPr>
              <w:t>geodata</w:t>
            </w:r>
            <w:proofErr w:type="spellEnd"/>
            <w:r>
              <w:rPr>
                <w:rFonts w:ascii="Trebuchet MS" w:hAnsi="Trebuchet MS"/>
                <w:sz w:val="20"/>
                <w:szCs w:val="20"/>
              </w:rPr>
              <w:t xml:space="preserve">, en ook voor data in een DMS zijn deze te realiseren. Daarnaast moeten in de overeenkomst heldere afspraken worden gemaakt over de borging van data-integriteit, volledige ontsluiting van het materiaal in het </w:t>
            </w:r>
            <w:proofErr w:type="spellStart"/>
            <w:r>
              <w:rPr>
                <w:rFonts w:ascii="Trebuchet MS" w:hAnsi="Trebuchet MS"/>
                <w:sz w:val="20"/>
                <w:szCs w:val="20"/>
              </w:rPr>
              <w:t>eDepot</w:t>
            </w:r>
            <w:proofErr w:type="spellEnd"/>
            <w:r>
              <w:rPr>
                <w:rFonts w:ascii="Trebuchet MS" w:hAnsi="Trebuchet MS"/>
                <w:sz w:val="20"/>
                <w:szCs w:val="20"/>
              </w:rPr>
              <w:t xml:space="preserve">, rapportages aan de archiefvormers, en data-recovery in geval van een calamiteit in het </w:t>
            </w:r>
            <w:proofErr w:type="spellStart"/>
            <w:r>
              <w:rPr>
                <w:rFonts w:ascii="Trebuchet MS" w:hAnsi="Trebuchet MS"/>
                <w:sz w:val="20"/>
                <w:szCs w:val="20"/>
              </w:rPr>
              <w:t>eDepot</w:t>
            </w:r>
            <w:proofErr w:type="spellEnd"/>
            <w:r>
              <w:rPr>
                <w:rFonts w:ascii="Trebuchet MS" w:hAnsi="Trebuchet MS"/>
                <w:sz w:val="20"/>
                <w:szCs w:val="20"/>
              </w:rPr>
              <w:t>.</w:t>
            </w:r>
          </w:p>
          <w:p w:rsidR="00A969A2" w:rsidRDefault="00A969A2" w:rsidP="00A969A2">
            <w:pPr>
              <w:pStyle w:val="Lijstalinea"/>
              <w:numPr>
                <w:ilvl w:val="0"/>
                <w:numId w:val="1"/>
              </w:numPr>
              <w:rPr>
                <w:rFonts w:ascii="Trebuchet MS" w:hAnsi="Trebuchet MS"/>
                <w:sz w:val="20"/>
                <w:szCs w:val="20"/>
              </w:rPr>
            </w:pPr>
            <w:r>
              <w:rPr>
                <w:rFonts w:ascii="Trebuchet MS" w:hAnsi="Trebuchet MS"/>
                <w:i/>
                <w:sz w:val="20"/>
                <w:szCs w:val="20"/>
              </w:rPr>
              <w:t xml:space="preserve">Niet alles naar het </w:t>
            </w:r>
            <w:proofErr w:type="spellStart"/>
            <w:r w:rsidRPr="00A969A2">
              <w:rPr>
                <w:rFonts w:ascii="Trebuchet MS" w:hAnsi="Trebuchet MS"/>
                <w:i/>
                <w:sz w:val="20"/>
                <w:szCs w:val="20"/>
              </w:rPr>
              <w:t>eDepot</w:t>
            </w:r>
            <w:proofErr w:type="spellEnd"/>
            <w:r>
              <w:rPr>
                <w:rFonts w:ascii="Trebuchet MS" w:hAnsi="Trebuchet MS"/>
                <w:sz w:val="20"/>
                <w:szCs w:val="20"/>
              </w:rPr>
              <w:t>: h</w:t>
            </w:r>
            <w:r w:rsidRPr="00A969A2">
              <w:rPr>
                <w:rFonts w:ascii="Trebuchet MS" w:hAnsi="Trebuchet MS"/>
                <w:sz w:val="20"/>
                <w:szCs w:val="20"/>
              </w:rPr>
              <w:t>et</w:t>
            </w:r>
            <w:r>
              <w:rPr>
                <w:rFonts w:ascii="Trebuchet MS" w:hAnsi="Trebuchet MS"/>
                <w:sz w:val="20"/>
                <w:szCs w:val="20"/>
              </w:rPr>
              <w:t xml:space="preserve"> </w:t>
            </w:r>
            <w:proofErr w:type="spellStart"/>
            <w:r>
              <w:rPr>
                <w:rFonts w:ascii="Trebuchet MS" w:hAnsi="Trebuchet MS"/>
                <w:sz w:val="20"/>
                <w:szCs w:val="20"/>
              </w:rPr>
              <w:t>eDepot</w:t>
            </w:r>
            <w:proofErr w:type="spellEnd"/>
            <w:r>
              <w:rPr>
                <w:rFonts w:ascii="Trebuchet MS" w:hAnsi="Trebuchet MS"/>
                <w:sz w:val="20"/>
                <w:szCs w:val="20"/>
              </w:rPr>
              <w:t xml:space="preserve"> is een tool bestemd voor archivering conform de Archiefwet 1995. Dit betekent dat alleen documenten die conform de geldende selectielijsten in aanmerking komen voor eeuwigdurende bewaring naar het </w:t>
            </w:r>
            <w:proofErr w:type="spellStart"/>
            <w:r>
              <w:rPr>
                <w:rFonts w:ascii="Trebuchet MS" w:hAnsi="Trebuchet MS"/>
                <w:sz w:val="20"/>
                <w:szCs w:val="20"/>
              </w:rPr>
              <w:t>eDepot</w:t>
            </w:r>
            <w:proofErr w:type="spellEnd"/>
            <w:r>
              <w:rPr>
                <w:rFonts w:ascii="Trebuchet MS" w:hAnsi="Trebuchet MS"/>
                <w:sz w:val="20"/>
                <w:szCs w:val="20"/>
              </w:rPr>
              <w:t xml:space="preserve"> moeten worden overgebracht. Dit is (zoals ook in de tweede kennisdeelsessie al bleek) tegengesteld aan de wens van onderzoekers/historici die graag zo veel mogelijk data willen hebben.</w:t>
            </w:r>
          </w:p>
          <w:p w:rsidR="00994205" w:rsidRDefault="00994205" w:rsidP="00994205">
            <w:pPr>
              <w:rPr>
                <w:rFonts w:ascii="Trebuchet MS" w:hAnsi="Trebuchet MS"/>
                <w:sz w:val="20"/>
                <w:szCs w:val="20"/>
              </w:rPr>
            </w:pPr>
          </w:p>
          <w:p w:rsidR="00994205" w:rsidRDefault="00994205" w:rsidP="00994205">
            <w:pPr>
              <w:rPr>
                <w:rFonts w:ascii="Trebuchet MS" w:hAnsi="Trebuchet MS"/>
                <w:sz w:val="20"/>
                <w:szCs w:val="20"/>
              </w:rPr>
            </w:pPr>
            <w:proofErr w:type="spellStart"/>
            <w:r>
              <w:rPr>
                <w:rFonts w:ascii="Trebuchet MS" w:hAnsi="Trebuchet MS"/>
                <w:sz w:val="20"/>
                <w:szCs w:val="20"/>
              </w:rPr>
              <w:t>DataMatters</w:t>
            </w:r>
            <w:proofErr w:type="spellEnd"/>
            <w:r>
              <w:rPr>
                <w:rFonts w:ascii="Trebuchet MS" w:hAnsi="Trebuchet MS"/>
                <w:sz w:val="20"/>
                <w:szCs w:val="20"/>
              </w:rPr>
              <w:t xml:space="preserve"> ziet de volgende stappen in een implementatietraject voor een </w:t>
            </w:r>
            <w:proofErr w:type="spellStart"/>
            <w:r>
              <w:rPr>
                <w:rFonts w:ascii="Trebuchet MS" w:hAnsi="Trebuchet MS"/>
                <w:sz w:val="20"/>
                <w:szCs w:val="20"/>
              </w:rPr>
              <w:t>eDepot</w:t>
            </w:r>
            <w:proofErr w:type="spellEnd"/>
            <w:r>
              <w:rPr>
                <w:rFonts w:ascii="Trebuchet MS" w:hAnsi="Trebuchet MS"/>
                <w:sz w:val="20"/>
                <w:szCs w:val="20"/>
              </w:rPr>
              <w:t>:</w:t>
            </w:r>
          </w:p>
          <w:p w:rsidR="00FD67D3" w:rsidRDefault="00FD67D3" w:rsidP="00A969A2">
            <w:pPr>
              <w:pStyle w:val="Lijstalinea"/>
              <w:numPr>
                <w:ilvl w:val="0"/>
                <w:numId w:val="1"/>
              </w:numPr>
              <w:rPr>
                <w:rFonts w:ascii="Trebuchet MS" w:hAnsi="Trebuchet MS"/>
                <w:sz w:val="20"/>
                <w:szCs w:val="20"/>
              </w:rPr>
            </w:pPr>
            <w:r>
              <w:rPr>
                <w:rFonts w:ascii="Trebuchet MS" w:hAnsi="Trebuchet MS"/>
                <w:i/>
                <w:sz w:val="20"/>
                <w:szCs w:val="20"/>
              </w:rPr>
              <w:t>Aftrap</w:t>
            </w:r>
            <w:r w:rsidRPr="00FD67D3">
              <w:rPr>
                <w:rFonts w:ascii="Trebuchet MS" w:hAnsi="Trebuchet MS"/>
                <w:sz w:val="20"/>
                <w:szCs w:val="20"/>
              </w:rPr>
              <w:t xml:space="preserve">: </w:t>
            </w:r>
            <w:r>
              <w:rPr>
                <w:rFonts w:ascii="Trebuchet MS" w:hAnsi="Trebuchet MS"/>
                <w:sz w:val="20"/>
                <w:szCs w:val="20"/>
              </w:rPr>
              <w:t xml:space="preserve">Een startworkshop met de leverancier van het </w:t>
            </w:r>
            <w:proofErr w:type="spellStart"/>
            <w:r>
              <w:rPr>
                <w:rFonts w:ascii="Trebuchet MS" w:hAnsi="Trebuchet MS"/>
                <w:sz w:val="20"/>
                <w:szCs w:val="20"/>
              </w:rPr>
              <w:t>eDepot</w:t>
            </w:r>
            <w:proofErr w:type="spellEnd"/>
            <w:r>
              <w:rPr>
                <w:rFonts w:ascii="Trebuchet MS" w:hAnsi="Trebuchet MS"/>
                <w:sz w:val="20"/>
                <w:szCs w:val="20"/>
              </w:rPr>
              <w:t xml:space="preserve">, om commitment voor het project te krijgen. </w:t>
            </w:r>
            <w:proofErr w:type="spellStart"/>
            <w:r>
              <w:rPr>
                <w:rFonts w:ascii="Trebuchet MS" w:hAnsi="Trebuchet MS"/>
                <w:sz w:val="20"/>
                <w:szCs w:val="20"/>
              </w:rPr>
              <w:t>DataMatters</w:t>
            </w:r>
            <w:proofErr w:type="spellEnd"/>
            <w:r>
              <w:rPr>
                <w:rFonts w:ascii="Trebuchet MS" w:hAnsi="Trebuchet MS"/>
                <w:sz w:val="20"/>
                <w:szCs w:val="20"/>
              </w:rPr>
              <w:t xml:space="preserve"> nodigt bij voorkeur ook een aantal dwarsliggers uit die kritisch zijn, zodat het draagvlak zo groot mogelijk wordt.</w:t>
            </w:r>
          </w:p>
          <w:p w:rsidR="00A969A2" w:rsidRDefault="00A969A2" w:rsidP="00A969A2">
            <w:pPr>
              <w:pStyle w:val="Lijstalinea"/>
              <w:rPr>
                <w:rFonts w:ascii="Trebuchet MS" w:hAnsi="Trebuchet MS"/>
                <w:sz w:val="20"/>
                <w:szCs w:val="20"/>
              </w:rPr>
            </w:pPr>
          </w:p>
          <w:p w:rsidR="00FD67D3" w:rsidRDefault="00FD67D3" w:rsidP="00A969A2">
            <w:pPr>
              <w:pStyle w:val="Lijstalinea"/>
              <w:numPr>
                <w:ilvl w:val="0"/>
                <w:numId w:val="1"/>
              </w:numPr>
              <w:rPr>
                <w:rFonts w:ascii="Trebuchet MS" w:hAnsi="Trebuchet MS"/>
                <w:sz w:val="20"/>
                <w:szCs w:val="20"/>
              </w:rPr>
            </w:pPr>
            <w:r>
              <w:rPr>
                <w:rFonts w:ascii="Trebuchet MS" w:hAnsi="Trebuchet MS"/>
                <w:i/>
                <w:sz w:val="20"/>
                <w:szCs w:val="20"/>
              </w:rPr>
              <w:lastRenderedPageBreak/>
              <w:t>Selectie van een proef</w:t>
            </w:r>
            <w:r>
              <w:rPr>
                <w:rFonts w:ascii="Trebuchet MS" w:hAnsi="Trebuchet MS"/>
                <w:sz w:val="20"/>
                <w:szCs w:val="20"/>
              </w:rPr>
              <w:t xml:space="preserve">: kies een proces dat goed beschreven is, stel middelen beschikbaar om dit proces te testen richting het </w:t>
            </w:r>
            <w:proofErr w:type="spellStart"/>
            <w:r>
              <w:rPr>
                <w:rFonts w:ascii="Trebuchet MS" w:hAnsi="Trebuchet MS"/>
                <w:sz w:val="20"/>
                <w:szCs w:val="20"/>
              </w:rPr>
              <w:t>eDepot</w:t>
            </w:r>
            <w:proofErr w:type="spellEnd"/>
            <w:r>
              <w:rPr>
                <w:rFonts w:ascii="Trebuchet MS" w:hAnsi="Trebuchet MS"/>
                <w:sz w:val="20"/>
                <w:szCs w:val="20"/>
              </w:rPr>
              <w:t xml:space="preserve"> en formuleer de doelstellingen van de uit te voeren </w:t>
            </w:r>
            <w:proofErr w:type="spellStart"/>
            <w:r>
              <w:rPr>
                <w:rFonts w:ascii="Trebuchet MS" w:hAnsi="Trebuchet MS"/>
                <w:sz w:val="20"/>
                <w:szCs w:val="20"/>
              </w:rPr>
              <w:t>Proof</w:t>
            </w:r>
            <w:proofErr w:type="spellEnd"/>
            <w:r>
              <w:rPr>
                <w:rFonts w:ascii="Trebuchet MS" w:hAnsi="Trebuchet MS"/>
                <w:sz w:val="20"/>
                <w:szCs w:val="20"/>
              </w:rPr>
              <w:t xml:space="preserve"> of Concept helder.</w:t>
            </w:r>
          </w:p>
          <w:p w:rsidR="00FD67D3" w:rsidRDefault="00FD67D3" w:rsidP="00A969A2">
            <w:pPr>
              <w:pStyle w:val="Lijstalinea"/>
              <w:numPr>
                <w:ilvl w:val="0"/>
                <w:numId w:val="1"/>
              </w:numPr>
              <w:rPr>
                <w:rFonts w:ascii="Trebuchet MS" w:hAnsi="Trebuchet MS"/>
                <w:sz w:val="20"/>
                <w:szCs w:val="20"/>
              </w:rPr>
            </w:pPr>
            <w:r>
              <w:rPr>
                <w:rFonts w:ascii="Trebuchet MS" w:hAnsi="Trebuchet MS"/>
                <w:i/>
                <w:sz w:val="20"/>
                <w:szCs w:val="20"/>
              </w:rPr>
              <w:t>Selecteer een goede URI</w:t>
            </w:r>
            <w:r w:rsidRPr="00FD67D3">
              <w:rPr>
                <w:rFonts w:ascii="Trebuchet MS" w:hAnsi="Trebuchet MS"/>
                <w:sz w:val="20"/>
                <w:szCs w:val="20"/>
              </w:rPr>
              <w:t>-</w:t>
            </w:r>
            <w:r>
              <w:rPr>
                <w:rFonts w:ascii="Trebuchet MS" w:hAnsi="Trebuchet MS"/>
                <w:i/>
                <w:sz w:val="20"/>
                <w:szCs w:val="20"/>
              </w:rPr>
              <w:t xml:space="preserve">strategie voor </w:t>
            </w:r>
            <w:proofErr w:type="spellStart"/>
            <w:r>
              <w:rPr>
                <w:rFonts w:ascii="Trebuchet MS" w:hAnsi="Trebuchet MS"/>
                <w:i/>
                <w:sz w:val="20"/>
                <w:szCs w:val="20"/>
              </w:rPr>
              <w:t>linked</w:t>
            </w:r>
            <w:proofErr w:type="spellEnd"/>
            <w:r>
              <w:rPr>
                <w:rFonts w:ascii="Trebuchet MS" w:hAnsi="Trebuchet MS"/>
                <w:i/>
                <w:sz w:val="20"/>
                <w:szCs w:val="20"/>
              </w:rPr>
              <w:t xml:space="preserve"> open data</w:t>
            </w:r>
            <w:r>
              <w:rPr>
                <w:rFonts w:ascii="Trebuchet MS" w:hAnsi="Trebuchet MS"/>
                <w:sz w:val="20"/>
                <w:szCs w:val="20"/>
              </w:rPr>
              <w:t>:</w:t>
            </w:r>
            <w:r w:rsidRPr="00FD67D3">
              <w:rPr>
                <w:rFonts w:ascii="Trebuchet MS" w:hAnsi="Trebuchet MS"/>
                <w:sz w:val="20"/>
                <w:szCs w:val="20"/>
              </w:rPr>
              <w:t xml:space="preserve"> </w:t>
            </w:r>
            <w:r w:rsidRPr="00FD67D3">
              <w:rPr>
                <w:rFonts w:ascii="Trebuchet MS" w:hAnsi="Trebuchet MS"/>
                <w:sz w:val="20"/>
                <w:szCs w:val="20"/>
              </w:rPr>
              <w:t xml:space="preserve">Iedere organisatie geeft de objecten die zij beheert intern unieke codes. Als deze interne codes worden uitgewisseld is uniciteit niet meer gegarandeerd en moet er iets bedacht worden om de </w:t>
            </w:r>
            <w:proofErr w:type="spellStart"/>
            <w:r w:rsidRPr="00FD67D3">
              <w:rPr>
                <w:rFonts w:ascii="Trebuchet MS" w:hAnsi="Trebuchet MS"/>
                <w:sz w:val="20"/>
                <w:szCs w:val="20"/>
              </w:rPr>
              <w:t>identifier</w:t>
            </w:r>
            <w:proofErr w:type="spellEnd"/>
            <w:r w:rsidRPr="00FD67D3">
              <w:rPr>
                <w:rFonts w:ascii="Trebuchet MS" w:hAnsi="Trebuchet MS"/>
                <w:sz w:val="20"/>
                <w:szCs w:val="20"/>
              </w:rPr>
              <w:t xml:space="preserve"> binnen de nieuwe context uniek te maken. Het belang van </w:t>
            </w:r>
            <w:proofErr w:type="spellStart"/>
            <w:r w:rsidRPr="00FD67D3">
              <w:rPr>
                <w:rFonts w:ascii="Trebuchet MS" w:hAnsi="Trebuchet MS"/>
                <w:sz w:val="20"/>
                <w:szCs w:val="20"/>
              </w:rPr>
              <w:t>identifiers</w:t>
            </w:r>
            <w:proofErr w:type="spellEnd"/>
            <w:r w:rsidRPr="00FD67D3">
              <w:rPr>
                <w:rFonts w:ascii="Trebuchet MS" w:hAnsi="Trebuchet MS"/>
                <w:sz w:val="20"/>
                <w:szCs w:val="20"/>
              </w:rPr>
              <w:t xml:space="preserve"> is zeer groot in de geo-wereld om objecten uniek te kunnen identificeren en spraakverwarring te voorkomen. Er zijn meerdere typen </w:t>
            </w:r>
            <w:proofErr w:type="spellStart"/>
            <w:r w:rsidRPr="00FD67D3">
              <w:rPr>
                <w:rFonts w:ascii="Trebuchet MS" w:hAnsi="Trebuchet MS"/>
                <w:sz w:val="20"/>
                <w:szCs w:val="20"/>
              </w:rPr>
              <w:t>identifiers</w:t>
            </w:r>
            <w:proofErr w:type="spellEnd"/>
            <w:r w:rsidRPr="00FD67D3">
              <w:rPr>
                <w:rFonts w:ascii="Trebuchet MS" w:hAnsi="Trebuchet MS"/>
                <w:sz w:val="20"/>
                <w:szCs w:val="20"/>
              </w:rPr>
              <w:t xml:space="preserve"> mogelijk, zoals thematische of een object </w:t>
            </w:r>
            <w:proofErr w:type="spellStart"/>
            <w:r w:rsidRPr="00FD67D3">
              <w:rPr>
                <w:rFonts w:ascii="Trebuchet MS" w:hAnsi="Trebuchet MS"/>
                <w:sz w:val="20"/>
                <w:szCs w:val="20"/>
              </w:rPr>
              <w:t>identifier</w:t>
            </w:r>
            <w:proofErr w:type="spellEnd"/>
            <w:r w:rsidRPr="00FD67D3">
              <w:rPr>
                <w:rFonts w:ascii="Trebuchet MS" w:hAnsi="Trebuchet MS"/>
                <w:sz w:val="20"/>
                <w:szCs w:val="20"/>
              </w:rPr>
              <w:t>.</w:t>
            </w:r>
            <w:r>
              <w:rPr>
                <w:rStyle w:val="Voetnootmarkering"/>
                <w:rFonts w:ascii="Trebuchet MS" w:hAnsi="Trebuchet MS"/>
                <w:sz w:val="20"/>
                <w:szCs w:val="20"/>
              </w:rPr>
              <w:footnoteReference w:id="1"/>
            </w:r>
            <w:r>
              <w:rPr>
                <w:rFonts w:ascii="Trebuchet MS" w:hAnsi="Trebuchet MS"/>
                <w:sz w:val="20"/>
                <w:szCs w:val="20"/>
              </w:rPr>
              <w:t xml:space="preserve"> </w:t>
            </w:r>
            <w:proofErr w:type="spellStart"/>
            <w:r>
              <w:rPr>
                <w:rFonts w:ascii="Trebuchet MS" w:hAnsi="Trebuchet MS"/>
                <w:sz w:val="20"/>
                <w:szCs w:val="20"/>
              </w:rPr>
              <w:t>Geonovum</w:t>
            </w:r>
            <w:proofErr w:type="spellEnd"/>
            <w:r>
              <w:rPr>
                <w:rFonts w:ascii="Trebuchet MS" w:hAnsi="Trebuchet MS"/>
                <w:sz w:val="20"/>
                <w:szCs w:val="20"/>
              </w:rPr>
              <w:t xml:space="preserve"> heeft expertise om hierbij te assisteren.</w:t>
            </w:r>
          </w:p>
          <w:p w:rsidR="00FD67D3" w:rsidRDefault="00FD67D3" w:rsidP="00A969A2">
            <w:pPr>
              <w:pStyle w:val="Lijstalinea"/>
              <w:numPr>
                <w:ilvl w:val="0"/>
                <w:numId w:val="1"/>
              </w:numPr>
              <w:rPr>
                <w:rFonts w:ascii="Trebuchet MS" w:hAnsi="Trebuchet MS"/>
                <w:sz w:val="20"/>
                <w:szCs w:val="20"/>
              </w:rPr>
            </w:pPr>
            <w:r>
              <w:rPr>
                <w:rFonts w:ascii="Trebuchet MS" w:hAnsi="Trebuchet MS"/>
                <w:i/>
                <w:sz w:val="20"/>
                <w:szCs w:val="20"/>
              </w:rPr>
              <w:t>Maak verbinding met andere overheden/ketenpartners die een rol spelen in hetzelfde proces</w:t>
            </w:r>
            <w:r>
              <w:rPr>
                <w:rFonts w:ascii="Trebuchet MS" w:hAnsi="Trebuchet MS"/>
                <w:sz w:val="20"/>
                <w:szCs w:val="20"/>
              </w:rPr>
              <w:t xml:space="preserve">: alleen als de koppelvlakken goed in beeld zijn kan archivering naar het </w:t>
            </w:r>
            <w:proofErr w:type="spellStart"/>
            <w:r>
              <w:rPr>
                <w:rFonts w:ascii="Trebuchet MS" w:hAnsi="Trebuchet MS"/>
                <w:sz w:val="20"/>
                <w:szCs w:val="20"/>
              </w:rPr>
              <w:t>eDepot</w:t>
            </w:r>
            <w:proofErr w:type="spellEnd"/>
            <w:r>
              <w:rPr>
                <w:rFonts w:ascii="Trebuchet MS" w:hAnsi="Trebuchet MS"/>
                <w:sz w:val="20"/>
                <w:szCs w:val="20"/>
              </w:rPr>
              <w:t xml:space="preserve"> succesvol verlopen.</w:t>
            </w:r>
          </w:p>
          <w:p w:rsidR="00FD67D3" w:rsidRDefault="00FD67D3" w:rsidP="00A969A2">
            <w:pPr>
              <w:pStyle w:val="Lijstalinea"/>
              <w:numPr>
                <w:ilvl w:val="0"/>
                <w:numId w:val="1"/>
              </w:numPr>
              <w:rPr>
                <w:rFonts w:ascii="Trebuchet MS" w:hAnsi="Trebuchet MS"/>
                <w:sz w:val="20"/>
                <w:szCs w:val="20"/>
              </w:rPr>
            </w:pPr>
            <w:r>
              <w:rPr>
                <w:rFonts w:ascii="Trebuchet MS" w:hAnsi="Trebuchet MS"/>
                <w:i/>
                <w:sz w:val="20"/>
                <w:szCs w:val="20"/>
              </w:rPr>
              <w:t>Kies de toe te passen standaard(en)</w:t>
            </w:r>
            <w:r>
              <w:rPr>
                <w:rFonts w:ascii="Trebuchet MS" w:hAnsi="Trebuchet MS"/>
                <w:sz w:val="20"/>
                <w:szCs w:val="20"/>
              </w:rPr>
              <w:t>: het architectuurprincipe van de eigen organisatie is minder belangrijk.</w:t>
            </w:r>
          </w:p>
          <w:p w:rsidR="00FD67D3" w:rsidRPr="000A7BA8" w:rsidRDefault="000A7BA8" w:rsidP="00A969A2">
            <w:pPr>
              <w:pStyle w:val="Lijstalinea"/>
              <w:numPr>
                <w:ilvl w:val="0"/>
                <w:numId w:val="1"/>
              </w:numPr>
              <w:rPr>
                <w:rFonts w:ascii="Trebuchet MS" w:hAnsi="Trebuchet MS"/>
                <w:sz w:val="20"/>
                <w:szCs w:val="20"/>
              </w:rPr>
            </w:pPr>
            <w:r>
              <w:rPr>
                <w:rFonts w:ascii="Trebuchet MS" w:hAnsi="Trebuchet MS"/>
                <w:i/>
                <w:sz w:val="20"/>
                <w:szCs w:val="20"/>
              </w:rPr>
              <w:t>Voer onderzoek uit naar de specifieke situatie bij je eigen organisatie</w:t>
            </w:r>
            <w:r w:rsidRPr="000A7BA8">
              <w:rPr>
                <w:rFonts w:ascii="Trebuchet MS" w:hAnsi="Trebuchet MS"/>
                <w:sz w:val="20"/>
                <w:szCs w:val="20"/>
              </w:rPr>
              <w:t>:</w:t>
            </w:r>
            <w:r>
              <w:rPr>
                <w:rFonts w:ascii="Trebuchet MS" w:hAnsi="Trebuchet MS"/>
                <w:i/>
                <w:sz w:val="20"/>
                <w:szCs w:val="20"/>
              </w:rPr>
              <w:t xml:space="preserve"> </w:t>
            </w:r>
            <w:r w:rsidR="00FD67D3" w:rsidRPr="000A7BA8">
              <w:rPr>
                <w:rFonts w:ascii="Trebuchet MS" w:hAnsi="Trebuchet MS"/>
                <w:sz w:val="20"/>
                <w:szCs w:val="20"/>
              </w:rPr>
              <w:t>Onderzoek welke applicaties een rol spelen in het geselecteerde proces</w:t>
            </w:r>
            <w:r w:rsidRPr="000A7BA8">
              <w:rPr>
                <w:rFonts w:ascii="Trebuchet MS" w:hAnsi="Trebuchet MS"/>
                <w:sz w:val="20"/>
                <w:szCs w:val="20"/>
              </w:rPr>
              <w:t xml:space="preserve">. </w:t>
            </w:r>
            <w:r w:rsidR="00FD67D3" w:rsidRPr="000A7BA8">
              <w:rPr>
                <w:rFonts w:ascii="Trebuchet MS" w:hAnsi="Trebuchet MS"/>
                <w:sz w:val="20"/>
                <w:szCs w:val="20"/>
              </w:rPr>
              <w:t>Onderzoek welke data in deze applicaties aanwezig is, en of er “</w:t>
            </w:r>
            <w:proofErr w:type="spellStart"/>
            <w:r w:rsidR="00FD67D3" w:rsidRPr="000A7BA8">
              <w:rPr>
                <w:rFonts w:ascii="Trebuchet MS" w:hAnsi="Trebuchet MS"/>
                <w:sz w:val="20"/>
                <w:szCs w:val="20"/>
              </w:rPr>
              <w:t>garbage</w:t>
            </w:r>
            <w:proofErr w:type="spellEnd"/>
            <w:r w:rsidR="00FD67D3" w:rsidRPr="000A7BA8">
              <w:rPr>
                <w:rFonts w:ascii="Trebuchet MS" w:hAnsi="Trebuchet MS"/>
                <w:sz w:val="20"/>
                <w:szCs w:val="20"/>
              </w:rPr>
              <w:t>” in zit die niet hoeft te worden meegenomen.</w:t>
            </w:r>
          </w:p>
          <w:p w:rsidR="00FD67D3" w:rsidRDefault="00FD67D3" w:rsidP="00A969A2">
            <w:pPr>
              <w:pStyle w:val="Lijstalinea"/>
              <w:numPr>
                <w:ilvl w:val="0"/>
                <w:numId w:val="1"/>
              </w:numPr>
              <w:rPr>
                <w:rFonts w:ascii="Trebuchet MS" w:hAnsi="Trebuchet MS"/>
                <w:sz w:val="20"/>
                <w:szCs w:val="20"/>
              </w:rPr>
            </w:pPr>
            <w:r>
              <w:rPr>
                <w:rFonts w:ascii="Trebuchet MS" w:hAnsi="Trebuchet MS"/>
                <w:i/>
                <w:sz w:val="20"/>
                <w:szCs w:val="20"/>
              </w:rPr>
              <w:t>Aan de slag</w:t>
            </w:r>
            <w:r>
              <w:rPr>
                <w:rFonts w:ascii="Trebuchet MS" w:hAnsi="Trebuchet MS"/>
                <w:sz w:val="20"/>
                <w:szCs w:val="20"/>
              </w:rPr>
              <w:t xml:space="preserve">: huur een leverancier van een </w:t>
            </w:r>
            <w:proofErr w:type="spellStart"/>
            <w:r>
              <w:rPr>
                <w:rFonts w:ascii="Trebuchet MS" w:hAnsi="Trebuchet MS"/>
                <w:sz w:val="20"/>
                <w:szCs w:val="20"/>
              </w:rPr>
              <w:t>eDepot</w:t>
            </w:r>
            <w:proofErr w:type="spellEnd"/>
            <w:r>
              <w:rPr>
                <w:rFonts w:ascii="Trebuchet MS" w:hAnsi="Trebuchet MS"/>
                <w:sz w:val="20"/>
                <w:szCs w:val="20"/>
              </w:rPr>
              <w:t xml:space="preserve"> in en ga aan de slag. Houd daarbij aandacht voor draagvlak bij betrokken medewerkers en het management.</w:t>
            </w:r>
          </w:p>
          <w:p w:rsidR="00A969A2" w:rsidRPr="006F5863" w:rsidRDefault="00FD67D3" w:rsidP="00A969A2">
            <w:pPr>
              <w:pStyle w:val="Lijstalinea"/>
              <w:numPr>
                <w:ilvl w:val="0"/>
                <w:numId w:val="1"/>
              </w:numPr>
              <w:rPr>
                <w:rFonts w:ascii="Trebuchet MS" w:hAnsi="Trebuchet MS"/>
                <w:sz w:val="20"/>
                <w:szCs w:val="20"/>
              </w:rPr>
            </w:pPr>
            <w:r>
              <w:rPr>
                <w:rFonts w:ascii="Trebuchet MS" w:hAnsi="Trebuchet MS"/>
                <w:i/>
                <w:sz w:val="20"/>
                <w:szCs w:val="20"/>
              </w:rPr>
              <w:t>Uitrollen naar andere systemen</w:t>
            </w:r>
            <w:r>
              <w:rPr>
                <w:rFonts w:ascii="Trebuchet MS" w:hAnsi="Trebuchet MS"/>
                <w:sz w:val="20"/>
                <w:szCs w:val="20"/>
              </w:rPr>
              <w:t xml:space="preserve">: als de </w:t>
            </w:r>
            <w:proofErr w:type="spellStart"/>
            <w:r>
              <w:rPr>
                <w:rFonts w:ascii="Trebuchet MS" w:hAnsi="Trebuchet MS"/>
                <w:sz w:val="20"/>
                <w:szCs w:val="20"/>
              </w:rPr>
              <w:t>proof</w:t>
            </w:r>
            <w:proofErr w:type="spellEnd"/>
            <w:r>
              <w:rPr>
                <w:rFonts w:ascii="Trebuchet MS" w:hAnsi="Trebuchet MS"/>
                <w:sz w:val="20"/>
                <w:szCs w:val="20"/>
              </w:rPr>
              <w:t xml:space="preserve"> of concept is geslaagd voor het geselecteerde proces, kan het </w:t>
            </w:r>
            <w:proofErr w:type="spellStart"/>
            <w:r>
              <w:rPr>
                <w:rFonts w:ascii="Trebuchet MS" w:hAnsi="Trebuchet MS"/>
                <w:sz w:val="20"/>
                <w:szCs w:val="20"/>
              </w:rPr>
              <w:t>eDepot</w:t>
            </w:r>
            <w:proofErr w:type="spellEnd"/>
            <w:r>
              <w:rPr>
                <w:rFonts w:ascii="Trebuchet MS" w:hAnsi="Trebuchet MS"/>
                <w:sz w:val="20"/>
                <w:szCs w:val="20"/>
              </w:rPr>
              <w:t xml:space="preserve"> geleidelijk worden uitgebreid naar andere processen.</w:t>
            </w:r>
          </w:p>
        </w:tc>
        <w:tc>
          <w:tcPr>
            <w:tcW w:w="1399" w:type="dxa"/>
          </w:tcPr>
          <w:p w:rsidR="00D00BCE" w:rsidRDefault="00D00BCE">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roofErr w:type="spellStart"/>
            <w:r>
              <w:rPr>
                <w:rFonts w:ascii="Trebuchet MS" w:hAnsi="Trebuchet MS"/>
                <w:sz w:val="20"/>
                <w:szCs w:val="20"/>
              </w:rPr>
              <w:t>MvdP</w:t>
            </w:r>
            <w:proofErr w:type="spellEnd"/>
          </w:p>
          <w:p w:rsidR="006F5863" w:rsidRDefault="006F5863">
            <w:pPr>
              <w:rPr>
                <w:rFonts w:ascii="Trebuchet MS" w:hAnsi="Trebuchet MS"/>
                <w:sz w:val="20"/>
                <w:szCs w:val="20"/>
              </w:rPr>
            </w:pPr>
            <w:r>
              <w:rPr>
                <w:rFonts w:ascii="Trebuchet MS" w:hAnsi="Trebuchet MS"/>
                <w:sz w:val="20"/>
                <w:szCs w:val="20"/>
              </w:rPr>
              <w:t>December 2016</w:t>
            </w: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Default="006F5863">
            <w:pPr>
              <w:rPr>
                <w:rFonts w:ascii="Trebuchet MS" w:hAnsi="Trebuchet MS"/>
                <w:sz w:val="20"/>
                <w:szCs w:val="20"/>
              </w:rPr>
            </w:pPr>
          </w:p>
          <w:p w:rsidR="006F5863" w:rsidRPr="00994205" w:rsidRDefault="006F5863">
            <w:pPr>
              <w:rPr>
                <w:rFonts w:ascii="Trebuchet MS" w:hAnsi="Trebuchet MS"/>
                <w:sz w:val="20"/>
                <w:szCs w:val="20"/>
              </w:rPr>
            </w:pPr>
          </w:p>
        </w:tc>
      </w:tr>
      <w:tr w:rsidR="00374652" w:rsidRPr="00994205" w:rsidTr="00A70902">
        <w:tc>
          <w:tcPr>
            <w:tcW w:w="534" w:type="dxa"/>
          </w:tcPr>
          <w:p w:rsidR="00374652" w:rsidRDefault="00374652">
            <w:pPr>
              <w:rPr>
                <w:rFonts w:ascii="Trebuchet MS" w:hAnsi="Trebuchet MS"/>
                <w:sz w:val="20"/>
                <w:szCs w:val="20"/>
              </w:rPr>
            </w:pPr>
            <w:r>
              <w:rPr>
                <w:rFonts w:ascii="Trebuchet MS" w:hAnsi="Trebuchet MS"/>
                <w:sz w:val="20"/>
                <w:szCs w:val="20"/>
              </w:rPr>
              <w:lastRenderedPageBreak/>
              <w:t>4</w:t>
            </w:r>
          </w:p>
        </w:tc>
        <w:tc>
          <w:tcPr>
            <w:tcW w:w="6520" w:type="dxa"/>
          </w:tcPr>
          <w:p w:rsidR="00374652" w:rsidRDefault="00374652" w:rsidP="00374652">
            <w:pPr>
              <w:rPr>
                <w:rFonts w:ascii="Trebuchet MS" w:hAnsi="Trebuchet MS"/>
                <w:i/>
                <w:sz w:val="20"/>
                <w:szCs w:val="20"/>
              </w:rPr>
            </w:pPr>
            <w:r>
              <w:rPr>
                <w:rFonts w:ascii="Trebuchet MS" w:hAnsi="Trebuchet MS"/>
                <w:i/>
                <w:sz w:val="20"/>
                <w:szCs w:val="20"/>
              </w:rPr>
              <w:t xml:space="preserve">Hoe om te gaan met </w:t>
            </w:r>
            <w:proofErr w:type="spellStart"/>
            <w:r>
              <w:rPr>
                <w:rFonts w:ascii="Trebuchet MS" w:hAnsi="Trebuchet MS"/>
                <w:i/>
                <w:sz w:val="20"/>
                <w:szCs w:val="20"/>
              </w:rPr>
              <w:t>Geodata</w:t>
            </w:r>
            <w:proofErr w:type="spellEnd"/>
            <w:r>
              <w:rPr>
                <w:rFonts w:ascii="Trebuchet MS" w:hAnsi="Trebuchet MS"/>
                <w:i/>
                <w:sz w:val="20"/>
                <w:szCs w:val="20"/>
              </w:rPr>
              <w:t xml:space="preserve">? – presentatie </w:t>
            </w:r>
            <w:proofErr w:type="spellStart"/>
            <w:r>
              <w:rPr>
                <w:rFonts w:ascii="Trebuchet MS" w:hAnsi="Trebuchet MS"/>
                <w:i/>
                <w:sz w:val="20"/>
                <w:szCs w:val="20"/>
              </w:rPr>
              <w:t>Roxit</w:t>
            </w:r>
            <w:proofErr w:type="spellEnd"/>
          </w:p>
          <w:p w:rsidR="00374652" w:rsidRDefault="00374652" w:rsidP="00374652">
            <w:pPr>
              <w:rPr>
                <w:rFonts w:ascii="Trebuchet MS" w:hAnsi="Trebuchet MS"/>
                <w:sz w:val="20"/>
                <w:szCs w:val="20"/>
              </w:rPr>
            </w:pPr>
            <w:r>
              <w:rPr>
                <w:rFonts w:ascii="Trebuchet MS" w:hAnsi="Trebuchet MS"/>
                <w:sz w:val="20"/>
                <w:szCs w:val="20"/>
              </w:rPr>
              <w:t xml:space="preserve">Ewald te </w:t>
            </w:r>
            <w:proofErr w:type="spellStart"/>
            <w:r>
              <w:rPr>
                <w:rFonts w:ascii="Trebuchet MS" w:hAnsi="Trebuchet MS"/>
                <w:sz w:val="20"/>
                <w:szCs w:val="20"/>
              </w:rPr>
              <w:t>Koppele</w:t>
            </w:r>
            <w:proofErr w:type="spellEnd"/>
            <w:r>
              <w:rPr>
                <w:rFonts w:ascii="Trebuchet MS" w:hAnsi="Trebuchet MS"/>
                <w:sz w:val="20"/>
                <w:szCs w:val="20"/>
              </w:rPr>
              <w:t xml:space="preserve"> van </w:t>
            </w:r>
            <w:proofErr w:type="spellStart"/>
            <w:r>
              <w:rPr>
                <w:rFonts w:ascii="Trebuchet MS" w:hAnsi="Trebuchet MS"/>
                <w:sz w:val="20"/>
                <w:szCs w:val="20"/>
              </w:rPr>
              <w:t>Roxit</w:t>
            </w:r>
            <w:proofErr w:type="spellEnd"/>
            <w:r>
              <w:rPr>
                <w:rFonts w:ascii="Trebuchet MS" w:hAnsi="Trebuchet MS"/>
                <w:sz w:val="20"/>
                <w:szCs w:val="20"/>
              </w:rPr>
              <w:t xml:space="preserve"> geeft een korte presentatie waarin hij ingaat op specifieke aspecten van de archivering van </w:t>
            </w:r>
            <w:proofErr w:type="spellStart"/>
            <w:r>
              <w:rPr>
                <w:rFonts w:ascii="Trebuchet MS" w:hAnsi="Trebuchet MS"/>
                <w:sz w:val="20"/>
                <w:szCs w:val="20"/>
              </w:rPr>
              <w:t>geodata</w:t>
            </w:r>
            <w:proofErr w:type="spellEnd"/>
            <w:r>
              <w:rPr>
                <w:rFonts w:ascii="Trebuchet MS" w:hAnsi="Trebuchet MS"/>
                <w:sz w:val="20"/>
                <w:szCs w:val="20"/>
              </w:rPr>
              <w:t xml:space="preserve"> naar een </w:t>
            </w:r>
            <w:proofErr w:type="spellStart"/>
            <w:r>
              <w:rPr>
                <w:rFonts w:ascii="Trebuchet MS" w:hAnsi="Trebuchet MS"/>
                <w:sz w:val="20"/>
                <w:szCs w:val="20"/>
              </w:rPr>
              <w:t>eDepot</w:t>
            </w:r>
            <w:proofErr w:type="spellEnd"/>
            <w:r>
              <w:rPr>
                <w:rFonts w:ascii="Trebuchet MS" w:hAnsi="Trebuchet MS"/>
                <w:sz w:val="20"/>
                <w:szCs w:val="20"/>
              </w:rPr>
              <w:t xml:space="preserve">. </w:t>
            </w:r>
          </w:p>
          <w:p w:rsidR="00374652" w:rsidRDefault="00374652" w:rsidP="00374652">
            <w:pPr>
              <w:rPr>
                <w:rFonts w:ascii="Trebuchet MS" w:hAnsi="Trebuchet MS"/>
                <w:sz w:val="20"/>
                <w:szCs w:val="20"/>
              </w:rPr>
            </w:pPr>
          </w:p>
          <w:p w:rsidR="00374652" w:rsidRDefault="00374652" w:rsidP="00374652">
            <w:pPr>
              <w:rPr>
                <w:rFonts w:ascii="Trebuchet MS" w:hAnsi="Trebuchet MS"/>
                <w:sz w:val="20"/>
                <w:szCs w:val="20"/>
              </w:rPr>
            </w:pPr>
            <w:proofErr w:type="spellStart"/>
            <w:r>
              <w:rPr>
                <w:rFonts w:ascii="Trebuchet MS" w:hAnsi="Trebuchet MS"/>
                <w:sz w:val="20"/>
                <w:szCs w:val="20"/>
              </w:rPr>
              <w:t>Roxit</w:t>
            </w:r>
            <w:proofErr w:type="spellEnd"/>
            <w:r>
              <w:rPr>
                <w:rFonts w:ascii="Trebuchet MS" w:hAnsi="Trebuchet MS"/>
                <w:sz w:val="20"/>
                <w:szCs w:val="20"/>
              </w:rPr>
              <w:t xml:space="preserve"> levert backoffice toepassingen voor het creëren van bestemmingspla</w:t>
            </w:r>
            <w:r>
              <w:rPr>
                <w:rFonts w:ascii="Trebuchet MS" w:hAnsi="Trebuchet MS"/>
                <w:sz w:val="20"/>
                <w:szCs w:val="20"/>
              </w:rPr>
              <w:t>nnen. Daarbinnen zijn drie informatie</w:t>
            </w:r>
            <w:r>
              <w:rPr>
                <w:rFonts w:ascii="Trebuchet MS" w:hAnsi="Trebuchet MS"/>
                <w:sz w:val="20"/>
                <w:szCs w:val="20"/>
              </w:rPr>
              <w:t>componenten</w:t>
            </w:r>
            <w:r>
              <w:rPr>
                <w:rFonts w:ascii="Trebuchet MS" w:hAnsi="Trebuchet MS"/>
                <w:sz w:val="20"/>
                <w:szCs w:val="20"/>
              </w:rPr>
              <w:t xml:space="preserve"> te o</w:t>
            </w:r>
            <w:r w:rsidR="00F47B83">
              <w:rPr>
                <w:rFonts w:ascii="Trebuchet MS" w:hAnsi="Trebuchet MS"/>
                <w:sz w:val="20"/>
                <w:szCs w:val="20"/>
              </w:rPr>
              <w:t>nderscheiden, zoals weergegeven in het diagram op de volgende pagina.</w:t>
            </w:r>
          </w:p>
          <w:p w:rsidR="00374652" w:rsidRDefault="00374652" w:rsidP="00374652">
            <w:pPr>
              <w:rPr>
                <w:rFonts w:ascii="Trebuchet MS" w:hAnsi="Trebuchet MS"/>
                <w:sz w:val="20"/>
                <w:szCs w:val="20"/>
              </w:rPr>
            </w:pPr>
          </w:p>
          <w:p w:rsidR="00374652" w:rsidRDefault="00374652" w:rsidP="00374652">
            <w:pPr>
              <w:rPr>
                <w:rFonts w:ascii="Trebuchet MS" w:hAnsi="Trebuchet MS"/>
                <w:sz w:val="20"/>
                <w:szCs w:val="20"/>
              </w:rPr>
            </w:pPr>
            <w:r>
              <w:rPr>
                <w:rFonts w:ascii="Trebuchet MS" w:hAnsi="Trebuchet MS"/>
                <w:noProof/>
                <w:sz w:val="20"/>
                <w:szCs w:val="20"/>
                <w:lang w:eastAsia="nl-NL"/>
              </w:rPr>
              <w:lastRenderedPageBreak/>
              <w:drawing>
                <wp:inline distT="0" distB="0" distL="0" distR="0" wp14:anchorId="119D5BB0" wp14:editId="5CD325A2">
                  <wp:extent cx="3721100" cy="2369185"/>
                  <wp:effectExtent l="0" t="0" r="0" b="0"/>
                  <wp:docPr id="2" name="Afbeelding 2" descr="I:\My documents\e-Depot\Schets Rox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y documents\e-Depot\Schets Roxit.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21100" cy="2369185"/>
                          </a:xfrm>
                          <a:prstGeom prst="rect">
                            <a:avLst/>
                          </a:prstGeom>
                          <a:noFill/>
                          <a:ln>
                            <a:noFill/>
                          </a:ln>
                        </pic:spPr>
                      </pic:pic>
                    </a:graphicData>
                  </a:graphic>
                </wp:inline>
              </w:drawing>
            </w:r>
          </w:p>
          <w:p w:rsidR="00374652" w:rsidRDefault="00374652" w:rsidP="00374652">
            <w:pPr>
              <w:rPr>
                <w:rFonts w:ascii="Trebuchet MS" w:hAnsi="Trebuchet MS"/>
                <w:sz w:val="20"/>
                <w:szCs w:val="20"/>
              </w:rPr>
            </w:pPr>
          </w:p>
          <w:p w:rsidR="00374652" w:rsidRDefault="00374652" w:rsidP="00374652">
            <w:pPr>
              <w:rPr>
                <w:rFonts w:ascii="Trebuchet MS" w:hAnsi="Trebuchet MS"/>
                <w:sz w:val="20"/>
                <w:szCs w:val="20"/>
              </w:rPr>
            </w:pPr>
            <w:r>
              <w:rPr>
                <w:rFonts w:ascii="Trebuchet MS" w:hAnsi="Trebuchet MS"/>
                <w:sz w:val="20"/>
                <w:szCs w:val="20"/>
              </w:rPr>
              <w:t xml:space="preserve">Zoals uit het diagram blijkt speelt er een specifiek probleem bij opslag van </w:t>
            </w:r>
            <w:proofErr w:type="spellStart"/>
            <w:r>
              <w:rPr>
                <w:rFonts w:ascii="Trebuchet MS" w:hAnsi="Trebuchet MS"/>
                <w:sz w:val="20"/>
                <w:szCs w:val="20"/>
              </w:rPr>
              <w:t>geodata</w:t>
            </w:r>
            <w:proofErr w:type="spellEnd"/>
            <w:r>
              <w:rPr>
                <w:rFonts w:ascii="Trebuchet MS" w:hAnsi="Trebuchet MS"/>
                <w:sz w:val="20"/>
                <w:szCs w:val="20"/>
              </w:rPr>
              <w:t xml:space="preserve">: de procesgegevens en het analoge plan of de PDF daarvan worden opgeslagen in het DMS, maar het digitale plan (dat officieel wordt gepubliceerd) is een kopie van dit originele document op een website zoals ruimtelijkeplannen.nl of PDOK. </w:t>
            </w:r>
            <w:r>
              <w:rPr>
                <w:rFonts w:ascii="Trebuchet MS" w:hAnsi="Trebuchet MS"/>
                <w:sz w:val="20"/>
                <w:szCs w:val="20"/>
              </w:rPr>
              <w:t>Om te kunnen archiveren conform de Archiefwet 1995 moeten de drie informatiecomponenten in samenhang gearchiveerd worden.</w:t>
            </w:r>
          </w:p>
          <w:p w:rsidR="00374652" w:rsidRDefault="00374652" w:rsidP="00374652">
            <w:pPr>
              <w:rPr>
                <w:rFonts w:ascii="Trebuchet MS" w:hAnsi="Trebuchet MS"/>
                <w:sz w:val="20"/>
                <w:szCs w:val="20"/>
              </w:rPr>
            </w:pPr>
            <w:r>
              <w:rPr>
                <w:rFonts w:ascii="Trebuchet MS" w:hAnsi="Trebuchet MS"/>
                <w:sz w:val="20"/>
                <w:szCs w:val="20"/>
              </w:rPr>
              <w:t xml:space="preserve">Om gebruikers van de digitale documenten voldoende zekerheid te bieden </w:t>
            </w:r>
            <w:r w:rsidR="00A969A2">
              <w:rPr>
                <w:rFonts w:ascii="Trebuchet MS" w:hAnsi="Trebuchet MS"/>
                <w:sz w:val="20"/>
                <w:szCs w:val="20"/>
              </w:rPr>
              <w:t xml:space="preserve">over de juistheid ervan </w:t>
            </w:r>
            <w:r>
              <w:rPr>
                <w:rFonts w:ascii="Trebuchet MS" w:hAnsi="Trebuchet MS"/>
                <w:sz w:val="20"/>
                <w:szCs w:val="20"/>
              </w:rPr>
              <w:t xml:space="preserve">is het van belang dat het </w:t>
            </w:r>
            <w:proofErr w:type="spellStart"/>
            <w:r>
              <w:rPr>
                <w:rFonts w:ascii="Trebuchet MS" w:hAnsi="Trebuchet MS"/>
                <w:sz w:val="20"/>
                <w:szCs w:val="20"/>
              </w:rPr>
              <w:t>Imro</w:t>
            </w:r>
            <w:proofErr w:type="spellEnd"/>
            <w:r>
              <w:rPr>
                <w:rFonts w:ascii="Trebuchet MS" w:hAnsi="Trebuchet MS"/>
                <w:sz w:val="20"/>
                <w:szCs w:val="20"/>
              </w:rPr>
              <w:t xml:space="preserve">/GML bestand een goede weergave van het origineel is. Samen met </w:t>
            </w:r>
            <w:proofErr w:type="spellStart"/>
            <w:r>
              <w:rPr>
                <w:rFonts w:ascii="Trebuchet MS" w:hAnsi="Trebuchet MS"/>
                <w:sz w:val="20"/>
                <w:szCs w:val="20"/>
              </w:rPr>
              <w:t>Geonovum</w:t>
            </w:r>
            <w:proofErr w:type="spellEnd"/>
            <w:r>
              <w:rPr>
                <w:rFonts w:ascii="Trebuchet MS" w:hAnsi="Trebuchet MS"/>
                <w:sz w:val="20"/>
                <w:szCs w:val="20"/>
              </w:rPr>
              <w:t xml:space="preserve"> en het Nationaal Archief heeft </w:t>
            </w:r>
            <w:proofErr w:type="spellStart"/>
            <w:r>
              <w:rPr>
                <w:rFonts w:ascii="Trebuchet MS" w:hAnsi="Trebuchet MS"/>
                <w:sz w:val="20"/>
                <w:szCs w:val="20"/>
              </w:rPr>
              <w:t>Roxit</w:t>
            </w:r>
            <w:proofErr w:type="spellEnd"/>
            <w:r>
              <w:rPr>
                <w:rFonts w:ascii="Trebuchet MS" w:hAnsi="Trebuchet MS"/>
                <w:sz w:val="20"/>
                <w:szCs w:val="20"/>
              </w:rPr>
              <w:t xml:space="preserve"> de conclusie getrokken dat een PKI-certificaat noodzakelijk is bij het maken van de kopie</w:t>
            </w:r>
            <w:r w:rsidR="00A969A2">
              <w:rPr>
                <w:rFonts w:ascii="Trebuchet MS" w:hAnsi="Trebuchet MS"/>
                <w:sz w:val="20"/>
                <w:szCs w:val="20"/>
              </w:rPr>
              <w:t>, om de authenticiteit van de publicatie op ruimtelijkeplannen.nl te kunnen garanderen</w:t>
            </w:r>
            <w:r>
              <w:rPr>
                <w:rFonts w:ascii="Trebuchet MS" w:hAnsi="Trebuchet MS"/>
                <w:sz w:val="20"/>
                <w:szCs w:val="20"/>
              </w:rPr>
              <w:t xml:space="preserve">. </w:t>
            </w:r>
          </w:p>
          <w:p w:rsidR="00374652" w:rsidRDefault="00374652" w:rsidP="00374652">
            <w:pPr>
              <w:rPr>
                <w:rFonts w:ascii="Trebuchet MS" w:hAnsi="Trebuchet MS"/>
                <w:sz w:val="20"/>
                <w:szCs w:val="20"/>
              </w:rPr>
            </w:pPr>
          </w:p>
          <w:p w:rsidR="00374652" w:rsidRDefault="00374652" w:rsidP="00374652">
            <w:pPr>
              <w:rPr>
                <w:rFonts w:ascii="Trebuchet MS" w:hAnsi="Trebuchet MS"/>
                <w:sz w:val="20"/>
                <w:szCs w:val="20"/>
              </w:rPr>
            </w:pPr>
            <w:r w:rsidRPr="00374652">
              <w:rPr>
                <w:rFonts w:ascii="Trebuchet MS" w:hAnsi="Trebuchet MS"/>
                <w:sz w:val="20"/>
                <w:szCs w:val="20"/>
              </w:rPr>
              <w:t xml:space="preserve">Een PKI-certificaat is een digitale ondertekening bij het versturen van gegevens en berichten. Het is een digitale ondertekening. PKI staat voor Public </w:t>
            </w:r>
            <w:proofErr w:type="spellStart"/>
            <w:r w:rsidRPr="00374652">
              <w:rPr>
                <w:rFonts w:ascii="Trebuchet MS" w:hAnsi="Trebuchet MS"/>
                <w:sz w:val="20"/>
                <w:szCs w:val="20"/>
              </w:rPr>
              <w:t>Key</w:t>
            </w:r>
            <w:proofErr w:type="spellEnd"/>
            <w:r w:rsidRPr="00374652">
              <w:rPr>
                <w:rFonts w:ascii="Trebuchet MS" w:hAnsi="Trebuchet MS"/>
                <w:sz w:val="20"/>
                <w:szCs w:val="20"/>
              </w:rPr>
              <w:t xml:space="preserve"> </w:t>
            </w:r>
            <w:proofErr w:type="spellStart"/>
            <w:r w:rsidRPr="00374652">
              <w:rPr>
                <w:rFonts w:ascii="Trebuchet MS" w:hAnsi="Trebuchet MS"/>
                <w:sz w:val="20"/>
                <w:szCs w:val="20"/>
              </w:rPr>
              <w:t>Infrastructure</w:t>
            </w:r>
            <w:proofErr w:type="spellEnd"/>
            <w:r w:rsidRPr="00374652">
              <w:rPr>
                <w:rFonts w:ascii="Trebuchet MS" w:hAnsi="Trebuchet MS"/>
                <w:sz w:val="20"/>
                <w:szCs w:val="20"/>
              </w:rPr>
              <w:t xml:space="preserve"> en is de internationale standaard voor beveiligen van gegevens en berichten.</w:t>
            </w:r>
            <w:r>
              <w:rPr>
                <w:rStyle w:val="Voetnootmarkering"/>
                <w:rFonts w:ascii="Trebuchet MS" w:hAnsi="Trebuchet MS"/>
                <w:sz w:val="20"/>
                <w:szCs w:val="20"/>
              </w:rPr>
              <w:footnoteReference w:id="2"/>
            </w:r>
          </w:p>
          <w:p w:rsidR="00374652" w:rsidRDefault="00374652" w:rsidP="00374652">
            <w:pPr>
              <w:rPr>
                <w:rFonts w:ascii="Trebuchet MS" w:hAnsi="Trebuchet MS"/>
                <w:sz w:val="20"/>
                <w:szCs w:val="20"/>
              </w:rPr>
            </w:pPr>
          </w:p>
          <w:p w:rsidR="00A969A2" w:rsidRPr="00374652" w:rsidRDefault="00374652" w:rsidP="00374652">
            <w:pPr>
              <w:rPr>
                <w:rFonts w:ascii="Trebuchet MS" w:hAnsi="Trebuchet MS"/>
                <w:sz w:val="20"/>
                <w:szCs w:val="20"/>
              </w:rPr>
            </w:pPr>
            <w:r>
              <w:rPr>
                <w:rFonts w:ascii="Trebuchet MS" w:hAnsi="Trebuchet MS"/>
                <w:sz w:val="20"/>
                <w:szCs w:val="20"/>
              </w:rPr>
              <w:t>In deze werkwijze worden zaken/documenten binnen backoffice toepassingen bij bevoegd gezagen “gestempeld”, en daarna geplaatst op digitale portals. Iets vergelijkbaars speelt bij het Digitaal Stelsel Omgevingswet.</w:t>
            </w:r>
          </w:p>
        </w:tc>
        <w:tc>
          <w:tcPr>
            <w:tcW w:w="1399" w:type="dxa"/>
          </w:tcPr>
          <w:p w:rsidR="00374652" w:rsidRPr="00994205" w:rsidRDefault="00374652">
            <w:pPr>
              <w:rPr>
                <w:rFonts w:ascii="Trebuchet MS" w:hAnsi="Trebuchet MS"/>
                <w:sz w:val="20"/>
                <w:szCs w:val="20"/>
              </w:rPr>
            </w:pPr>
          </w:p>
        </w:tc>
      </w:tr>
      <w:tr w:rsidR="00BB046F" w:rsidRPr="00994205" w:rsidTr="00A70902">
        <w:tc>
          <w:tcPr>
            <w:tcW w:w="534" w:type="dxa"/>
          </w:tcPr>
          <w:p w:rsidR="00BB046F" w:rsidRDefault="00BB046F">
            <w:pPr>
              <w:rPr>
                <w:rFonts w:ascii="Trebuchet MS" w:hAnsi="Trebuchet MS"/>
                <w:sz w:val="20"/>
                <w:szCs w:val="20"/>
              </w:rPr>
            </w:pPr>
            <w:r>
              <w:rPr>
                <w:rFonts w:ascii="Trebuchet MS" w:hAnsi="Trebuchet MS"/>
                <w:sz w:val="20"/>
                <w:szCs w:val="20"/>
              </w:rPr>
              <w:lastRenderedPageBreak/>
              <w:t>5</w:t>
            </w:r>
          </w:p>
        </w:tc>
        <w:tc>
          <w:tcPr>
            <w:tcW w:w="6520" w:type="dxa"/>
          </w:tcPr>
          <w:p w:rsidR="00BB046F" w:rsidRDefault="00BB046F" w:rsidP="00BB046F">
            <w:pPr>
              <w:rPr>
                <w:rFonts w:ascii="Trebuchet MS" w:hAnsi="Trebuchet MS"/>
                <w:i/>
                <w:sz w:val="20"/>
                <w:szCs w:val="20"/>
              </w:rPr>
            </w:pPr>
            <w:r>
              <w:rPr>
                <w:rFonts w:ascii="Trebuchet MS" w:hAnsi="Trebuchet MS"/>
                <w:i/>
                <w:sz w:val="20"/>
                <w:szCs w:val="20"/>
              </w:rPr>
              <w:t>Presentatie archiefoplossing 360° (Barry Bakker)</w:t>
            </w:r>
          </w:p>
          <w:p w:rsidR="00BB046F" w:rsidRPr="00BB046F" w:rsidRDefault="00BB046F" w:rsidP="00BB046F">
            <w:pPr>
              <w:rPr>
                <w:rFonts w:ascii="Trebuchet MS" w:hAnsi="Trebuchet MS"/>
                <w:sz w:val="20"/>
                <w:szCs w:val="20"/>
              </w:rPr>
            </w:pPr>
            <w:proofErr w:type="spellStart"/>
            <w:r>
              <w:rPr>
                <w:rFonts w:ascii="Trebuchet MS" w:hAnsi="Trebuchet MS"/>
                <w:sz w:val="20"/>
                <w:szCs w:val="20"/>
              </w:rPr>
              <w:t>Bary</w:t>
            </w:r>
            <w:proofErr w:type="spellEnd"/>
            <w:r>
              <w:rPr>
                <w:rFonts w:ascii="Trebuchet MS" w:hAnsi="Trebuchet MS"/>
                <w:sz w:val="20"/>
                <w:szCs w:val="20"/>
              </w:rPr>
              <w:t xml:space="preserve"> Bakker geeft namens </w:t>
            </w:r>
            <w:proofErr w:type="spellStart"/>
            <w:r>
              <w:rPr>
                <w:rFonts w:ascii="Trebuchet MS" w:hAnsi="Trebuchet MS"/>
                <w:sz w:val="20"/>
                <w:szCs w:val="20"/>
              </w:rPr>
              <w:t>Digitt</w:t>
            </w:r>
            <w:proofErr w:type="spellEnd"/>
            <w:r>
              <w:rPr>
                <w:rFonts w:ascii="Trebuchet MS" w:hAnsi="Trebuchet MS"/>
                <w:sz w:val="20"/>
                <w:szCs w:val="20"/>
              </w:rPr>
              <w:t xml:space="preserve"> een presentatie over </w:t>
            </w:r>
            <w:proofErr w:type="spellStart"/>
            <w:r>
              <w:rPr>
                <w:rFonts w:ascii="Trebuchet MS" w:hAnsi="Trebuchet MS"/>
                <w:sz w:val="20"/>
                <w:szCs w:val="20"/>
              </w:rPr>
              <w:t>eArchive</w:t>
            </w:r>
            <w:proofErr w:type="spellEnd"/>
            <w:r>
              <w:rPr>
                <w:rFonts w:ascii="Trebuchet MS" w:hAnsi="Trebuchet MS"/>
                <w:sz w:val="20"/>
                <w:szCs w:val="20"/>
              </w:rPr>
              <w:t xml:space="preserve">, de archiefoplossing binnen het platform 360°, dat door Scandinavische overheden wordt gebruikt. De situatie bij Scandinavische overheden is fundamenteel anders dan in Nederland: daar bepaalt de overheid op rijksniveau welke software door lokale overheden wordt gebruikt. In Nederland is elke lokale overheid vrij zijn eigen oplossing te kiezen en te implementeren. </w:t>
            </w:r>
          </w:p>
        </w:tc>
        <w:tc>
          <w:tcPr>
            <w:tcW w:w="1399" w:type="dxa"/>
          </w:tcPr>
          <w:p w:rsidR="00BB046F" w:rsidRPr="00994205" w:rsidRDefault="00BB046F">
            <w:pPr>
              <w:rPr>
                <w:rFonts w:ascii="Trebuchet MS" w:hAnsi="Trebuchet MS"/>
                <w:sz w:val="20"/>
                <w:szCs w:val="20"/>
              </w:rPr>
            </w:pPr>
          </w:p>
        </w:tc>
      </w:tr>
      <w:tr w:rsidR="00BE66DE" w:rsidRPr="00994205" w:rsidTr="00A70902">
        <w:tc>
          <w:tcPr>
            <w:tcW w:w="534" w:type="dxa"/>
          </w:tcPr>
          <w:p w:rsidR="00BE66DE" w:rsidRDefault="00BB046F">
            <w:pPr>
              <w:rPr>
                <w:rFonts w:ascii="Trebuchet MS" w:hAnsi="Trebuchet MS"/>
                <w:sz w:val="20"/>
                <w:szCs w:val="20"/>
              </w:rPr>
            </w:pPr>
            <w:r>
              <w:rPr>
                <w:rFonts w:ascii="Trebuchet MS" w:hAnsi="Trebuchet MS"/>
                <w:sz w:val="20"/>
                <w:szCs w:val="20"/>
              </w:rPr>
              <w:t>6</w:t>
            </w:r>
          </w:p>
        </w:tc>
        <w:tc>
          <w:tcPr>
            <w:tcW w:w="6520" w:type="dxa"/>
          </w:tcPr>
          <w:p w:rsidR="00BE66DE" w:rsidRDefault="00BE66DE" w:rsidP="00BE66DE">
            <w:pPr>
              <w:rPr>
                <w:rFonts w:ascii="Trebuchet MS" w:hAnsi="Trebuchet MS"/>
                <w:i/>
                <w:sz w:val="20"/>
                <w:szCs w:val="20"/>
              </w:rPr>
            </w:pPr>
            <w:r>
              <w:rPr>
                <w:rFonts w:ascii="Trebuchet MS" w:hAnsi="Trebuchet MS"/>
                <w:i/>
                <w:sz w:val="20"/>
                <w:szCs w:val="20"/>
              </w:rPr>
              <w:t xml:space="preserve">Presentatie archivering </w:t>
            </w:r>
            <w:proofErr w:type="spellStart"/>
            <w:r>
              <w:rPr>
                <w:rFonts w:ascii="Trebuchet MS" w:hAnsi="Trebuchet MS"/>
                <w:i/>
                <w:sz w:val="20"/>
                <w:szCs w:val="20"/>
              </w:rPr>
              <w:t>geodata</w:t>
            </w:r>
            <w:proofErr w:type="spellEnd"/>
            <w:r>
              <w:rPr>
                <w:rFonts w:ascii="Trebuchet MS" w:hAnsi="Trebuchet MS"/>
                <w:i/>
                <w:sz w:val="20"/>
                <w:szCs w:val="20"/>
              </w:rPr>
              <w:t xml:space="preserve"> bij Flevoland (Alex Lucassen)</w:t>
            </w:r>
          </w:p>
          <w:p w:rsidR="00BE66DE" w:rsidRPr="00BE66DE" w:rsidRDefault="00BE66DE" w:rsidP="00BE66DE">
            <w:pPr>
              <w:rPr>
                <w:rFonts w:ascii="Trebuchet MS" w:hAnsi="Trebuchet MS"/>
                <w:sz w:val="20"/>
                <w:szCs w:val="20"/>
              </w:rPr>
            </w:pPr>
            <w:r>
              <w:rPr>
                <w:rFonts w:ascii="Trebuchet MS" w:hAnsi="Trebuchet MS"/>
                <w:sz w:val="20"/>
                <w:szCs w:val="20"/>
              </w:rPr>
              <w:t xml:space="preserve">Alex Lucassen geeft een “rondleiding” door de netwerkschijven die hij gebruikt voor opslag van </w:t>
            </w:r>
            <w:proofErr w:type="spellStart"/>
            <w:r w:rsidR="00BB046F">
              <w:rPr>
                <w:rFonts w:ascii="Trebuchet MS" w:hAnsi="Trebuchet MS"/>
                <w:sz w:val="20"/>
                <w:szCs w:val="20"/>
              </w:rPr>
              <w:t>geodata</w:t>
            </w:r>
            <w:proofErr w:type="spellEnd"/>
            <w:r w:rsidR="00BB046F">
              <w:rPr>
                <w:rFonts w:ascii="Trebuchet MS" w:hAnsi="Trebuchet MS"/>
                <w:sz w:val="20"/>
                <w:szCs w:val="20"/>
              </w:rPr>
              <w:t xml:space="preserve"> bij de provincie Flevoland. Opslag in het DMS is lastig voor deze data; in het DMS worden alleen de vastgestelde documenten (</w:t>
            </w:r>
            <w:proofErr w:type="spellStart"/>
            <w:r w:rsidR="00BB046F">
              <w:rPr>
                <w:rFonts w:ascii="Trebuchet MS" w:hAnsi="Trebuchet MS"/>
                <w:sz w:val="20"/>
                <w:szCs w:val="20"/>
              </w:rPr>
              <w:t>PDF’s</w:t>
            </w:r>
            <w:proofErr w:type="spellEnd"/>
            <w:r w:rsidR="00BB046F">
              <w:rPr>
                <w:rFonts w:ascii="Trebuchet MS" w:hAnsi="Trebuchet MS"/>
                <w:sz w:val="20"/>
                <w:szCs w:val="20"/>
              </w:rPr>
              <w:t xml:space="preserve">) gearchiveerd. De applicatiebeheerders van de GEO-applicaties zorgen voor duurzame toegankelijkheid door gebruik te maken van standaarden en waar </w:t>
            </w:r>
            <w:r w:rsidR="00BB046F">
              <w:rPr>
                <w:rFonts w:ascii="Trebuchet MS" w:hAnsi="Trebuchet MS"/>
                <w:sz w:val="20"/>
                <w:szCs w:val="20"/>
              </w:rPr>
              <w:lastRenderedPageBreak/>
              <w:t>nodig bestanden te converteren bij overstappen naar een nieuw systeem.</w:t>
            </w:r>
          </w:p>
        </w:tc>
        <w:tc>
          <w:tcPr>
            <w:tcW w:w="1399" w:type="dxa"/>
          </w:tcPr>
          <w:p w:rsidR="00BE66DE" w:rsidRPr="00994205" w:rsidRDefault="00BE66DE">
            <w:pPr>
              <w:rPr>
                <w:rFonts w:ascii="Trebuchet MS" w:hAnsi="Trebuchet MS"/>
                <w:sz w:val="20"/>
                <w:szCs w:val="20"/>
              </w:rPr>
            </w:pPr>
          </w:p>
        </w:tc>
      </w:tr>
      <w:tr w:rsidR="00A969A2" w:rsidRPr="00994205" w:rsidTr="00A70902">
        <w:tc>
          <w:tcPr>
            <w:tcW w:w="534" w:type="dxa"/>
          </w:tcPr>
          <w:p w:rsidR="00A969A2" w:rsidRDefault="00BB046F">
            <w:pPr>
              <w:rPr>
                <w:rFonts w:ascii="Trebuchet MS" w:hAnsi="Trebuchet MS"/>
                <w:sz w:val="20"/>
                <w:szCs w:val="20"/>
              </w:rPr>
            </w:pPr>
            <w:r>
              <w:rPr>
                <w:rFonts w:ascii="Trebuchet MS" w:hAnsi="Trebuchet MS"/>
                <w:sz w:val="20"/>
                <w:szCs w:val="20"/>
              </w:rPr>
              <w:lastRenderedPageBreak/>
              <w:t>7</w:t>
            </w:r>
          </w:p>
        </w:tc>
        <w:tc>
          <w:tcPr>
            <w:tcW w:w="6520" w:type="dxa"/>
          </w:tcPr>
          <w:p w:rsidR="00A969A2" w:rsidRDefault="00A969A2" w:rsidP="00374652">
            <w:pPr>
              <w:rPr>
                <w:rFonts w:ascii="Trebuchet MS" w:hAnsi="Trebuchet MS"/>
                <w:i/>
                <w:sz w:val="20"/>
                <w:szCs w:val="20"/>
              </w:rPr>
            </w:pPr>
            <w:r>
              <w:rPr>
                <w:rFonts w:ascii="Trebuchet MS" w:hAnsi="Trebuchet MS"/>
                <w:i/>
                <w:sz w:val="20"/>
                <w:szCs w:val="20"/>
              </w:rPr>
              <w:t>Conclusies/</w:t>
            </w:r>
            <w:proofErr w:type="spellStart"/>
            <w:r>
              <w:rPr>
                <w:rFonts w:ascii="Trebuchet MS" w:hAnsi="Trebuchet MS"/>
                <w:i/>
                <w:sz w:val="20"/>
                <w:szCs w:val="20"/>
              </w:rPr>
              <w:t>wrap</w:t>
            </w:r>
            <w:proofErr w:type="spellEnd"/>
            <w:r>
              <w:rPr>
                <w:rFonts w:ascii="Trebuchet MS" w:hAnsi="Trebuchet MS"/>
                <w:i/>
                <w:sz w:val="20"/>
                <w:szCs w:val="20"/>
              </w:rPr>
              <w:t>-up</w:t>
            </w:r>
          </w:p>
          <w:p w:rsidR="00A969A2" w:rsidRDefault="00A969A2" w:rsidP="00A969A2">
            <w:pPr>
              <w:rPr>
                <w:rFonts w:ascii="Trebuchet MS" w:hAnsi="Trebuchet MS"/>
                <w:sz w:val="20"/>
                <w:szCs w:val="20"/>
              </w:rPr>
            </w:pPr>
            <w:r>
              <w:rPr>
                <w:rFonts w:ascii="Trebuchet MS" w:hAnsi="Trebuchet MS"/>
                <w:sz w:val="20"/>
                <w:szCs w:val="20"/>
              </w:rPr>
              <w:t>Aan het einde van deze derde kennissessie vraagt Mirella van der Velde aan de deelnemers hoe zij de afgelopen drie dagen hebben ervaren.</w:t>
            </w:r>
          </w:p>
          <w:p w:rsidR="00A969A2" w:rsidRDefault="00A969A2" w:rsidP="00A969A2">
            <w:pPr>
              <w:pStyle w:val="Lijstalinea"/>
              <w:numPr>
                <w:ilvl w:val="0"/>
                <w:numId w:val="4"/>
              </w:numPr>
              <w:rPr>
                <w:rFonts w:ascii="Trebuchet MS" w:hAnsi="Trebuchet MS"/>
                <w:sz w:val="20"/>
                <w:szCs w:val="20"/>
              </w:rPr>
            </w:pPr>
            <w:proofErr w:type="spellStart"/>
            <w:r>
              <w:rPr>
                <w:rFonts w:ascii="Trebuchet MS" w:hAnsi="Trebuchet MS"/>
                <w:i/>
                <w:sz w:val="20"/>
                <w:szCs w:val="20"/>
              </w:rPr>
              <w:t>Aralt</w:t>
            </w:r>
            <w:proofErr w:type="spellEnd"/>
            <w:r>
              <w:rPr>
                <w:rFonts w:ascii="Trebuchet MS" w:hAnsi="Trebuchet MS"/>
                <w:i/>
                <w:sz w:val="20"/>
                <w:szCs w:val="20"/>
              </w:rPr>
              <w:t xml:space="preserve"> </w:t>
            </w:r>
            <w:proofErr w:type="spellStart"/>
            <w:r>
              <w:rPr>
                <w:rFonts w:ascii="Trebuchet MS" w:hAnsi="Trebuchet MS"/>
                <w:i/>
                <w:sz w:val="20"/>
                <w:szCs w:val="20"/>
              </w:rPr>
              <w:t>Brilman</w:t>
            </w:r>
            <w:proofErr w:type="spellEnd"/>
            <w:r>
              <w:rPr>
                <w:rFonts w:ascii="Trebuchet MS" w:hAnsi="Trebuchet MS"/>
                <w:sz w:val="20"/>
                <w:szCs w:val="20"/>
              </w:rPr>
              <w:t>: als GEO-applicatiebeheerder is hij zich meer bewust geworden van het belang om een aantal zaken op het gebied van archief beter te regelen aan de voorkant van het proces waar hij in werkt;</w:t>
            </w:r>
          </w:p>
          <w:p w:rsidR="00A969A2" w:rsidRDefault="00A969A2" w:rsidP="00A969A2">
            <w:pPr>
              <w:pStyle w:val="Lijstalinea"/>
              <w:numPr>
                <w:ilvl w:val="0"/>
                <w:numId w:val="4"/>
              </w:numPr>
              <w:rPr>
                <w:rFonts w:ascii="Trebuchet MS" w:hAnsi="Trebuchet MS"/>
                <w:sz w:val="20"/>
                <w:szCs w:val="20"/>
              </w:rPr>
            </w:pPr>
            <w:r>
              <w:rPr>
                <w:rFonts w:ascii="Trebuchet MS" w:hAnsi="Trebuchet MS"/>
                <w:i/>
                <w:sz w:val="20"/>
                <w:szCs w:val="20"/>
              </w:rPr>
              <w:t>Otto van der Meij</w:t>
            </w:r>
            <w:r>
              <w:rPr>
                <w:rFonts w:ascii="Trebuchet MS" w:hAnsi="Trebuchet MS"/>
                <w:sz w:val="20"/>
                <w:szCs w:val="20"/>
              </w:rPr>
              <w:t xml:space="preserve">: GEO-archivering blijft razend interessant. Hij gaat er bij het Stadsarchief Almere aan trekken om een concrete pilot van de grond te krijgen samen met </w:t>
            </w:r>
            <w:proofErr w:type="spellStart"/>
            <w:r>
              <w:rPr>
                <w:rFonts w:ascii="Trebuchet MS" w:hAnsi="Trebuchet MS"/>
                <w:sz w:val="20"/>
                <w:szCs w:val="20"/>
              </w:rPr>
              <w:t>DataMatters</w:t>
            </w:r>
            <w:proofErr w:type="spellEnd"/>
            <w:r>
              <w:rPr>
                <w:rFonts w:ascii="Trebuchet MS" w:hAnsi="Trebuchet MS"/>
                <w:sz w:val="20"/>
                <w:szCs w:val="20"/>
              </w:rPr>
              <w:t>. Marten Tilstra en Alex Lucassen geven aan dat Flevoland interesse heeft om hier aan mee te doen, voor het proces “Ruimtelijke plannen”.</w:t>
            </w:r>
            <w:r w:rsidR="00BE66DE">
              <w:rPr>
                <w:rFonts w:ascii="Trebuchet MS" w:hAnsi="Trebuchet MS"/>
                <w:sz w:val="20"/>
                <w:szCs w:val="20"/>
              </w:rPr>
              <w:t xml:space="preserve"> Wouter Hamel geeft aan dat ook Zuiderzeeland mee zou willen doen, hoewel dit praktisch gezien misschien wat lastig is gezien het feit dat Zuiderzeeland tijdelijk elders kantoor houdt.</w:t>
            </w:r>
          </w:p>
          <w:p w:rsidR="00A969A2" w:rsidRDefault="00A969A2" w:rsidP="00A969A2">
            <w:pPr>
              <w:pStyle w:val="Lijstalinea"/>
              <w:numPr>
                <w:ilvl w:val="0"/>
                <w:numId w:val="4"/>
              </w:numPr>
              <w:rPr>
                <w:rFonts w:ascii="Trebuchet MS" w:hAnsi="Trebuchet MS"/>
                <w:sz w:val="20"/>
                <w:szCs w:val="20"/>
              </w:rPr>
            </w:pPr>
            <w:r>
              <w:rPr>
                <w:rFonts w:ascii="Trebuchet MS" w:hAnsi="Trebuchet MS"/>
                <w:i/>
                <w:sz w:val="20"/>
                <w:szCs w:val="20"/>
              </w:rPr>
              <w:t>Miriam van de Plas</w:t>
            </w:r>
            <w:r>
              <w:rPr>
                <w:rFonts w:ascii="Trebuchet MS" w:hAnsi="Trebuchet MS"/>
                <w:sz w:val="20"/>
                <w:szCs w:val="20"/>
              </w:rPr>
              <w:t xml:space="preserve">: zij is verrast hoe ver we zijn gekomen in ons denken over het </w:t>
            </w:r>
            <w:proofErr w:type="spellStart"/>
            <w:r>
              <w:rPr>
                <w:rFonts w:ascii="Trebuchet MS" w:hAnsi="Trebuchet MS"/>
                <w:sz w:val="20"/>
                <w:szCs w:val="20"/>
              </w:rPr>
              <w:t>eDepot</w:t>
            </w:r>
            <w:proofErr w:type="spellEnd"/>
            <w:r>
              <w:rPr>
                <w:rFonts w:ascii="Trebuchet MS" w:hAnsi="Trebuchet MS"/>
                <w:sz w:val="20"/>
                <w:szCs w:val="20"/>
              </w:rPr>
              <w:t xml:space="preserve"> in deze drie dagen. Af en toe waaierde de discussie wat uit, maar elke dag was erg waardevol.</w:t>
            </w:r>
          </w:p>
          <w:p w:rsidR="00A969A2" w:rsidRDefault="00A969A2" w:rsidP="00A969A2">
            <w:pPr>
              <w:pStyle w:val="Lijstalinea"/>
              <w:numPr>
                <w:ilvl w:val="0"/>
                <w:numId w:val="4"/>
              </w:numPr>
              <w:rPr>
                <w:rFonts w:ascii="Trebuchet MS" w:hAnsi="Trebuchet MS"/>
                <w:sz w:val="20"/>
                <w:szCs w:val="20"/>
              </w:rPr>
            </w:pPr>
            <w:r>
              <w:rPr>
                <w:rFonts w:ascii="Trebuchet MS" w:hAnsi="Trebuchet MS"/>
                <w:i/>
                <w:sz w:val="20"/>
                <w:szCs w:val="20"/>
              </w:rPr>
              <w:t>Caroline Hoek</w:t>
            </w:r>
            <w:r>
              <w:rPr>
                <w:rFonts w:ascii="Trebuchet MS" w:hAnsi="Trebuchet MS"/>
                <w:sz w:val="20"/>
                <w:szCs w:val="20"/>
              </w:rPr>
              <w:t xml:space="preserve">: bij NLE is nog niet veel kennis over het </w:t>
            </w:r>
            <w:proofErr w:type="spellStart"/>
            <w:r>
              <w:rPr>
                <w:rFonts w:ascii="Trebuchet MS" w:hAnsi="Trebuchet MS"/>
                <w:sz w:val="20"/>
                <w:szCs w:val="20"/>
              </w:rPr>
              <w:t>eDepot</w:t>
            </w:r>
            <w:proofErr w:type="spellEnd"/>
            <w:r>
              <w:rPr>
                <w:rFonts w:ascii="Trebuchet MS" w:hAnsi="Trebuchet MS"/>
                <w:sz w:val="20"/>
                <w:szCs w:val="20"/>
              </w:rPr>
              <w:t xml:space="preserve"> aanwezig. Zij heeft dus zelf meer geleerd dan dat zij heeft kunnen inbrengen. </w:t>
            </w:r>
            <w:r w:rsidR="00BE66DE">
              <w:rPr>
                <w:rFonts w:ascii="Trebuchet MS" w:hAnsi="Trebuchet MS"/>
                <w:sz w:val="20"/>
                <w:szCs w:val="20"/>
              </w:rPr>
              <w:t>De combinatie van de werelden van GEO en DIV was goed en inspirerend.</w:t>
            </w:r>
          </w:p>
          <w:p w:rsidR="00BE66DE" w:rsidRDefault="00BE66DE" w:rsidP="00BE66DE">
            <w:pPr>
              <w:pStyle w:val="Lijstalinea"/>
              <w:numPr>
                <w:ilvl w:val="0"/>
                <w:numId w:val="4"/>
              </w:numPr>
              <w:rPr>
                <w:rFonts w:ascii="Trebuchet MS" w:hAnsi="Trebuchet MS"/>
                <w:sz w:val="20"/>
                <w:szCs w:val="20"/>
              </w:rPr>
            </w:pPr>
            <w:r>
              <w:rPr>
                <w:rFonts w:ascii="Trebuchet MS" w:hAnsi="Trebuchet MS"/>
                <w:i/>
                <w:sz w:val="20"/>
                <w:szCs w:val="20"/>
              </w:rPr>
              <w:t>Ine de Visser</w:t>
            </w:r>
            <w:r>
              <w:rPr>
                <w:rFonts w:ascii="Trebuchet MS" w:hAnsi="Trebuchet MS"/>
                <w:sz w:val="20"/>
                <w:szCs w:val="20"/>
              </w:rPr>
              <w:t xml:space="preserve">: bij het werken aan de open standaarden houdt </w:t>
            </w:r>
            <w:proofErr w:type="spellStart"/>
            <w:r>
              <w:rPr>
                <w:rFonts w:ascii="Trebuchet MS" w:hAnsi="Trebuchet MS"/>
                <w:sz w:val="20"/>
                <w:szCs w:val="20"/>
              </w:rPr>
              <w:t>Geonovum</w:t>
            </w:r>
            <w:proofErr w:type="spellEnd"/>
            <w:r>
              <w:rPr>
                <w:rFonts w:ascii="Trebuchet MS" w:hAnsi="Trebuchet MS"/>
                <w:sz w:val="20"/>
                <w:szCs w:val="20"/>
              </w:rPr>
              <w:t xml:space="preserve"> archivering wel altijd in het achterhoofd, maar het grote voordeel van deze dagen is geweest dat het lekker concreet is geworden. Aandachtspunt voor </w:t>
            </w:r>
            <w:proofErr w:type="spellStart"/>
            <w:r>
              <w:rPr>
                <w:rFonts w:ascii="Trebuchet MS" w:hAnsi="Trebuchet MS"/>
                <w:sz w:val="20"/>
                <w:szCs w:val="20"/>
              </w:rPr>
              <w:t>Geonovum</w:t>
            </w:r>
            <w:proofErr w:type="spellEnd"/>
            <w:r>
              <w:rPr>
                <w:rFonts w:ascii="Trebuchet MS" w:hAnsi="Trebuchet MS"/>
                <w:sz w:val="20"/>
                <w:szCs w:val="20"/>
              </w:rPr>
              <w:t xml:space="preserve"> is nu om de uitkomsten van deze dagen door te vertalen naar de GEO-wereld en de daar toegepaste standaarden. </w:t>
            </w:r>
          </w:p>
          <w:p w:rsidR="00BE66DE" w:rsidRDefault="00BE66DE" w:rsidP="00BE66DE">
            <w:pPr>
              <w:pStyle w:val="Lijstalinea"/>
              <w:numPr>
                <w:ilvl w:val="0"/>
                <w:numId w:val="4"/>
              </w:numPr>
              <w:rPr>
                <w:rFonts w:ascii="Trebuchet MS" w:hAnsi="Trebuchet MS"/>
                <w:sz w:val="20"/>
                <w:szCs w:val="20"/>
              </w:rPr>
            </w:pPr>
            <w:r>
              <w:rPr>
                <w:rFonts w:ascii="Trebuchet MS" w:hAnsi="Trebuchet MS"/>
                <w:i/>
                <w:sz w:val="20"/>
                <w:szCs w:val="20"/>
              </w:rPr>
              <w:t xml:space="preserve">Wim </w:t>
            </w:r>
            <w:proofErr w:type="spellStart"/>
            <w:r>
              <w:rPr>
                <w:rFonts w:ascii="Trebuchet MS" w:hAnsi="Trebuchet MS"/>
                <w:i/>
                <w:sz w:val="20"/>
                <w:szCs w:val="20"/>
              </w:rPr>
              <w:t>Termeer</w:t>
            </w:r>
            <w:proofErr w:type="spellEnd"/>
            <w:r>
              <w:rPr>
                <w:rFonts w:ascii="Trebuchet MS" w:hAnsi="Trebuchet MS"/>
                <w:sz w:val="20"/>
                <w:szCs w:val="20"/>
              </w:rPr>
              <w:t>: nuttige dagen geweest; af en toe wel wat chaotisch door het heterogene gezelschap.</w:t>
            </w:r>
          </w:p>
          <w:p w:rsidR="00BE66DE" w:rsidRDefault="00BE66DE" w:rsidP="00BE66DE">
            <w:pPr>
              <w:pStyle w:val="Lijstalinea"/>
              <w:numPr>
                <w:ilvl w:val="0"/>
                <w:numId w:val="4"/>
              </w:numPr>
              <w:rPr>
                <w:rFonts w:ascii="Trebuchet MS" w:hAnsi="Trebuchet MS"/>
                <w:sz w:val="20"/>
                <w:szCs w:val="20"/>
              </w:rPr>
            </w:pPr>
            <w:r>
              <w:rPr>
                <w:rFonts w:ascii="Trebuchet MS" w:hAnsi="Trebuchet MS"/>
                <w:i/>
                <w:sz w:val="20"/>
                <w:szCs w:val="20"/>
              </w:rPr>
              <w:t>Bert Hoekman</w:t>
            </w:r>
            <w:r>
              <w:rPr>
                <w:rFonts w:ascii="Trebuchet MS" w:hAnsi="Trebuchet MS"/>
                <w:sz w:val="20"/>
                <w:szCs w:val="20"/>
              </w:rPr>
              <w:t xml:space="preserve">: enerzijds machtig interessant, anderzijds (vooral vandaag) best ingewikkeld vanwege de technische complexiteit van het </w:t>
            </w:r>
            <w:proofErr w:type="spellStart"/>
            <w:r>
              <w:rPr>
                <w:rFonts w:ascii="Trebuchet MS" w:hAnsi="Trebuchet MS"/>
                <w:sz w:val="20"/>
                <w:szCs w:val="20"/>
              </w:rPr>
              <w:t>eDepot</w:t>
            </w:r>
            <w:proofErr w:type="spellEnd"/>
            <w:r>
              <w:rPr>
                <w:rFonts w:ascii="Trebuchet MS" w:hAnsi="Trebuchet MS"/>
                <w:sz w:val="20"/>
                <w:szCs w:val="20"/>
              </w:rPr>
              <w:t>. Enerzijds was er een verscheidenheid in deelnemers, anderzijds was er eensluidendheid in conclusies. Hij heeft veel zin in het vervolg.</w:t>
            </w:r>
          </w:p>
          <w:p w:rsidR="00BE66DE" w:rsidRDefault="00BE66DE" w:rsidP="00BE66DE">
            <w:pPr>
              <w:pStyle w:val="Lijstalinea"/>
              <w:numPr>
                <w:ilvl w:val="0"/>
                <w:numId w:val="4"/>
              </w:numPr>
              <w:rPr>
                <w:rFonts w:ascii="Trebuchet MS" w:hAnsi="Trebuchet MS"/>
                <w:sz w:val="20"/>
                <w:szCs w:val="20"/>
              </w:rPr>
            </w:pPr>
            <w:r>
              <w:rPr>
                <w:rFonts w:ascii="Trebuchet MS" w:hAnsi="Trebuchet MS"/>
                <w:i/>
                <w:sz w:val="20"/>
                <w:szCs w:val="20"/>
              </w:rPr>
              <w:t xml:space="preserve">Sander </w:t>
            </w:r>
            <w:proofErr w:type="spellStart"/>
            <w:r>
              <w:rPr>
                <w:rFonts w:ascii="Trebuchet MS" w:hAnsi="Trebuchet MS"/>
                <w:i/>
                <w:sz w:val="20"/>
                <w:szCs w:val="20"/>
              </w:rPr>
              <w:t>Dorgelo</w:t>
            </w:r>
            <w:proofErr w:type="spellEnd"/>
            <w:r>
              <w:rPr>
                <w:rFonts w:ascii="Trebuchet MS" w:hAnsi="Trebuchet MS"/>
                <w:sz w:val="20"/>
                <w:szCs w:val="20"/>
              </w:rPr>
              <w:t xml:space="preserve">: jammer dat hij alleen deze dag aanwezig is geweest. Vooral leuk om van leveranciers van </w:t>
            </w:r>
            <w:proofErr w:type="spellStart"/>
            <w:r>
              <w:rPr>
                <w:rFonts w:ascii="Trebuchet MS" w:hAnsi="Trebuchet MS"/>
                <w:sz w:val="20"/>
                <w:szCs w:val="20"/>
              </w:rPr>
              <w:t>eDepot</w:t>
            </w:r>
            <w:proofErr w:type="spellEnd"/>
            <w:r>
              <w:rPr>
                <w:rFonts w:ascii="Trebuchet MS" w:hAnsi="Trebuchet MS"/>
                <w:sz w:val="20"/>
                <w:szCs w:val="20"/>
              </w:rPr>
              <w:t xml:space="preserve"> oplossingen te horen hoe zij het zien. Daarmee wordt een mooie spiegel voorgehouden.</w:t>
            </w:r>
          </w:p>
          <w:p w:rsidR="00BE66DE" w:rsidRDefault="00BE66DE" w:rsidP="00BE66DE">
            <w:pPr>
              <w:pStyle w:val="Lijstalinea"/>
              <w:numPr>
                <w:ilvl w:val="0"/>
                <w:numId w:val="4"/>
              </w:numPr>
              <w:rPr>
                <w:rFonts w:ascii="Trebuchet MS" w:hAnsi="Trebuchet MS"/>
                <w:sz w:val="20"/>
                <w:szCs w:val="20"/>
              </w:rPr>
            </w:pPr>
            <w:r>
              <w:rPr>
                <w:rFonts w:ascii="Trebuchet MS" w:hAnsi="Trebuchet MS"/>
                <w:i/>
                <w:sz w:val="20"/>
                <w:szCs w:val="20"/>
              </w:rPr>
              <w:t>Frits Hildebrand</w:t>
            </w:r>
            <w:r>
              <w:rPr>
                <w:rFonts w:ascii="Trebuchet MS" w:hAnsi="Trebuchet MS"/>
                <w:sz w:val="20"/>
                <w:szCs w:val="20"/>
              </w:rPr>
              <w:t>: vandaag niet veel inbreng gehad maar wel heel veel nieuwe dingen gehoord, vooral op GEO-gebied.</w:t>
            </w:r>
          </w:p>
          <w:p w:rsidR="00BE66DE" w:rsidRDefault="00BE66DE" w:rsidP="00BE66DE">
            <w:pPr>
              <w:pStyle w:val="Lijstalinea"/>
              <w:numPr>
                <w:ilvl w:val="0"/>
                <w:numId w:val="4"/>
              </w:numPr>
              <w:rPr>
                <w:rFonts w:ascii="Trebuchet MS" w:hAnsi="Trebuchet MS"/>
                <w:sz w:val="20"/>
                <w:szCs w:val="20"/>
              </w:rPr>
            </w:pPr>
            <w:r>
              <w:rPr>
                <w:rFonts w:ascii="Trebuchet MS" w:hAnsi="Trebuchet MS"/>
                <w:i/>
                <w:sz w:val="20"/>
                <w:szCs w:val="20"/>
              </w:rPr>
              <w:t>Alex Lucassen</w:t>
            </w:r>
            <w:r>
              <w:rPr>
                <w:rFonts w:ascii="Trebuchet MS" w:hAnsi="Trebuchet MS"/>
                <w:sz w:val="20"/>
                <w:szCs w:val="20"/>
              </w:rPr>
              <w:t>: drie zeer inspirerende dagen, erg leuk om kennis te maken met de wereld van DIV. Smaakt naar meer, is enthousiast om hier een concreet vervolg aan te geven.</w:t>
            </w:r>
          </w:p>
          <w:p w:rsidR="00BE66DE" w:rsidRDefault="00BE66DE" w:rsidP="00BE66DE">
            <w:pPr>
              <w:pStyle w:val="Lijstalinea"/>
              <w:numPr>
                <w:ilvl w:val="0"/>
                <w:numId w:val="4"/>
              </w:numPr>
              <w:rPr>
                <w:rFonts w:ascii="Trebuchet MS" w:hAnsi="Trebuchet MS"/>
                <w:sz w:val="20"/>
                <w:szCs w:val="20"/>
              </w:rPr>
            </w:pPr>
            <w:r>
              <w:rPr>
                <w:rFonts w:ascii="Trebuchet MS" w:hAnsi="Trebuchet MS"/>
                <w:i/>
                <w:sz w:val="20"/>
                <w:szCs w:val="20"/>
              </w:rPr>
              <w:t>Wouter Hamel</w:t>
            </w:r>
            <w:r>
              <w:rPr>
                <w:rFonts w:ascii="Trebuchet MS" w:hAnsi="Trebuchet MS"/>
                <w:sz w:val="20"/>
                <w:szCs w:val="20"/>
              </w:rPr>
              <w:t>: de derde dag was erg afwisselend, maar het ging prima. In de bijeenkomsten veel nieuwe dingen geleerd, ook over GEO. Concrete pilot zou een mooi vervolg zijn.</w:t>
            </w:r>
          </w:p>
          <w:p w:rsidR="00BE66DE" w:rsidRDefault="00BE66DE" w:rsidP="00BE66DE">
            <w:pPr>
              <w:pStyle w:val="Lijstalinea"/>
              <w:numPr>
                <w:ilvl w:val="0"/>
                <w:numId w:val="4"/>
              </w:numPr>
              <w:rPr>
                <w:rFonts w:ascii="Trebuchet MS" w:hAnsi="Trebuchet MS"/>
                <w:sz w:val="20"/>
                <w:szCs w:val="20"/>
              </w:rPr>
            </w:pPr>
            <w:r>
              <w:rPr>
                <w:rFonts w:ascii="Trebuchet MS" w:hAnsi="Trebuchet MS"/>
                <w:i/>
                <w:sz w:val="20"/>
                <w:szCs w:val="20"/>
              </w:rPr>
              <w:t>Tine van Nierop</w:t>
            </w:r>
            <w:r>
              <w:rPr>
                <w:rFonts w:ascii="Trebuchet MS" w:hAnsi="Trebuchet MS"/>
                <w:sz w:val="20"/>
                <w:szCs w:val="20"/>
              </w:rPr>
              <w:t>: erg jammer dat zij de eerste bijeenkomst heeft gemist. Heeft veel geleerd op de beide andere dagen, en veel geleerd over de situatie bij provincies, gemeentes en waterschappen.</w:t>
            </w:r>
          </w:p>
          <w:p w:rsidR="00BE66DE" w:rsidRDefault="00BE66DE" w:rsidP="00BE66DE">
            <w:pPr>
              <w:pStyle w:val="Lijstalinea"/>
              <w:numPr>
                <w:ilvl w:val="0"/>
                <w:numId w:val="4"/>
              </w:numPr>
              <w:rPr>
                <w:rFonts w:ascii="Trebuchet MS" w:hAnsi="Trebuchet MS"/>
                <w:sz w:val="20"/>
                <w:szCs w:val="20"/>
              </w:rPr>
            </w:pPr>
            <w:r>
              <w:rPr>
                <w:rFonts w:ascii="Trebuchet MS" w:hAnsi="Trebuchet MS"/>
                <w:i/>
                <w:sz w:val="20"/>
                <w:szCs w:val="20"/>
              </w:rPr>
              <w:t>Marten Tilstra</w:t>
            </w:r>
            <w:r>
              <w:rPr>
                <w:rFonts w:ascii="Trebuchet MS" w:hAnsi="Trebuchet MS"/>
                <w:sz w:val="20"/>
                <w:szCs w:val="20"/>
              </w:rPr>
              <w:t xml:space="preserve">: zeer tevreden over het verloop van de drie dagen. Erg leuk om zoveel nieuws te leren. Belangrijkste resultaat is inzicht in de wijze waarop een </w:t>
            </w:r>
            <w:proofErr w:type="spellStart"/>
            <w:r>
              <w:rPr>
                <w:rFonts w:ascii="Trebuchet MS" w:hAnsi="Trebuchet MS"/>
                <w:sz w:val="20"/>
                <w:szCs w:val="20"/>
              </w:rPr>
              <w:t>eDepot</w:t>
            </w:r>
            <w:proofErr w:type="spellEnd"/>
            <w:r>
              <w:rPr>
                <w:rFonts w:ascii="Trebuchet MS" w:hAnsi="Trebuchet MS"/>
                <w:sz w:val="20"/>
                <w:szCs w:val="20"/>
              </w:rPr>
              <w:t xml:space="preserve"> concreet kan worden gerealiseerd. Enthousiast over een gezamenlijk vervolg.</w:t>
            </w:r>
          </w:p>
          <w:p w:rsidR="00BE66DE" w:rsidRDefault="00BE66DE" w:rsidP="00BE66DE">
            <w:pPr>
              <w:pStyle w:val="Lijstalinea"/>
              <w:numPr>
                <w:ilvl w:val="0"/>
                <w:numId w:val="4"/>
              </w:numPr>
              <w:rPr>
                <w:rFonts w:ascii="Trebuchet MS" w:hAnsi="Trebuchet MS"/>
                <w:sz w:val="20"/>
                <w:szCs w:val="20"/>
              </w:rPr>
            </w:pPr>
            <w:r>
              <w:rPr>
                <w:rFonts w:ascii="Trebuchet MS" w:hAnsi="Trebuchet MS"/>
                <w:i/>
                <w:sz w:val="20"/>
                <w:szCs w:val="20"/>
              </w:rPr>
              <w:lastRenderedPageBreak/>
              <w:t>Barry Bakker</w:t>
            </w:r>
            <w:r>
              <w:rPr>
                <w:rFonts w:ascii="Trebuchet MS" w:hAnsi="Trebuchet MS"/>
                <w:sz w:val="20"/>
                <w:szCs w:val="20"/>
              </w:rPr>
              <w:t xml:space="preserve">: blij dat hij zijn verhaal kon vertellen, blij dat wordt ingezien dat niet teveel meer moet worden gepraat maar dat het </w:t>
            </w:r>
            <w:proofErr w:type="spellStart"/>
            <w:r>
              <w:rPr>
                <w:rFonts w:ascii="Trebuchet MS" w:hAnsi="Trebuchet MS"/>
                <w:sz w:val="20"/>
                <w:szCs w:val="20"/>
              </w:rPr>
              <w:t>eDepot</w:t>
            </w:r>
            <w:proofErr w:type="spellEnd"/>
            <w:r>
              <w:rPr>
                <w:rFonts w:ascii="Trebuchet MS" w:hAnsi="Trebuchet MS"/>
                <w:sz w:val="20"/>
                <w:szCs w:val="20"/>
              </w:rPr>
              <w:t xml:space="preserve"> gewoon gerealiseerd moet worden. </w:t>
            </w:r>
          </w:p>
          <w:p w:rsidR="00BE66DE" w:rsidRPr="00A969A2" w:rsidRDefault="00BE66DE" w:rsidP="00BE66DE">
            <w:pPr>
              <w:pStyle w:val="Lijstalinea"/>
              <w:numPr>
                <w:ilvl w:val="0"/>
                <w:numId w:val="4"/>
              </w:numPr>
              <w:rPr>
                <w:rFonts w:ascii="Trebuchet MS" w:hAnsi="Trebuchet MS"/>
                <w:sz w:val="20"/>
                <w:szCs w:val="20"/>
              </w:rPr>
            </w:pPr>
            <w:r>
              <w:rPr>
                <w:rFonts w:ascii="Trebuchet MS" w:hAnsi="Trebuchet MS"/>
                <w:i/>
                <w:sz w:val="20"/>
                <w:szCs w:val="20"/>
              </w:rPr>
              <w:t>Paul Schindeler</w:t>
            </w:r>
            <w:r>
              <w:rPr>
                <w:rFonts w:ascii="Trebuchet MS" w:hAnsi="Trebuchet MS"/>
                <w:sz w:val="20"/>
                <w:szCs w:val="20"/>
              </w:rPr>
              <w:t>: komt vaak situaties tegen waarbij alleen DIV en ICT aan tafel zitten, en waarbij deze tegenover elkaar staan. Dat was hier absoluut niet het geval. Er was veel openheid en bereidheid om naar elkaar te luisteren. Dat was prettig. Het was een goede keuze om dit vraagstuk vanuit informatie/data te benaderen in plaats vanuit de techniek. Is graag bereid om in vervolg op deze bijeenkomst nog eens te komen praten over een concrete vervolgstap.</w:t>
            </w:r>
          </w:p>
        </w:tc>
        <w:tc>
          <w:tcPr>
            <w:tcW w:w="1399" w:type="dxa"/>
          </w:tcPr>
          <w:p w:rsidR="00A969A2" w:rsidRPr="00994205" w:rsidRDefault="00A969A2">
            <w:pPr>
              <w:rPr>
                <w:rFonts w:ascii="Trebuchet MS" w:hAnsi="Trebuchet MS"/>
                <w:sz w:val="20"/>
                <w:szCs w:val="20"/>
              </w:rPr>
            </w:pPr>
            <w:bookmarkStart w:id="0" w:name="_GoBack"/>
            <w:bookmarkEnd w:id="0"/>
          </w:p>
        </w:tc>
      </w:tr>
    </w:tbl>
    <w:p w:rsidR="00754CB0" w:rsidRPr="00994205" w:rsidRDefault="00754CB0">
      <w:pPr>
        <w:rPr>
          <w:rFonts w:ascii="Trebuchet MS" w:hAnsi="Trebuchet MS"/>
          <w:sz w:val="20"/>
          <w:szCs w:val="20"/>
        </w:rPr>
      </w:pPr>
    </w:p>
    <w:sectPr w:rsidR="00754CB0" w:rsidRPr="00994205" w:rsidSect="009F2E3C">
      <w:pgSz w:w="11907" w:h="16840"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7D3" w:rsidRDefault="00FD67D3" w:rsidP="00FD67D3">
      <w:r>
        <w:separator/>
      </w:r>
    </w:p>
  </w:endnote>
  <w:endnote w:type="continuationSeparator" w:id="0">
    <w:p w:rsidR="00FD67D3" w:rsidRDefault="00FD67D3" w:rsidP="00FD6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7D3" w:rsidRDefault="00FD67D3" w:rsidP="00FD67D3">
      <w:r>
        <w:separator/>
      </w:r>
    </w:p>
  </w:footnote>
  <w:footnote w:type="continuationSeparator" w:id="0">
    <w:p w:rsidR="00FD67D3" w:rsidRDefault="00FD67D3" w:rsidP="00FD67D3">
      <w:r>
        <w:continuationSeparator/>
      </w:r>
    </w:p>
  </w:footnote>
  <w:footnote w:id="1">
    <w:p w:rsidR="00FD67D3" w:rsidRPr="00FD67D3" w:rsidRDefault="00FD67D3">
      <w:pPr>
        <w:pStyle w:val="Voetnoottekst"/>
        <w:rPr>
          <w:rFonts w:ascii="Trebuchet MS" w:hAnsi="Trebuchet MS"/>
        </w:rPr>
      </w:pPr>
      <w:r w:rsidRPr="00FD67D3">
        <w:rPr>
          <w:rStyle w:val="Voetnootmarkering"/>
          <w:rFonts w:ascii="Trebuchet MS" w:hAnsi="Trebuchet MS"/>
        </w:rPr>
        <w:footnoteRef/>
      </w:r>
      <w:r w:rsidRPr="00FD67D3">
        <w:rPr>
          <w:rFonts w:ascii="Trebuchet MS" w:hAnsi="Trebuchet MS"/>
        </w:rPr>
        <w:t xml:space="preserve"> </w:t>
      </w:r>
      <w:r w:rsidRPr="00FD67D3">
        <w:rPr>
          <w:rFonts w:ascii="Trebuchet MS" w:hAnsi="Trebuchet MS"/>
          <w:sz w:val="18"/>
        </w:rPr>
        <w:t>http://www.geonovum.nl/onderwerp-artikel/uri-strategie-linked-open-data</w:t>
      </w:r>
    </w:p>
  </w:footnote>
  <w:footnote w:id="2">
    <w:p w:rsidR="00374652" w:rsidRPr="00374652" w:rsidRDefault="00374652">
      <w:pPr>
        <w:pStyle w:val="Voetnoottekst"/>
        <w:rPr>
          <w:rFonts w:ascii="Trebuchet MS" w:hAnsi="Trebuchet MS"/>
        </w:rPr>
      </w:pPr>
      <w:r w:rsidRPr="00374652">
        <w:rPr>
          <w:rStyle w:val="Voetnootmarkering"/>
          <w:rFonts w:ascii="Trebuchet MS" w:hAnsi="Trebuchet MS"/>
        </w:rPr>
        <w:footnoteRef/>
      </w:r>
      <w:r w:rsidRPr="00374652">
        <w:rPr>
          <w:rFonts w:ascii="Trebuchet MS" w:hAnsi="Trebuchet MS"/>
        </w:rPr>
        <w:t xml:space="preserve"> </w:t>
      </w:r>
      <w:r w:rsidRPr="00374652">
        <w:rPr>
          <w:rFonts w:ascii="Trebuchet MS" w:hAnsi="Trebuchet MS"/>
          <w:sz w:val="18"/>
        </w:rPr>
        <w:t>http://www.pki-overheid-certificaat.nl/wat-is-een-pkioverheid-certificaat/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B2E65"/>
    <w:multiLevelType w:val="hybridMultilevel"/>
    <w:tmpl w:val="2D3EF7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475B32E2"/>
    <w:multiLevelType w:val="hybridMultilevel"/>
    <w:tmpl w:val="8F1EDC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69844697"/>
    <w:multiLevelType w:val="hybridMultilevel"/>
    <w:tmpl w:val="95D454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6CC6268D"/>
    <w:multiLevelType w:val="hybridMultilevel"/>
    <w:tmpl w:val="34D060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118"/>
    <w:rsid w:val="000A7BA8"/>
    <w:rsid w:val="00235155"/>
    <w:rsid w:val="00305118"/>
    <w:rsid w:val="00374652"/>
    <w:rsid w:val="006F5863"/>
    <w:rsid w:val="00702524"/>
    <w:rsid w:val="00754CB0"/>
    <w:rsid w:val="007E609E"/>
    <w:rsid w:val="00994205"/>
    <w:rsid w:val="009F2E3C"/>
    <w:rsid w:val="00A70902"/>
    <w:rsid w:val="00A969A2"/>
    <w:rsid w:val="00BB046F"/>
    <w:rsid w:val="00BE66DE"/>
    <w:rsid w:val="00D00BCE"/>
    <w:rsid w:val="00D11BA8"/>
    <w:rsid w:val="00F0707E"/>
    <w:rsid w:val="00F47B83"/>
    <w:rsid w:val="00FD67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A70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rsid w:val="00702524"/>
    <w:rPr>
      <w:rFonts w:ascii="Tahoma" w:hAnsi="Tahoma" w:cs="Tahoma"/>
      <w:sz w:val="16"/>
      <w:szCs w:val="16"/>
    </w:rPr>
  </w:style>
  <w:style w:type="character" w:customStyle="1" w:styleId="BallontekstChar">
    <w:name w:val="Ballontekst Char"/>
    <w:basedOn w:val="Standaardalinea-lettertype"/>
    <w:link w:val="Ballontekst"/>
    <w:rsid w:val="00702524"/>
    <w:rPr>
      <w:rFonts w:ascii="Tahoma" w:hAnsi="Tahoma" w:cs="Tahoma"/>
      <w:sz w:val="16"/>
      <w:szCs w:val="16"/>
      <w:lang w:eastAsia="en-US"/>
    </w:rPr>
  </w:style>
  <w:style w:type="paragraph" w:styleId="Lijstalinea">
    <w:name w:val="List Paragraph"/>
    <w:basedOn w:val="Standaard"/>
    <w:uiPriority w:val="34"/>
    <w:qFormat/>
    <w:rsid w:val="00D00BCE"/>
    <w:pPr>
      <w:ind w:left="720"/>
      <w:contextualSpacing/>
    </w:pPr>
  </w:style>
  <w:style w:type="paragraph" w:styleId="Voetnoottekst">
    <w:name w:val="footnote text"/>
    <w:basedOn w:val="Standaard"/>
    <w:link w:val="VoetnoottekstChar"/>
    <w:rsid w:val="00FD67D3"/>
    <w:rPr>
      <w:sz w:val="20"/>
      <w:szCs w:val="20"/>
    </w:rPr>
  </w:style>
  <w:style w:type="character" w:customStyle="1" w:styleId="VoetnoottekstChar">
    <w:name w:val="Voetnoottekst Char"/>
    <w:basedOn w:val="Standaardalinea-lettertype"/>
    <w:link w:val="Voetnoottekst"/>
    <w:rsid w:val="00FD67D3"/>
    <w:rPr>
      <w:lang w:eastAsia="en-US"/>
    </w:rPr>
  </w:style>
  <w:style w:type="character" w:styleId="Voetnootmarkering">
    <w:name w:val="footnote reference"/>
    <w:basedOn w:val="Standaardalinea-lettertype"/>
    <w:rsid w:val="00FD67D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A70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rsid w:val="00702524"/>
    <w:rPr>
      <w:rFonts w:ascii="Tahoma" w:hAnsi="Tahoma" w:cs="Tahoma"/>
      <w:sz w:val="16"/>
      <w:szCs w:val="16"/>
    </w:rPr>
  </w:style>
  <w:style w:type="character" w:customStyle="1" w:styleId="BallontekstChar">
    <w:name w:val="Ballontekst Char"/>
    <w:basedOn w:val="Standaardalinea-lettertype"/>
    <w:link w:val="Ballontekst"/>
    <w:rsid w:val="00702524"/>
    <w:rPr>
      <w:rFonts w:ascii="Tahoma" w:hAnsi="Tahoma" w:cs="Tahoma"/>
      <w:sz w:val="16"/>
      <w:szCs w:val="16"/>
      <w:lang w:eastAsia="en-US"/>
    </w:rPr>
  </w:style>
  <w:style w:type="paragraph" w:styleId="Lijstalinea">
    <w:name w:val="List Paragraph"/>
    <w:basedOn w:val="Standaard"/>
    <w:uiPriority w:val="34"/>
    <w:qFormat/>
    <w:rsid w:val="00D00BCE"/>
    <w:pPr>
      <w:ind w:left="720"/>
      <w:contextualSpacing/>
    </w:pPr>
  </w:style>
  <w:style w:type="paragraph" w:styleId="Voetnoottekst">
    <w:name w:val="footnote text"/>
    <w:basedOn w:val="Standaard"/>
    <w:link w:val="VoetnoottekstChar"/>
    <w:rsid w:val="00FD67D3"/>
    <w:rPr>
      <w:sz w:val="20"/>
      <w:szCs w:val="20"/>
    </w:rPr>
  </w:style>
  <w:style w:type="character" w:customStyle="1" w:styleId="VoetnoottekstChar">
    <w:name w:val="Voetnoottekst Char"/>
    <w:basedOn w:val="Standaardalinea-lettertype"/>
    <w:link w:val="Voetnoottekst"/>
    <w:rsid w:val="00FD67D3"/>
    <w:rPr>
      <w:lang w:eastAsia="en-US"/>
    </w:rPr>
  </w:style>
  <w:style w:type="character" w:styleId="Voetnootmarkering">
    <w:name w:val="footnote reference"/>
    <w:basedOn w:val="Standaardalinea-lettertype"/>
    <w:rsid w:val="00FD67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82616">
      <w:bodyDiv w:val="1"/>
      <w:marLeft w:val="0"/>
      <w:marRight w:val="0"/>
      <w:marTop w:val="0"/>
      <w:marBottom w:val="0"/>
      <w:divBdr>
        <w:top w:val="none" w:sz="0" w:space="0" w:color="auto"/>
        <w:left w:val="none" w:sz="0" w:space="0" w:color="auto"/>
        <w:bottom w:val="none" w:sz="0" w:space="0" w:color="auto"/>
        <w:right w:val="none" w:sz="0" w:space="0" w:color="auto"/>
      </w:divBdr>
      <w:divsChild>
        <w:div w:id="809443520">
          <w:marLeft w:val="0"/>
          <w:marRight w:val="0"/>
          <w:marTop w:val="0"/>
          <w:marBottom w:val="0"/>
          <w:divBdr>
            <w:top w:val="none" w:sz="0" w:space="0" w:color="auto"/>
            <w:left w:val="none" w:sz="0" w:space="0" w:color="auto"/>
            <w:bottom w:val="none" w:sz="0" w:space="0" w:color="auto"/>
            <w:right w:val="none" w:sz="0" w:space="0" w:color="auto"/>
          </w:divBdr>
          <w:divsChild>
            <w:div w:id="425003614">
              <w:marLeft w:val="0"/>
              <w:marRight w:val="0"/>
              <w:marTop w:val="0"/>
              <w:marBottom w:val="0"/>
              <w:divBdr>
                <w:top w:val="none" w:sz="0" w:space="0" w:color="auto"/>
                <w:left w:val="none" w:sz="0" w:space="0" w:color="auto"/>
                <w:bottom w:val="none" w:sz="0" w:space="0" w:color="auto"/>
                <w:right w:val="none" w:sz="0" w:space="0" w:color="auto"/>
              </w:divBdr>
              <w:divsChild>
                <w:div w:id="1910772324">
                  <w:marLeft w:val="0"/>
                  <w:marRight w:val="0"/>
                  <w:marTop w:val="0"/>
                  <w:marBottom w:val="0"/>
                  <w:divBdr>
                    <w:top w:val="none" w:sz="0" w:space="0" w:color="auto"/>
                    <w:left w:val="none" w:sz="0" w:space="0" w:color="auto"/>
                    <w:bottom w:val="none" w:sz="0" w:space="0" w:color="auto"/>
                    <w:right w:val="none" w:sz="0" w:space="0" w:color="auto"/>
                  </w:divBdr>
                  <w:divsChild>
                    <w:div w:id="270404018">
                      <w:marLeft w:val="0"/>
                      <w:marRight w:val="0"/>
                      <w:marTop w:val="100"/>
                      <w:marBottom w:val="100"/>
                      <w:divBdr>
                        <w:top w:val="none" w:sz="0" w:space="0" w:color="auto"/>
                        <w:left w:val="none" w:sz="0" w:space="0" w:color="auto"/>
                        <w:bottom w:val="none" w:sz="0" w:space="0" w:color="auto"/>
                        <w:right w:val="none" w:sz="0" w:space="0" w:color="auto"/>
                      </w:divBdr>
                      <w:divsChild>
                        <w:div w:id="1357346294">
                          <w:marLeft w:val="-180"/>
                          <w:marRight w:val="-180"/>
                          <w:marTop w:val="0"/>
                          <w:marBottom w:val="0"/>
                          <w:divBdr>
                            <w:top w:val="none" w:sz="0" w:space="0" w:color="auto"/>
                            <w:left w:val="none" w:sz="0" w:space="0" w:color="auto"/>
                            <w:bottom w:val="none" w:sz="0" w:space="0" w:color="auto"/>
                            <w:right w:val="none" w:sz="0" w:space="0" w:color="auto"/>
                          </w:divBdr>
                          <w:divsChild>
                            <w:div w:id="1129517546">
                              <w:marLeft w:val="180"/>
                              <w:marRight w:val="180"/>
                              <w:marTop w:val="0"/>
                              <w:marBottom w:val="0"/>
                              <w:divBdr>
                                <w:top w:val="none" w:sz="0" w:space="0" w:color="auto"/>
                                <w:left w:val="none" w:sz="0" w:space="0" w:color="auto"/>
                                <w:bottom w:val="none" w:sz="0" w:space="0" w:color="auto"/>
                                <w:right w:val="none" w:sz="0" w:space="0" w:color="auto"/>
                              </w:divBdr>
                              <w:divsChild>
                                <w:div w:id="1873112650">
                                  <w:marLeft w:val="0"/>
                                  <w:marRight w:val="0"/>
                                  <w:marTop w:val="0"/>
                                  <w:marBottom w:val="0"/>
                                  <w:divBdr>
                                    <w:top w:val="none" w:sz="0" w:space="0" w:color="auto"/>
                                    <w:left w:val="none" w:sz="0" w:space="0" w:color="auto"/>
                                    <w:bottom w:val="none" w:sz="0" w:space="0" w:color="auto"/>
                                    <w:right w:val="none" w:sz="0" w:space="0" w:color="auto"/>
                                  </w:divBdr>
                                  <w:divsChild>
                                    <w:div w:id="61062378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143353">
      <w:bodyDiv w:val="1"/>
      <w:marLeft w:val="0"/>
      <w:marRight w:val="0"/>
      <w:marTop w:val="0"/>
      <w:marBottom w:val="0"/>
      <w:divBdr>
        <w:top w:val="none" w:sz="0" w:space="0" w:color="auto"/>
        <w:left w:val="none" w:sz="0" w:space="0" w:color="auto"/>
        <w:bottom w:val="none" w:sz="0" w:space="0" w:color="auto"/>
        <w:right w:val="none" w:sz="0" w:space="0" w:color="auto"/>
      </w:divBdr>
      <w:divsChild>
        <w:div w:id="2104182114">
          <w:marLeft w:val="0"/>
          <w:marRight w:val="0"/>
          <w:marTop w:val="0"/>
          <w:marBottom w:val="0"/>
          <w:divBdr>
            <w:top w:val="none" w:sz="0" w:space="0" w:color="auto"/>
            <w:left w:val="none" w:sz="0" w:space="0" w:color="auto"/>
            <w:bottom w:val="none" w:sz="0" w:space="0" w:color="auto"/>
            <w:right w:val="none" w:sz="0" w:space="0" w:color="auto"/>
          </w:divBdr>
          <w:divsChild>
            <w:div w:id="1707682645">
              <w:marLeft w:val="0"/>
              <w:marRight w:val="0"/>
              <w:marTop w:val="0"/>
              <w:marBottom w:val="0"/>
              <w:divBdr>
                <w:top w:val="none" w:sz="0" w:space="0" w:color="auto"/>
                <w:left w:val="none" w:sz="0" w:space="0" w:color="auto"/>
                <w:bottom w:val="none" w:sz="0" w:space="0" w:color="auto"/>
                <w:right w:val="none" w:sz="0" w:space="0" w:color="auto"/>
              </w:divBdr>
              <w:divsChild>
                <w:div w:id="2097245161">
                  <w:marLeft w:val="0"/>
                  <w:marRight w:val="0"/>
                  <w:marTop w:val="0"/>
                  <w:marBottom w:val="0"/>
                  <w:divBdr>
                    <w:top w:val="none" w:sz="0" w:space="0" w:color="auto"/>
                    <w:left w:val="none" w:sz="0" w:space="0" w:color="auto"/>
                    <w:bottom w:val="none" w:sz="0" w:space="0" w:color="auto"/>
                    <w:right w:val="none" w:sz="0" w:space="0" w:color="auto"/>
                  </w:divBdr>
                  <w:divsChild>
                    <w:div w:id="899635476">
                      <w:marLeft w:val="0"/>
                      <w:marRight w:val="0"/>
                      <w:marTop w:val="0"/>
                      <w:marBottom w:val="0"/>
                      <w:divBdr>
                        <w:top w:val="none" w:sz="0" w:space="0" w:color="auto"/>
                        <w:left w:val="none" w:sz="0" w:space="0" w:color="auto"/>
                        <w:bottom w:val="none" w:sz="0" w:space="0" w:color="auto"/>
                        <w:right w:val="none" w:sz="0" w:space="0" w:color="auto"/>
                      </w:divBdr>
                      <w:divsChild>
                        <w:div w:id="2050689937">
                          <w:marLeft w:val="0"/>
                          <w:marRight w:val="0"/>
                          <w:marTop w:val="0"/>
                          <w:marBottom w:val="0"/>
                          <w:divBdr>
                            <w:top w:val="none" w:sz="0" w:space="0" w:color="auto"/>
                            <w:left w:val="none" w:sz="0" w:space="0" w:color="auto"/>
                            <w:bottom w:val="none" w:sz="0" w:space="0" w:color="auto"/>
                            <w:right w:val="none" w:sz="0" w:space="0" w:color="auto"/>
                          </w:divBdr>
                          <w:divsChild>
                            <w:div w:id="1537814031">
                              <w:marLeft w:val="0"/>
                              <w:marRight w:val="0"/>
                              <w:marTop w:val="0"/>
                              <w:marBottom w:val="0"/>
                              <w:divBdr>
                                <w:top w:val="none" w:sz="0" w:space="0" w:color="auto"/>
                                <w:left w:val="none" w:sz="0" w:space="0" w:color="auto"/>
                                <w:bottom w:val="none" w:sz="0" w:space="0" w:color="auto"/>
                                <w:right w:val="none" w:sz="0" w:space="0" w:color="auto"/>
                              </w:divBdr>
                              <w:divsChild>
                                <w:div w:id="99714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ustomXml" Target="../customXml/item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1D491C-044B-46E1-8B1D-25DE66B4B940}">
  <ds:schemaRefs>
    <ds:schemaRef ds:uri="http://schemas.openxmlformats.org/officeDocument/2006/bibliography"/>
  </ds:schemaRefs>
</ds:datastoreItem>
</file>

<file path=customXml/itemProps2.xml><?xml version="1.0" encoding="utf-8"?>
<ds:datastoreItem xmlns:ds="http://schemas.openxmlformats.org/officeDocument/2006/customXml" ds:itemID="{0C3923A3-C42F-4E6C-B2D8-4980807F3AD3}"/>
</file>

<file path=customXml/itemProps3.xml><?xml version="1.0" encoding="utf-8"?>
<ds:datastoreItem xmlns:ds="http://schemas.openxmlformats.org/officeDocument/2006/customXml" ds:itemID="{04579499-B950-4A7C-8CEE-F309C8FC8E59}"/>
</file>

<file path=docProps/app.xml><?xml version="1.0" encoding="utf-8"?>
<Properties xmlns="http://schemas.openxmlformats.org/officeDocument/2006/extended-properties" xmlns:vt="http://schemas.openxmlformats.org/officeDocument/2006/docPropsVTypes">
  <Template>6A80EA1B</Template>
  <TotalTime>291</TotalTime>
  <Pages>7</Pages>
  <Words>2439</Words>
  <Characters>13929</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Marten Tilstra</dc:creator>
  <cp:keywords/>
  <dc:description/>
  <cp:lastModifiedBy>Marten Tilstra</cp:lastModifiedBy>
  <cp:revision>8</cp:revision>
  <dcterms:created xsi:type="dcterms:W3CDTF">2016-11-29T07:58:00Z</dcterms:created>
  <dcterms:modified xsi:type="dcterms:W3CDTF">2016-11-30T09:31:00Z</dcterms:modified>
</cp:coreProperties>
</file>