
<file path=[Content_Types].xml><?xml version="1.0" encoding="utf-8"?>
<Types xmlns="http://schemas.openxmlformats.org/package/2006/content-types">
  <Default Extension="jpg" ContentType="image/jpeg"/>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right"/>
        <w:rPr>
          <w:sz w:val="28"/>
          <w:szCs w:val="28"/>
        </w:rPr>
      </w:pPr>
      <w:r w:rsidDel="00000000" w:rsidR="00000000" w:rsidRPr="00000000">
        <w:rPr>
          <w:sz w:val="28"/>
          <w:szCs w:val="28"/>
          <w:rtl w:val="0"/>
        </w:rPr>
        <w:t xml:space="preserve"> </w:t>
      </w:r>
      <w:r w:rsidDel="00000000" w:rsidR="00000000" w:rsidRPr="00000000">
        <w:rPr>
          <w:sz w:val="28"/>
          <w:szCs w:val="28"/>
        </w:rPr>
        <w:drawing>
          <wp:inline distB="0" distT="0" distL="0" distR="0">
            <wp:extent cx="1872611" cy="534146"/>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872611" cy="5341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color w:val="222222"/>
          <w:sz w:val="20"/>
          <w:szCs w:val="2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i w:val="1"/>
          <w:sz w:val="24"/>
          <w:szCs w:val="24"/>
        </w:rPr>
      </w:pPr>
      <w:r w:rsidDel="00000000" w:rsidR="00000000" w:rsidRPr="00000000">
        <w:rPr>
          <w:rtl w:val="0"/>
        </w:rPr>
      </w:r>
    </w:p>
    <w:p w:rsidR="00000000" w:rsidDel="00000000" w:rsidP="00000000" w:rsidRDefault="00000000" w:rsidRPr="00000000" w14:paraId="00000004">
      <w:pPr>
        <w:shd w:fill="ffffff" w:val="clear"/>
        <w:spacing w:line="276" w:lineRule="auto"/>
        <w:rPr>
          <w:color w:val="222222"/>
        </w:rPr>
      </w:pPr>
      <w:r w:rsidDel="00000000" w:rsidR="00000000" w:rsidRPr="00000000">
        <w:rPr>
          <w:color w:val="222222"/>
          <w:rtl w:val="0"/>
        </w:rPr>
        <w:t xml:space="preserve">Beeld en Geluid is het toonaangevende instituut voor media. Een inspirerende, creatieve en toegankelijke ontmoetingsplek </w:t>
      </w:r>
      <w:r w:rsidDel="00000000" w:rsidR="00000000" w:rsidRPr="00000000">
        <w:rPr>
          <w:color w:val="333332"/>
          <w:rtl w:val="0"/>
        </w:rPr>
        <w:t xml:space="preserve">voor</w:t>
      </w:r>
      <w:r w:rsidDel="00000000" w:rsidR="00000000" w:rsidRPr="00000000">
        <w:rPr>
          <w:color w:val="222222"/>
          <w:rtl w:val="0"/>
        </w:rPr>
        <w:t xml:space="preserve"> professionals en particulieren; </w:t>
      </w:r>
      <w:r w:rsidDel="00000000" w:rsidR="00000000" w:rsidRPr="00000000">
        <w:rPr>
          <w:color w:val="333332"/>
          <w:rtl w:val="0"/>
        </w:rPr>
        <w:t xml:space="preserve">online, in ons museum en soms op locatie. We zijn een van de grootste archieven ter wereld en we bewaren diverse soorten media, zoals radio- en televisieprogramma’s, video(games), geschreven pers, politieke prenten, gifjes, websites en objecten. </w:t>
      </w:r>
      <w:r w:rsidDel="00000000" w:rsidR="00000000" w:rsidRPr="00000000">
        <w:rPr>
          <w:color w:val="222222"/>
          <w:rtl w:val="0"/>
        </w:rPr>
        <w:t xml:space="preserve">Beeld en Geluid is één van de autoriteiten die objectief het Nederlandse medialandschap in kaart brengt en actuele ontwikkelingen benadert vanuit media-historisch perspectief. Zo laten we zien welke impact media hebben op ieders leven.</w:t>
      </w:r>
      <w:r w:rsidDel="00000000" w:rsidR="00000000" w:rsidRPr="00000000">
        <w:rPr>
          <w:color w:val="333332"/>
          <w:rtl w:val="0"/>
        </w:rPr>
        <w:t xml:space="preserve"> Dat doen we met een groot aantal partners, zoals creatieve mediamakers, knappe deskundigen, betrokken bedrijven en relevante influencers. </w:t>
      </w:r>
      <w:r w:rsidDel="00000000" w:rsidR="00000000" w:rsidRPr="00000000">
        <w:rPr>
          <w:color w:val="222222"/>
          <w:rtl w:val="0"/>
        </w:rPr>
        <w:t xml:space="preserve">Op die manier dragen we samen bij aan een mediawijzere wereld.</w:t>
      </w:r>
    </w:p>
    <w:p w:rsidR="00000000" w:rsidDel="00000000" w:rsidP="00000000" w:rsidRDefault="00000000" w:rsidRPr="00000000" w14:paraId="00000005">
      <w:pPr>
        <w:shd w:fill="ffffff" w:val="clear"/>
        <w:spacing w:line="276" w:lineRule="auto"/>
        <w:rPr>
          <w:shd w:fill="b6d7a8" w:val="clear"/>
        </w:rPr>
      </w:pPr>
      <w:r w:rsidDel="00000000" w:rsidR="00000000" w:rsidRPr="00000000">
        <w:rPr>
          <w:color w:val="222222"/>
          <w:rtl w:val="0"/>
        </w:rPr>
        <w:t xml:space="preserve">De komende anderhalf jaar staan in het teken van de ontwikkeling van het nieuwe museum dat in 2022 haar deuren opnieuw opent.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6">
      <w:pPr>
        <w:shd w:fill="ffffff" w:val="clear"/>
        <w:spacing w:line="276" w:lineRule="auto"/>
        <w:rPr>
          <w:shd w:fill="b6d7a8" w:val="clear"/>
        </w:rPr>
      </w:pPr>
      <w:r w:rsidDel="00000000" w:rsidR="00000000" w:rsidRPr="00000000">
        <w:rPr>
          <w:rtl w:val="0"/>
        </w:rPr>
      </w:r>
    </w:p>
    <w:p w:rsidR="00000000" w:rsidDel="00000000" w:rsidP="00000000" w:rsidRDefault="00000000" w:rsidRPr="00000000" w14:paraId="00000007">
      <w:pPr>
        <w:spacing w:line="276" w:lineRule="auto"/>
        <w:rPr>
          <w:color w:val="222222"/>
        </w:rPr>
      </w:pPr>
      <w:r w:rsidDel="00000000" w:rsidR="00000000" w:rsidRPr="00000000">
        <w:rPr>
          <w:color w:val="222222"/>
          <w:rtl w:val="0"/>
        </w:rPr>
        <w:t xml:space="preserve">De afdeling Verkennen bestaat uit zo’n 20 adviseurs, onderzoekers, data engineers en projectleiders. Zij werken in multidisciplinaire teams die samengesteld worden op basis van behoeften uit de verschillende doelgroepen die Beeld en Geluid bedient.  Zo worden </w:t>
      </w:r>
      <w:r w:rsidDel="00000000" w:rsidR="00000000" w:rsidRPr="00000000">
        <w:rPr>
          <w:rtl w:val="0"/>
        </w:rPr>
        <w:t xml:space="preserve">bestaande producten en diensten verder gebracht, nieuwe mogelijkheden onderzocht en aan de praktijk getoetst. </w:t>
      </w:r>
      <w:r w:rsidDel="00000000" w:rsidR="00000000" w:rsidRPr="00000000">
        <w:rPr>
          <w:highlight w:val="white"/>
          <w:rtl w:val="0"/>
        </w:rPr>
        <w:t xml:space="preserve">Werkzaamheden binnen het team zijn georganiseerd in drie werkdomeinen: </w:t>
      </w:r>
      <w:r w:rsidDel="00000000" w:rsidR="00000000" w:rsidRPr="00000000">
        <w:rPr>
          <w:i w:val="1"/>
          <w:highlight w:val="white"/>
          <w:rtl w:val="0"/>
        </w:rPr>
        <w:t xml:space="preserve">Toegang/Hergebruik van collecties, Preservering </w:t>
      </w:r>
      <w:r w:rsidDel="00000000" w:rsidR="00000000" w:rsidRPr="00000000">
        <w:rPr>
          <w:highlight w:val="white"/>
          <w:rtl w:val="0"/>
        </w:rPr>
        <w:t xml:space="preserve">en </w:t>
      </w:r>
      <w:r w:rsidDel="00000000" w:rsidR="00000000" w:rsidRPr="00000000">
        <w:rPr>
          <w:i w:val="1"/>
          <w:highlight w:val="white"/>
          <w:rtl w:val="0"/>
        </w:rPr>
        <w:t xml:space="preserve">Business Intelligence</w:t>
      </w:r>
      <w:r w:rsidDel="00000000" w:rsidR="00000000" w:rsidRPr="00000000">
        <w:rPr>
          <w:highlight w:val="white"/>
          <w:rtl w:val="0"/>
        </w:rPr>
        <w:t xml:space="preserve">. </w:t>
      </w:r>
      <w:r w:rsidDel="00000000" w:rsidR="00000000" w:rsidRPr="00000000">
        <w:rPr>
          <w:rtl w:val="0"/>
        </w:rPr>
        <w:t xml:space="preserve">Cruciaal daarbij is dat de afdeling de organisatie helpt om samenhang te brengen in hoe Beeld en Geluid omgaat met collecties, data en (media)technologie, intern en samen met partners. De afdeling Verkennen slaat daarmee een brug tussen inhoud en ICT.</w:t>
      </w:r>
      <w:r w:rsidDel="00000000" w:rsidR="00000000" w:rsidRPr="00000000">
        <w:rPr>
          <w:rtl w:val="0"/>
        </w:rPr>
      </w:r>
    </w:p>
    <w:p w:rsidR="00000000" w:rsidDel="00000000" w:rsidP="00000000" w:rsidRDefault="00000000" w:rsidRPr="00000000" w14:paraId="00000008">
      <w:pPr>
        <w:rPr>
          <w:b w:val="1"/>
          <w:color w:val="ff0000"/>
          <w:sz w:val="28"/>
          <w:szCs w:val="28"/>
        </w:rPr>
      </w:pPr>
      <w:r w:rsidDel="00000000" w:rsidR="00000000" w:rsidRPr="00000000">
        <w:rPr>
          <w:rtl w:val="0"/>
        </w:rPr>
      </w:r>
    </w:p>
    <w:p w:rsidR="00000000" w:rsidDel="00000000" w:rsidP="00000000" w:rsidRDefault="00000000" w:rsidRPr="00000000" w14:paraId="00000009">
      <w:pPr>
        <w:rPr>
          <w:b w:val="1"/>
          <w:i w:val="1"/>
          <w:color w:val="ff0000"/>
          <w:sz w:val="26"/>
          <w:szCs w:val="26"/>
        </w:rPr>
      </w:pPr>
      <w:r w:rsidDel="00000000" w:rsidR="00000000" w:rsidRPr="00000000">
        <w:rPr>
          <w:b w:val="1"/>
          <w:i w:val="1"/>
          <w:color w:val="ff0000"/>
          <w:sz w:val="26"/>
          <w:szCs w:val="26"/>
          <w:rtl w:val="0"/>
        </w:rPr>
        <w:t xml:space="preserve">Ben jij de manager die de afdeling Verkennen naar een volgende fase brengt en de positie van de afdeling binnen Beeld en Geluid vergroot? Lees dan verder!</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color w:val="0000ff"/>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Je bent integraal manager dat houdt in dat je leiding geeft, de afdeling en professionals faciliteert in hun ontwikkeling en je je bezig houdt met de personele aangelegenheden, financiën en inkoop. Je zet jouw medewerkers effectief in op de verschillende projecten/werkzaamheden en anticipeert op de resource-vragen die voortkomen uit de doelgroepen Particulieren, Onderwijs, Mediaprofessionals, Onderzoek en Erfgoedprofessionals. Je bent een verbinder die begaan is met de ontwikkeling van je team/de medewerkers. De verbinding met collega-managers en stakeholders zoek je vanzelfsprekend op.</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b w:val="1"/>
          <w:color w:val="ff0000"/>
          <w:sz w:val="28"/>
          <w:szCs w:val="28"/>
        </w:rPr>
      </w:pPr>
      <w:r w:rsidDel="00000000" w:rsidR="00000000" w:rsidRPr="00000000">
        <w:rPr>
          <w:b w:val="1"/>
          <w:color w:val="ff0000"/>
          <w:sz w:val="28"/>
          <w:szCs w:val="28"/>
          <w:rtl w:val="0"/>
        </w:rPr>
        <w:t xml:space="preserve">Wat breng je mee?</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color w:val="222222"/>
          <w:rtl w:val="0"/>
        </w:rPr>
        <w:t xml:space="preserve">Je hebt ervaring als manager op middenmanagement-niveau</w:t>
      </w:r>
      <w:r w:rsidDel="00000000" w:rsidR="00000000" w:rsidRPr="00000000">
        <w:rPr>
          <w:rtl w:val="0"/>
        </w:rPr>
        <w:t xml:space="preserve"> met oprechte interesse in mensen. Je kan feilloos situationeel schakelen tussen operationele, tactische en strategische uitdagingen. Leidinggeven aan professionals en hen in hun kracht zetten is voor jou een uitdaging. Ook weet je hoe je je team kunt positioneren in de organisatie en slaag je erin om met je team bruggen te slaan tussen inhoud en ICT. Je staat daarbij stevig in je schoenen en kunt door samenwerken omgaan met belangentegenstellingen. Voor de functie is aantoonbare affiniteit met de wereld van Beeld en Geluid van belang. Het HBO/WO-werk en denkniveau aangevuld met een relevante opleiding erfgoed- en/of informatiebeheer helpt je tevens bij het vervullen van de functie van manager Verkennen.</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10">
      <w:pPr>
        <w:spacing w:line="276" w:lineRule="auto"/>
        <w:rPr>
          <w:b w:val="1"/>
          <w:color w:val="ff0000"/>
          <w:sz w:val="28"/>
          <w:szCs w:val="28"/>
        </w:rPr>
      </w:pPr>
      <w:r w:rsidDel="00000000" w:rsidR="00000000" w:rsidRPr="00000000">
        <w:rPr>
          <w:b w:val="1"/>
          <w:color w:val="ff0000"/>
          <w:sz w:val="28"/>
          <w:szCs w:val="28"/>
          <w:rtl w:val="0"/>
        </w:rPr>
        <w:t xml:space="preserve">Diversiteit</w:t>
      </w:r>
    </w:p>
    <w:p w:rsidR="00000000" w:rsidDel="00000000" w:rsidP="00000000" w:rsidRDefault="00000000" w:rsidRPr="00000000" w14:paraId="00000011">
      <w:pPr>
        <w:spacing w:line="276" w:lineRule="auto"/>
        <w:rPr>
          <w:b w:val="1"/>
          <w:color w:val="222222"/>
          <w:sz w:val="19"/>
          <w:szCs w:val="19"/>
        </w:rPr>
      </w:pPr>
      <w:r w:rsidDel="00000000" w:rsidR="00000000" w:rsidRPr="00000000">
        <w:rPr>
          <w:rtl w:val="0"/>
        </w:rPr>
        <w:t xml:space="preserve">Beeld en Geluid streeft er naar een diverse en inclusieve organisatie te zijn. </w:t>
      </w:r>
      <w:r w:rsidDel="00000000" w:rsidR="00000000" w:rsidRPr="00000000">
        <w:rPr>
          <w:highlight w:val="white"/>
          <w:rtl w:val="0"/>
        </w:rPr>
        <w:t xml:space="preserve">Belangstellenden die hieraan een bijdrage kunnen leveren en een divers relatienetwerk met zich meebrengen, nodigen wij van harte uit te reageren.</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b w:val="1"/>
          <w:color w:val="ff0000"/>
          <w:sz w:val="28"/>
          <w:szCs w:val="28"/>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b w:val="1"/>
          <w:color w:val="ff0000"/>
          <w:sz w:val="28"/>
          <w:szCs w:val="28"/>
        </w:rPr>
      </w:pPr>
      <w:r w:rsidDel="00000000" w:rsidR="00000000" w:rsidRPr="00000000">
        <w:rPr>
          <w:b w:val="1"/>
          <w:color w:val="ff0000"/>
          <w:sz w:val="28"/>
          <w:szCs w:val="28"/>
          <w:rtl w:val="0"/>
        </w:rPr>
        <w:t xml:space="preserve">Arbeidsvoorwaarden</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Het betreft een aanstelling voor één jaar (32-36 uur per week), met daarna de mogelijkheid om te verlengen. De bruto maandsalaris-indicatie (op fulltime basis) is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€ 4.600,-. Per jaar heb je 200 vakantie-uren en 192 atv-uren (op fulltime basis). En natuurlijk een aanvullend arbeidsvoorwaardenpakket, waarover we je graag later meer over vertellen.</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b w:val="1"/>
          <w:color w:val="ff0000"/>
          <w:sz w:val="28"/>
          <w:szCs w:val="28"/>
        </w:rPr>
      </w:pPr>
      <w:r w:rsidDel="00000000" w:rsidR="00000000" w:rsidRPr="00000000">
        <w:rPr>
          <w:b w:val="1"/>
          <w:color w:val="ff0000"/>
          <w:sz w:val="28"/>
          <w:szCs w:val="28"/>
          <w:rtl w:val="0"/>
        </w:rPr>
        <w:t xml:space="preserve">Interesse?</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Heb je belangstelling voor deze functie? Stuur dan vóór 22 februari 2021 een bondige motivatie met cv naar de afdeling Personeel &amp; Organisatie: </w:t>
      </w:r>
      <w:hyperlink r:id="rId8">
        <w:r w:rsidDel="00000000" w:rsidR="00000000" w:rsidRPr="00000000">
          <w:rPr>
            <w:color w:val="1155cc"/>
            <w:u w:val="single"/>
            <w:rtl w:val="0"/>
          </w:rPr>
          <w:t xml:space="preserve">personeelenorganisatie@beeldengeluid.nl</w:t>
        </w:r>
      </w:hyperlink>
      <w:r w:rsidDel="00000000" w:rsidR="00000000" w:rsidRPr="00000000">
        <w:rPr>
          <w:rtl w:val="0"/>
        </w:rPr>
        <w:t xml:space="preserve"> . </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Roboto" w:cs="Roboto" w:eastAsia="Roboto" w:hAnsi="Roboto"/>
          <w:color w:val="4a4a4a"/>
          <w:sz w:val="21"/>
          <w:szCs w:val="21"/>
          <w:highlight w:val="white"/>
          <w:u w:val="single"/>
        </w:rPr>
      </w:pPr>
      <w:r w:rsidDel="00000000" w:rsidR="00000000" w:rsidRPr="00000000">
        <w:rPr>
          <w:rtl w:val="0"/>
        </w:rPr>
        <w:br w:type="textWrapping"/>
        <w:t xml:space="preserve">Ook videosollicitaties zijn van harte welkom! Wil je meer weten over deze vacature, dan kun je mailen met Jeanet Roorda (interim-manager Verkennen </w:t>
      </w:r>
      <w:hyperlink r:id="rId9">
        <w:r w:rsidDel="00000000" w:rsidR="00000000" w:rsidRPr="00000000">
          <w:rPr>
            <w:color w:val="1155cc"/>
            <w:u w:val="single"/>
            <w:rtl w:val="0"/>
          </w:rPr>
          <w:t xml:space="preserve">jroorda@beeldengeluid.nl</w:t>
        </w:r>
      </w:hyperlink>
      <w:r w:rsidDel="00000000" w:rsidR="00000000" w:rsidRPr="00000000">
        <w:rPr>
          <w:rFonts w:ascii="Roboto" w:cs="Roboto" w:eastAsia="Roboto" w:hAnsi="Roboto"/>
          <w:color w:val="4a4a4a"/>
          <w:sz w:val="21"/>
          <w:szCs w:val="21"/>
          <w:highlight w:val="white"/>
          <w:u w:val="single"/>
          <w:rtl w:val="0"/>
        </w:rPr>
        <w:t xml:space="preserve">)</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ff"/>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Klik </w:t>
      </w:r>
      <w:hyperlink r:id="rId10">
        <w:r w:rsidDel="00000000" w:rsidR="00000000" w:rsidRPr="00000000">
          <w:rPr>
            <w:color w:val="1155cc"/>
            <w:u w:val="single"/>
            <w:rtl w:val="0"/>
          </w:rPr>
          <w:t xml:space="preserve">hier</w:t>
        </w:r>
      </w:hyperlink>
      <w:r w:rsidDel="00000000" w:rsidR="00000000" w:rsidRPr="00000000">
        <w:rPr>
          <w:rtl w:val="0"/>
        </w:rPr>
        <w:t xml:space="preserve"> om het privacy statement van Beeld en Geluid met betrekking tot de sollicitatieprocedure te lezen.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Acquisitie naar aanleiding van deze vacature wordt niet op prijs gesteld.</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6840" w:w="11900" w:orient="portrait"/>
      <w:pgMar w:bottom="1417" w:top="1417" w:left="1845" w:right="141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hyperlink" Target="mailto:personeelenorganisatie@beeldengeluid.nl" TargetMode="External"/><Relationship Id="rId3"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hyperlink" Target="https://www.beeldengeluid.nl/privacy-statement-beeld-en-geluid-sollicitatieprocedure" TargetMode="External"/><Relationship Id="rId4" Type="http://schemas.openxmlformats.org/officeDocument/2006/relationships/numbering" Target="numbering.xml"/><Relationship Id="rId9" Type="http://schemas.openxmlformats.org/officeDocument/2006/relationships/hyperlink" Target="mailto:jroorda@beeldengeluid.n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OHPlUfUMdoHrc2Ffu1sSKAxkxw==">AMUW2mVjoP37cpJm7mLPlY3JjIJnElB8sb2SwaHLS4/q8EceKvx322525yBGXor5Bmy15XnlkxQDmWGDrpxs0gm7h1N8EPP/FigxmvyFsUlbm4MFNrxLgdg=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C08E85B-8DF6-4B61-8C88-3A6EE51ACBB2}"/>
</file>

<file path=customXML/itemProps3.xml><?xml version="1.0" encoding="utf-8"?>
<ds:datastoreItem xmlns:ds="http://schemas.openxmlformats.org/officeDocument/2006/customXml" ds:itemID="{56D83DFB-EBCD-44ED-AA52-17C9913AECAD}"/>
</file>